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台州</w:t>
      </w:r>
      <w:r>
        <w:rPr>
          <w:rFonts w:hint="eastAsia" w:ascii="方正小标宋简体" w:eastAsia="方正小标宋简体"/>
          <w:sz w:val="44"/>
          <w:szCs w:val="44"/>
        </w:rPr>
        <w:t>市政府性融资担保机构风险补偿、保费补贴及资本金补充管理办法</w:t>
      </w:r>
    </w:p>
    <w:p>
      <w:pPr>
        <w:spacing w:line="7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5"/>
        <w:rPr>
          <w:rFonts w:hint="eastAsia" w:ascii="仿宋_GB2312" w:eastAsia="仿宋_GB2312"/>
          <w:sz w:val="32"/>
          <w:szCs w:val="32"/>
        </w:rPr>
      </w:pPr>
      <w:bookmarkStart w:id="0" w:name="_GoBack"/>
      <w:bookmarkEnd w:id="0"/>
    </w:p>
    <w:p>
      <w:pPr>
        <w:pStyle w:val="5"/>
        <w:rPr>
          <w:rFonts w:hint="eastAsia" w:ascii="仿宋_GB2312" w:eastAsia="仿宋_GB2312"/>
          <w:sz w:val="32"/>
          <w:szCs w:val="32"/>
        </w:rPr>
      </w:pPr>
      <w:r>
        <w:rPr>
          <w:rFonts w:hint="eastAsia" w:ascii="仿宋_GB2312" w:eastAsia="仿宋_GB2312"/>
          <w:sz w:val="32"/>
          <w:szCs w:val="32"/>
        </w:rPr>
        <w:t>根据《国务院办公厅关于有效发挥政府性融资担保基金作用切实支持小微企业和“三农”发展的指导意见》（国办发﹝2019﹞6号）、《浙江省人民政府办公厅关于深化政府性融资担保机构体系改革切实支持小微企业和“三农”发展的意见》（浙政办发﹝2021﹞22号）、《</w:t>
      </w:r>
      <w:r>
        <w:rPr>
          <w:rFonts w:hint="eastAsia" w:ascii="仿宋_GB2312" w:eastAsia="仿宋_GB2312"/>
          <w:sz w:val="32"/>
          <w:szCs w:val="32"/>
          <w:lang w:eastAsia="zh-CN"/>
        </w:rPr>
        <w:t>台州</w:t>
      </w:r>
      <w:r>
        <w:rPr>
          <w:rFonts w:hint="eastAsia" w:ascii="仿宋_GB2312" w:eastAsia="仿宋_GB2312"/>
          <w:sz w:val="32"/>
          <w:szCs w:val="32"/>
        </w:rPr>
        <w:t>市人民政府办公室关于</w:t>
      </w:r>
      <w:r>
        <w:rPr>
          <w:rFonts w:hint="eastAsia" w:ascii="仿宋_GB2312" w:eastAsia="仿宋_GB2312"/>
          <w:sz w:val="32"/>
          <w:szCs w:val="32"/>
          <w:lang w:eastAsia="zh-CN"/>
        </w:rPr>
        <w:t>深化</w:t>
      </w:r>
      <w:r>
        <w:rPr>
          <w:rFonts w:hint="eastAsia" w:ascii="仿宋_GB2312" w:eastAsia="仿宋_GB2312"/>
          <w:sz w:val="32"/>
          <w:szCs w:val="32"/>
        </w:rPr>
        <w:t>政府性融资担保机构体系改革</w:t>
      </w:r>
      <w:r>
        <w:rPr>
          <w:rFonts w:hint="eastAsia" w:ascii="仿宋_GB2312" w:eastAsia="仿宋_GB2312"/>
          <w:sz w:val="32"/>
          <w:szCs w:val="32"/>
          <w:lang w:eastAsia="zh-CN"/>
        </w:rPr>
        <w:t>切实提升金融服务能力的</w:t>
      </w:r>
      <w:r>
        <w:rPr>
          <w:rFonts w:hint="eastAsia" w:ascii="仿宋_GB2312" w:eastAsia="仿宋_GB2312"/>
          <w:sz w:val="32"/>
          <w:szCs w:val="32"/>
        </w:rPr>
        <w:t>实施</w:t>
      </w:r>
      <w:r>
        <w:rPr>
          <w:rFonts w:hint="eastAsia" w:ascii="仿宋_GB2312" w:eastAsia="仿宋_GB2312"/>
          <w:sz w:val="32"/>
          <w:szCs w:val="32"/>
          <w:lang w:eastAsia="zh-CN"/>
        </w:rPr>
        <w:t>意见</w:t>
      </w:r>
      <w:r>
        <w:rPr>
          <w:rFonts w:hint="eastAsia" w:ascii="仿宋_GB2312" w:eastAsia="仿宋_GB2312"/>
          <w:sz w:val="32"/>
          <w:szCs w:val="32"/>
        </w:rPr>
        <w:t>》（</w:t>
      </w:r>
      <w:r>
        <w:rPr>
          <w:rFonts w:hint="eastAsia" w:ascii="仿宋_GB2312" w:eastAsia="仿宋_GB2312"/>
          <w:sz w:val="32"/>
          <w:szCs w:val="32"/>
          <w:lang w:eastAsia="zh-CN"/>
        </w:rPr>
        <w:t>台</w:t>
      </w:r>
      <w:r>
        <w:rPr>
          <w:rFonts w:hint="eastAsia" w:ascii="仿宋_GB2312" w:eastAsia="仿宋_GB2312"/>
          <w:sz w:val="32"/>
          <w:szCs w:val="32"/>
        </w:rPr>
        <w:t>政办发〔2021〕</w:t>
      </w:r>
      <w:r>
        <w:rPr>
          <w:rFonts w:hint="eastAsia" w:ascii="仿宋_GB2312" w:eastAsia="仿宋_GB2312"/>
          <w:sz w:val="32"/>
          <w:szCs w:val="32"/>
          <w:lang w:val="en-US" w:eastAsia="zh-CN"/>
        </w:rPr>
        <w:t>57</w:t>
      </w:r>
      <w:r>
        <w:rPr>
          <w:rFonts w:hint="eastAsia" w:ascii="仿宋_GB2312" w:eastAsia="仿宋_GB2312"/>
          <w:sz w:val="32"/>
          <w:szCs w:val="32"/>
        </w:rPr>
        <w:t>号）等文件精神，为</w:t>
      </w:r>
      <w:r>
        <w:rPr>
          <w:rFonts w:hint="eastAsia" w:ascii="仿宋_GB2312" w:eastAsia="仿宋_GB2312"/>
          <w:sz w:val="32"/>
          <w:szCs w:val="32"/>
          <w:lang w:eastAsia="zh-CN"/>
        </w:rPr>
        <w:t>进一步推进</w:t>
      </w:r>
      <w:r>
        <w:rPr>
          <w:rFonts w:hint="eastAsia" w:ascii="仿宋_GB2312" w:eastAsia="仿宋_GB2312"/>
          <w:sz w:val="32"/>
          <w:szCs w:val="32"/>
        </w:rPr>
        <w:t>政府性融资担保机构体系建设，提升政府性融资担保机构可持续经营能力，更好发挥融资担保在服务地方经济发展中的作用，</w:t>
      </w:r>
      <w:r>
        <w:rPr>
          <w:rFonts w:hint="eastAsia" w:ascii="仿宋_GB2312" w:eastAsia="仿宋_GB2312"/>
          <w:sz w:val="32"/>
          <w:szCs w:val="32"/>
          <w:lang w:eastAsia="zh-CN"/>
        </w:rPr>
        <w:t>结合我市实际，</w:t>
      </w:r>
      <w:r>
        <w:rPr>
          <w:rFonts w:hint="eastAsia" w:ascii="仿宋_GB2312" w:eastAsia="仿宋_GB2312"/>
          <w:sz w:val="32"/>
          <w:szCs w:val="32"/>
        </w:rPr>
        <w:t>特制定本管理办法。</w:t>
      </w:r>
    </w:p>
    <w:p>
      <w:pPr>
        <w:pStyle w:val="5"/>
        <w:ind w:firstLine="0" w:firstLineChars="0"/>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本办法所称政府性融资担保机构，是指依法设立，由政府及其授权机构、国有企业出资并实际控</w:t>
      </w:r>
      <w:r>
        <w:rPr>
          <w:rFonts w:hint="eastAsia" w:ascii="仿宋_GB2312" w:eastAsia="仿宋_GB2312"/>
          <w:sz w:val="32"/>
          <w:szCs w:val="32"/>
          <w:lang w:eastAsia="zh-CN"/>
        </w:rPr>
        <w:t>股</w:t>
      </w:r>
      <w:r>
        <w:rPr>
          <w:rFonts w:hint="eastAsia" w:ascii="仿宋_GB2312" w:eastAsia="仿宋_GB2312"/>
          <w:sz w:val="32"/>
          <w:szCs w:val="32"/>
        </w:rPr>
        <w:t>，以服务小微企业和“三农”主体为主要经营目标的融资担保机构。</w:t>
      </w:r>
    </w:p>
    <w:p>
      <w:pPr>
        <w:pStyle w:val="5"/>
        <w:rPr>
          <w:rFonts w:hint="default" w:eastAsia="仿宋_GB2312"/>
          <w:lang w:val="en-US" w:eastAsia="zh-CN"/>
        </w:rPr>
      </w:pPr>
      <w:r>
        <w:rPr>
          <w:rFonts w:hint="eastAsia" w:ascii="仿宋_GB2312" w:eastAsia="仿宋_GB2312"/>
          <w:sz w:val="32"/>
          <w:szCs w:val="32"/>
          <w:lang w:eastAsia="zh-CN"/>
        </w:rPr>
        <w:t>第二条</w:t>
      </w:r>
      <w:r>
        <w:rPr>
          <w:rFonts w:hint="eastAsia" w:ascii="仿宋_GB2312" w:eastAsia="仿宋_GB2312"/>
          <w:sz w:val="32"/>
          <w:szCs w:val="32"/>
          <w:lang w:val="en-US" w:eastAsia="zh-CN"/>
        </w:rPr>
        <w:t xml:space="preserve"> 本办法所称的融资担保业务指政府性融资担保机构和银行金融机构合作，为小微企业和“三农”生产经营性贷款提供信用支持的法律行为。</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第三条</w:t>
      </w:r>
      <w:r>
        <w:rPr>
          <w:rFonts w:hint="eastAsia" w:ascii="仿宋_GB2312" w:eastAsia="仿宋_GB2312"/>
          <w:sz w:val="32"/>
          <w:szCs w:val="32"/>
          <w:lang w:val="en-US" w:eastAsia="zh-CN"/>
        </w:rPr>
        <w:t xml:space="preserve"> 本办法所称</w:t>
      </w:r>
      <w:r>
        <w:rPr>
          <w:rFonts w:hint="eastAsia" w:ascii="仿宋_GB2312" w:eastAsia="仿宋_GB2312"/>
          <w:sz w:val="32"/>
          <w:szCs w:val="32"/>
        </w:rPr>
        <w:t>小微企业包括小型、微型企业，个体工商户以及小微企业主，具体划型标准按照《关于印发中小企业划型标准规定的通知》（工信部联企业〔2011〕300号）执行</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本办法所称</w:t>
      </w:r>
      <w:r>
        <w:rPr>
          <w:rFonts w:hint="eastAsia" w:ascii="仿宋_GB2312" w:eastAsia="仿宋_GB2312"/>
          <w:sz w:val="32"/>
          <w:szCs w:val="32"/>
        </w:rPr>
        <w:t>“三农”主体包括新型农业经营主体、农户</w:t>
      </w:r>
      <w:r>
        <w:rPr>
          <w:rFonts w:hint="eastAsia" w:ascii="仿宋_GB2312" w:eastAsia="仿宋_GB2312"/>
          <w:sz w:val="32"/>
          <w:szCs w:val="32"/>
          <w:lang w:eastAsia="zh-CN"/>
        </w:rPr>
        <w:t>，农户认定标准按照支持小微企业融资税收政策有关规定执行</w:t>
      </w:r>
      <w:r>
        <w:rPr>
          <w:rFonts w:hint="eastAsia" w:ascii="仿宋_GB2312" w:eastAsia="仿宋_GB2312"/>
          <w:sz w:val="32"/>
          <w:szCs w:val="32"/>
        </w:rPr>
        <w:t>。</w:t>
      </w:r>
    </w:p>
    <w:p>
      <w:pPr>
        <w:numPr>
          <w:ilvl w:val="0"/>
          <w:numId w:val="1"/>
        </w:numPr>
        <w:spacing w:line="560" w:lineRule="exact"/>
        <w:ind w:firstLine="640" w:firstLineChars="200"/>
        <w:jc w:val="both"/>
        <w:rPr>
          <w:rFonts w:hint="eastAsia" w:ascii="仿宋_GB2312" w:eastAsia="仿宋_GB2312"/>
          <w:sz w:val="32"/>
          <w:szCs w:val="32"/>
          <w:highlight w:val="none"/>
          <w:u w:val="single"/>
          <w:lang w:val="en-US" w:eastAsia="zh-CN"/>
        </w:rPr>
      </w:pPr>
      <w:r>
        <w:rPr>
          <w:rFonts w:hint="eastAsia" w:ascii="仿宋_GB2312" w:eastAsia="仿宋_GB2312"/>
          <w:sz w:val="32"/>
          <w:szCs w:val="32"/>
          <w:highlight w:val="none"/>
          <w:lang w:val="en-US" w:eastAsia="zh-CN"/>
        </w:rPr>
        <w:t>政府性融资担保机构风险补偿和保费补贴主要来源为每年上级财政部门下达可用于政府性融资担保机构奖补的各类专项资金</w:t>
      </w:r>
      <w:r>
        <w:rPr>
          <w:rFonts w:hint="eastAsia" w:ascii="仿宋_GB2312" w:eastAsia="仿宋_GB2312"/>
          <w:sz w:val="32"/>
          <w:szCs w:val="32"/>
          <w:highlight w:val="none"/>
          <w:u w:val="none"/>
          <w:lang w:val="en-US" w:eastAsia="zh-CN"/>
        </w:rPr>
        <w:t>。政府性融资担保机构补充资本金可来源于</w:t>
      </w:r>
      <w:r>
        <w:rPr>
          <w:rFonts w:hint="eastAsia" w:ascii="仿宋_GB2312" w:eastAsia="仿宋_GB2312"/>
          <w:color w:val="auto"/>
          <w:sz w:val="32"/>
          <w:szCs w:val="32"/>
          <w:highlight w:val="none"/>
        </w:rPr>
        <w:t>政府、金融机构、企业、社会团体</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入股</w:t>
      </w:r>
      <w:r>
        <w:rPr>
          <w:rFonts w:hint="eastAsia" w:ascii="仿宋_GB2312" w:eastAsia="仿宋_GB2312"/>
          <w:color w:val="auto"/>
          <w:sz w:val="32"/>
          <w:szCs w:val="32"/>
          <w:highlight w:val="none"/>
          <w:lang w:eastAsia="zh-CN"/>
        </w:rPr>
        <w:t>资金及无偿捐赠资金，探索</w:t>
      </w:r>
      <w:r>
        <w:rPr>
          <w:rFonts w:hint="eastAsia" w:ascii="仿宋_GB2312" w:eastAsia="仿宋_GB2312"/>
          <w:color w:val="auto"/>
          <w:sz w:val="32"/>
          <w:szCs w:val="32"/>
          <w:highlight w:val="none"/>
        </w:rPr>
        <w:t>多元化</w:t>
      </w:r>
      <w:r>
        <w:rPr>
          <w:rFonts w:hint="eastAsia" w:ascii="仿宋_GB2312" w:eastAsia="仿宋_GB2312"/>
          <w:color w:val="auto"/>
          <w:sz w:val="32"/>
          <w:szCs w:val="32"/>
          <w:highlight w:val="none"/>
          <w:lang w:eastAsia="zh-CN"/>
        </w:rPr>
        <w:t>的资本金</w:t>
      </w:r>
      <w:r>
        <w:rPr>
          <w:rFonts w:hint="eastAsia" w:ascii="仿宋_GB2312" w:eastAsia="仿宋_GB2312"/>
          <w:color w:val="auto"/>
          <w:sz w:val="32"/>
          <w:szCs w:val="32"/>
          <w:highlight w:val="none"/>
        </w:rPr>
        <w:t>补充机制。</w:t>
      </w:r>
    </w:p>
    <w:p>
      <w:pPr>
        <w:numPr>
          <w:ilvl w:val="0"/>
          <w:numId w:val="0"/>
        </w:numPr>
        <w:spacing w:line="560" w:lineRule="exact"/>
        <w:ind w:firstLine="0" w:firstLineChars="0"/>
        <w:jc w:val="center"/>
        <w:rPr>
          <w:rFonts w:ascii="仿宋_GB2312" w:eastAsia="仿宋_GB2312"/>
          <w:sz w:val="32"/>
          <w:szCs w:val="32"/>
        </w:rPr>
      </w:pPr>
      <w:r>
        <w:rPr>
          <w:rFonts w:hint="eastAsia" w:ascii="黑体" w:hAnsi="黑体" w:eastAsia="黑体"/>
          <w:sz w:val="32"/>
          <w:szCs w:val="32"/>
          <w:highlight w:val="none"/>
          <w:lang w:eastAsia="zh-CN"/>
        </w:rPr>
        <w:t>第二章</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支</w:t>
      </w:r>
      <w:r>
        <w:rPr>
          <w:rFonts w:hint="eastAsia" w:ascii="黑体" w:hAnsi="黑体" w:eastAsia="黑体"/>
          <w:sz w:val="32"/>
          <w:szCs w:val="32"/>
          <w:lang w:eastAsia="zh-CN"/>
        </w:rPr>
        <w:t>持</w:t>
      </w:r>
      <w:r>
        <w:rPr>
          <w:rFonts w:hint="eastAsia" w:ascii="黑体" w:hAnsi="黑体" w:eastAsia="黑体"/>
          <w:sz w:val="32"/>
          <w:szCs w:val="32"/>
        </w:rPr>
        <w:t>对象和条件</w:t>
      </w:r>
    </w:p>
    <w:p>
      <w:pPr>
        <w:widowControl/>
        <w:numPr>
          <w:ilvl w:val="0"/>
          <w:numId w:val="1"/>
        </w:num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lang w:eastAsia="zh-CN"/>
        </w:rPr>
        <w:t>本办法支持对象为台州市内依法经营，</w:t>
      </w:r>
      <w:r>
        <w:rPr>
          <w:rFonts w:hint="eastAsia" w:ascii="仿宋_GB2312" w:hAnsi="Calibri" w:eastAsia="仿宋_GB2312" w:cs="Times New Roman"/>
          <w:i w:val="0"/>
          <w:iCs w:val="0"/>
          <w:caps w:val="0"/>
          <w:color w:val="333333"/>
          <w:spacing w:val="0"/>
          <w:kern w:val="2"/>
          <w:sz w:val="32"/>
          <w:szCs w:val="32"/>
          <w:shd w:val="clear" w:color="auto" w:fill="auto"/>
          <w:lang w:val="en-US" w:eastAsia="zh-CN" w:bidi="ar"/>
        </w:rPr>
        <w:t>经年审合格</w:t>
      </w:r>
      <w:r>
        <w:rPr>
          <w:rFonts w:hint="eastAsia" w:ascii="仿宋_GB2312" w:eastAsia="仿宋_GB2312"/>
          <w:sz w:val="32"/>
          <w:szCs w:val="32"/>
          <w:lang w:eastAsia="zh-CN"/>
        </w:rPr>
        <w:t>且符合支持条件</w:t>
      </w:r>
      <w:r>
        <w:rPr>
          <w:rFonts w:hint="eastAsia" w:ascii="仿宋_GB2312" w:eastAsia="仿宋_GB2312"/>
          <w:sz w:val="32"/>
          <w:szCs w:val="32"/>
        </w:rPr>
        <w:t xml:space="preserve">的政府性融资担保机构。 </w:t>
      </w:r>
    </w:p>
    <w:p>
      <w:pPr>
        <w:spacing w:line="560" w:lineRule="exact"/>
        <w:ind w:firstLine="640" w:firstLineChars="200"/>
        <w:jc w:val="both"/>
        <w:rPr>
          <w:rFonts w:ascii="仿宋_GB2312" w:eastAsia="仿宋_GB2312"/>
          <w:sz w:val="32"/>
          <w:szCs w:val="32"/>
        </w:rPr>
      </w:pPr>
      <w:r>
        <w:rPr>
          <w:rFonts w:hint="eastAsia" w:ascii="仿宋_GB2312" w:hAnsi="Calibri" w:eastAsia="仿宋_GB2312" w:cs="Times New Roman"/>
          <w:b w:val="0"/>
          <w:bCs w:val="0"/>
          <w:sz w:val="32"/>
          <w:szCs w:val="32"/>
          <w:lang w:eastAsia="zh-CN"/>
        </w:rPr>
        <w:t>第六条</w:t>
      </w:r>
      <w:r>
        <w:rPr>
          <w:rFonts w:hint="eastAsia" w:ascii="仿宋_GB2312" w:eastAsia="仿宋_GB2312" w:cs="Times New Roman"/>
          <w:b w:val="0"/>
          <w:bCs w:val="0"/>
          <w:sz w:val="32"/>
          <w:szCs w:val="32"/>
          <w:lang w:val="en-US" w:eastAsia="zh-CN"/>
        </w:rPr>
        <w:t xml:space="preserve"> 支持对象需符合以下</w:t>
      </w:r>
      <w:r>
        <w:rPr>
          <w:rFonts w:hint="eastAsia" w:ascii="仿宋_GB2312" w:eastAsia="仿宋_GB2312" w:cs="Times New Roman"/>
          <w:b w:val="0"/>
          <w:bCs w:val="0"/>
          <w:sz w:val="32"/>
          <w:szCs w:val="32"/>
          <w:lang w:eastAsia="zh-CN"/>
        </w:rPr>
        <w:t>条件</w:t>
      </w:r>
      <w:r>
        <w:rPr>
          <w:rFonts w:hint="eastAsia" w:ascii="仿宋_GB2312" w:eastAsia="仿宋_GB2312"/>
          <w:sz w:val="32"/>
          <w:szCs w:val="32"/>
        </w:rPr>
        <w:t>：</w:t>
      </w:r>
    </w:p>
    <w:p>
      <w:pPr>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（一）</w:t>
      </w:r>
      <w:r>
        <w:rPr>
          <w:rFonts w:hint="eastAsia" w:ascii="仿宋_GB2312" w:eastAsia="仿宋_GB2312"/>
          <w:sz w:val="32"/>
          <w:szCs w:val="32"/>
        </w:rPr>
        <w:t>具有独立法人资格，取得的融资担保业务经营许可证在有效期内</w:t>
      </w:r>
      <w:r>
        <w:rPr>
          <w:rFonts w:hint="eastAsia" w:ascii="仿宋_GB2312" w:eastAsia="仿宋_GB2312"/>
          <w:sz w:val="32"/>
          <w:szCs w:val="32"/>
          <w:lang w:eastAsia="zh-CN"/>
        </w:rPr>
        <w:t>。</w:t>
      </w:r>
    </w:p>
    <w:p>
      <w:pPr>
        <w:spacing w:line="560" w:lineRule="exact"/>
        <w:ind w:firstLine="640" w:firstLineChars="200"/>
        <w:jc w:val="both"/>
        <w:rPr>
          <w:rFonts w:ascii="仿宋_GB2312" w:eastAsia="仿宋_GB2312"/>
          <w:sz w:val="32"/>
          <w:szCs w:val="32"/>
          <w:highlight w:val="yellow"/>
        </w:rPr>
      </w:pPr>
      <w:r>
        <w:rPr>
          <w:rFonts w:hint="eastAsia" w:ascii="仿宋_GB2312" w:eastAsia="仿宋_GB2312"/>
          <w:sz w:val="32"/>
          <w:szCs w:val="32"/>
          <w:lang w:eastAsia="zh-CN"/>
        </w:rPr>
        <w:t>（二）</w:t>
      </w:r>
      <w:r>
        <w:rPr>
          <w:rFonts w:hint="eastAsia" w:ascii="仿宋_GB2312" w:eastAsia="仿宋_GB2312"/>
          <w:sz w:val="32"/>
          <w:szCs w:val="32"/>
        </w:rPr>
        <w:t>合规经营融资担保业务1年以上（含1年），无不良信用记录。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（三）聚焦支小支农主业</w:t>
      </w:r>
      <w:r>
        <w:rPr>
          <w:rFonts w:hint="eastAsia" w:ascii="仿宋_GB2312" w:eastAsia="仿宋_GB2312"/>
          <w:sz w:val="32"/>
          <w:szCs w:val="32"/>
        </w:rPr>
        <w:t>，支小支农担保业务占比达到80%以上</w:t>
      </w:r>
      <w:r>
        <w:rPr>
          <w:rFonts w:hint="eastAsia" w:ascii="仿宋_GB2312" w:eastAsia="仿宋_GB2312"/>
          <w:sz w:val="32"/>
          <w:szCs w:val="32"/>
          <w:lang w:eastAsia="zh-CN"/>
        </w:rPr>
        <w:t>，平均</w:t>
      </w:r>
      <w:r>
        <w:rPr>
          <w:rFonts w:hint="eastAsia" w:ascii="仿宋_GB2312" w:eastAsia="仿宋_GB2312"/>
          <w:sz w:val="32"/>
          <w:szCs w:val="32"/>
        </w:rPr>
        <w:t>担保费率原则上不超过1%。</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sz w:val="32"/>
          <w:szCs w:val="32"/>
          <w:lang w:eastAsia="zh-CN"/>
        </w:rPr>
        <w:t>（四）加强业务</w:t>
      </w:r>
      <w:r>
        <w:rPr>
          <w:rFonts w:hint="eastAsia" w:ascii="仿宋_GB2312" w:eastAsia="仿宋_GB2312"/>
          <w:sz w:val="32"/>
          <w:szCs w:val="32"/>
        </w:rPr>
        <w:t>风险控制，融资担保业务上年度累计代偿率不超过</w:t>
      </w:r>
      <w:r>
        <w:rPr>
          <w:rFonts w:hint="eastAsia" w:ascii="仿宋_GB2312" w:eastAsia="仿宋_GB2312"/>
          <w:sz w:val="32"/>
          <w:szCs w:val="32"/>
          <w:lang w:val="en-US" w:eastAsia="zh-CN"/>
        </w:rPr>
        <w:t>5</w:t>
      </w:r>
      <w:r>
        <w:rPr>
          <w:rFonts w:hint="eastAsia" w:ascii="仿宋_GB2312" w:eastAsia="仿宋_GB2312"/>
          <w:sz w:val="32"/>
          <w:szCs w:val="32"/>
        </w:rPr>
        <w:t>%。</w:t>
      </w:r>
    </w:p>
    <w:p>
      <w:pPr>
        <w:spacing w:line="560"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积极配合监管工作，按时报送各类业务报表和相关资料。</w:t>
      </w:r>
    </w:p>
    <w:p>
      <w:pPr>
        <w:spacing w:line="560" w:lineRule="exact"/>
        <w:ind w:firstLine="0" w:firstLineChars="0"/>
        <w:jc w:val="center"/>
        <w:rPr>
          <w:rFonts w:ascii="仿宋_GB2312" w:eastAsia="仿宋_GB2312"/>
          <w:sz w:val="32"/>
          <w:szCs w:val="32"/>
          <w:highlight w:val="yellow"/>
        </w:rPr>
      </w:pPr>
      <w:r>
        <w:rPr>
          <w:rFonts w:hint="eastAsia" w:ascii="黑体" w:hAnsi="黑体" w:eastAsia="黑体"/>
          <w:sz w:val="32"/>
          <w:szCs w:val="32"/>
          <w:lang w:eastAsia="zh-CN"/>
        </w:rPr>
        <w:t>第三章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支持</w:t>
      </w:r>
      <w:r>
        <w:rPr>
          <w:rFonts w:hint="eastAsia" w:ascii="黑体" w:hAnsi="黑体" w:eastAsia="黑体"/>
          <w:sz w:val="32"/>
          <w:szCs w:val="32"/>
        </w:rPr>
        <w:t>政策</w:t>
      </w:r>
    </w:p>
    <w:p>
      <w:pPr>
        <w:spacing w:line="56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lang w:eastAsia="zh-CN"/>
        </w:rPr>
        <w:t>第七条</w:t>
      </w:r>
      <w:r>
        <w:rPr>
          <w:rFonts w:hint="eastAsia" w:ascii="仿宋_GB2312" w:eastAsia="仿宋_GB2312"/>
          <w:color w:val="auto"/>
          <w:sz w:val="32"/>
          <w:szCs w:val="32"/>
          <w:highlight w:val="none"/>
          <w:lang w:val="en-US" w:eastAsia="zh-CN"/>
        </w:rPr>
        <w:t xml:space="preserve"> 政府性融资担保机构</w:t>
      </w:r>
      <w:r>
        <w:rPr>
          <w:rFonts w:hint="eastAsia" w:ascii="仿宋_GB2312" w:eastAsia="仿宋_GB2312"/>
          <w:color w:val="auto"/>
          <w:sz w:val="32"/>
          <w:szCs w:val="32"/>
          <w:highlight w:val="none"/>
        </w:rPr>
        <w:t>风险补偿</w:t>
      </w:r>
      <w:r>
        <w:rPr>
          <w:rFonts w:hint="eastAsia" w:ascii="仿宋_GB2312" w:eastAsia="仿宋_GB2312"/>
          <w:color w:val="auto"/>
          <w:sz w:val="32"/>
          <w:szCs w:val="32"/>
          <w:highlight w:val="none"/>
          <w:lang w:eastAsia="zh-CN"/>
        </w:rPr>
        <w:t>机制</w:t>
      </w:r>
      <w:r>
        <w:rPr>
          <w:rFonts w:hint="eastAsia" w:ascii="仿宋_GB2312" w:eastAsia="仿宋_GB2312"/>
          <w:color w:val="auto"/>
          <w:sz w:val="32"/>
          <w:szCs w:val="32"/>
          <w:highlight w:val="none"/>
        </w:rPr>
        <w:t>。对政府性</w:t>
      </w:r>
      <w:r>
        <w:rPr>
          <w:rFonts w:hint="eastAsia" w:ascii="仿宋_GB2312" w:eastAsia="仿宋_GB2312"/>
          <w:color w:val="auto"/>
          <w:sz w:val="32"/>
          <w:szCs w:val="32"/>
          <w:highlight w:val="none"/>
          <w:u w:val="none"/>
        </w:rPr>
        <w:t>融资担保机构</w:t>
      </w:r>
      <w:r>
        <w:rPr>
          <w:rFonts w:hint="eastAsia" w:ascii="仿宋_GB2312" w:hAnsi="仿宋_GB2312" w:eastAsia="仿宋_GB2312" w:cs="仿宋_GB2312"/>
          <w:color w:val="auto"/>
          <w:sz w:val="32"/>
          <w:szCs w:val="32"/>
          <w:highlight w:val="none"/>
          <w:u w:val="none"/>
          <w:lang w:val="en-US" w:eastAsia="zh-CN"/>
        </w:rPr>
        <w:t>为全市小微企业、“三农”主体开展的单户</w:t>
      </w:r>
      <w:r>
        <w:rPr>
          <w:rFonts w:hint="default" w:ascii="仿宋_GB2312" w:hAnsi="仿宋_GB2312" w:eastAsia="仿宋_GB2312" w:cs="仿宋_GB2312"/>
          <w:b w:val="0"/>
          <w:bCs w:val="0"/>
          <w:color w:val="auto"/>
          <w:kern w:val="0"/>
          <w:sz w:val="32"/>
          <w:szCs w:val="28"/>
          <w:highlight w:val="none"/>
          <w:u w:val="none"/>
          <w:lang w:val="en-US" w:eastAsia="zh-CN"/>
        </w:rPr>
        <w:t>1000 万元</w:t>
      </w:r>
      <w:r>
        <w:rPr>
          <w:rFonts w:hint="eastAsia" w:ascii="仿宋_GB2312" w:hAnsi="仿宋_GB2312" w:eastAsia="仿宋_GB2312" w:cs="仿宋_GB2312"/>
          <w:b w:val="0"/>
          <w:bCs w:val="0"/>
          <w:color w:val="auto"/>
          <w:kern w:val="0"/>
          <w:sz w:val="32"/>
          <w:szCs w:val="28"/>
          <w:highlight w:val="none"/>
          <w:u w:val="none"/>
          <w:lang w:val="en-US" w:eastAsia="zh-CN"/>
        </w:rPr>
        <w:t>及</w:t>
      </w:r>
      <w:r>
        <w:rPr>
          <w:rFonts w:hint="default" w:ascii="仿宋_GB2312" w:hAnsi="仿宋_GB2312" w:eastAsia="仿宋_GB2312" w:cs="仿宋_GB2312"/>
          <w:b w:val="0"/>
          <w:bCs w:val="0"/>
          <w:color w:val="auto"/>
          <w:kern w:val="0"/>
          <w:sz w:val="32"/>
          <w:szCs w:val="28"/>
          <w:highlight w:val="none"/>
          <w:u w:val="none"/>
          <w:lang w:val="en-US" w:eastAsia="zh-CN"/>
        </w:rPr>
        <w:t>以下担保业务</w:t>
      </w:r>
      <w:r>
        <w:rPr>
          <w:rFonts w:hint="eastAsia" w:ascii="仿宋_GB2312" w:hAnsi="仿宋_GB2312" w:eastAsia="仿宋_GB2312" w:cs="仿宋_GB2312"/>
          <w:b w:val="0"/>
          <w:bCs w:val="0"/>
          <w:color w:val="auto"/>
          <w:kern w:val="0"/>
          <w:sz w:val="32"/>
          <w:szCs w:val="28"/>
          <w:highlight w:val="none"/>
          <w:u w:val="none"/>
          <w:lang w:val="en-US" w:eastAsia="zh-CN"/>
        </w:rPr>
        <w:t>，</w:t>
      </w:r>
      <w:r>
        <w:rPr>
          <w:rFonts w:hint="eastAsia" w:ascii="仿宋_GB2312" w:eastAsia="仿宋_GB2312"/>
          <w:color w:val="auto"/>
          <w:sz w:val="32"/>
          <w:szCs w:val="32"/>
          <w:highlight w:val="none"/>
          <w:u w:val="none"/>
          <w:lang w:eastAsia="zh-CN"/>
        </w:rPr>
        <w:t>按照</w:t>
      </w:r>
      <w:r>
        <w:rPr>
          <w:rFonts w:hint="eastAsia" w:ascii="仿宋_GB2312" w:eastAsia="仿宋_GB2312"/>
          <w:color w:val="auto"/>
          <w:sz w:val="32"/>
          <w:szCs w:val="32"/>
          <w:highlight w:val="none"/>
          <w:u w:val="none"/>
        </w:rPr>
        <w:t>不超</w:t>
      </w:r>
      <w:r>
        <w:rPr>
          <w:rFonts w:hint="eastAsia" w:ascii="仿宋_GB2312" w:eastAsia="仿宋_GB2312"/>
          <w:color w:val="auto"/>
          <w:sz w:val="32"/>
          <w:szCs w:val="32"/>
          <w:highlight w:val="none"/>
          <w:u w:val="none"/>
          <w:lang w:eastAsia="zh-CN"/>
        </w:rPr>
        <w:t>过补偿时间范围内</w:t>
      </w:r>
      <w:r>
        <w:rPr>
          <w:rFonts w:hint="eastAsia" w:ascii="仿宋_GB2312" w:eastAsia="仿宋_GB2312"/>
          <w:color w:val="auto"/>
          <w:sz w:val="32"/>
          <w:szCs w:val="32"/>
          <w:highlight w:val="none"/>
          <w:u w:val="none"/>
        </w:rPr>
        <w:t>月均在保余额的0.1%给予风险补偿</w:t>
      </w:r>
      <w:r>
        <w:rPr>
          <w:rFonts w:hint="eastAsia" w:ascii="仿宋_GB2312" w:eastAsia="仿宋_GB2312"/>
          <w:color w:val="auto"/>
          <w:sz w:val="32"/>
          <w:szCs w:val="32"/>
          <w:highlight w:val="none"/>
          <w:u w:val="none"/>
          <w:lang w:eastAsia="zh-CN"/>
        </w:rPr>
        <w:t>资金</w:t>
      </w:r>
      <w:r>
        <w:rPr>
          <w:rFonts w:hint="eastAsia" w:ascii="仿宋_GB2312" w:eastAsia="仿宋_GB2312"/>
          <w:color w:val="auto"/>
          <w:sz w:val="32"/>
          <w:szCs w:val="32"/>
          <w:highlight w:val="none"/>
          <w:u w:val="none"/>
        </w:rPr>
        <w:t>。</w:t>
      </w:r>
    </w:p>
    <w:p>
      <w:pPr>
        <w:spacing w:line="560" w:lineRule="exact"/>
        <w:ind w:firstLine="640" w:firstLineChars="200"/>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第八条</w:t>
      </w:r>
      <w:r>
        <w:rPr>
          <w:rFonts w:hint="eastAsia" w:ascii="仿宋_GB2312" w:eastAsia="仿宋_GB2312"/>
          <w:color w:val="auto"/>
          <w:sz w:val="32"/>
          <w:szCs w:val="32"/>
          <w:highlight w:val="none"/>
          <w:u w:val="none"/>
          <w:lang w:val="en-US" w:eastAsia="zh-CN"/>
        </w:rPr>
        <w:t xml:space="preserve"> 政府性融资担保机构保费补贴机制</w:t>
      </w:r>
      <w:r>
        <w:rPr>
          <w:rFonts w:hint="eastAsia" w:ascii="仿宋_GB2312" w:eastAsia="仿宋_GB2312"/>
          <w:color w:val="auto"/>
          <w:sz w:val="32"/>
          <w:szCs w:val="32"/>
          <w:highlight w:val="none"/>
          <w:u w:val="none"/>
        </w:rPr>
        <w:t>。政府性融资担保机构</w:t>
      </w:r>
      <w:r>
        <w:rPr>
          <w:rFonts w:hint="eastAsia" w:ascii="仿宋_GB2312" w:eastAsia="仿宋_GB2312"/>
          <w:color w:val="auto"/>
          <w:sz w:val="32"/>
          <w:szCs w:val="32"/>
          <w:highlight w:val="none"/>
          <w:u w:val="none"/>
          <w:lang w:eastAsia="zh-CN"/>
        </w:rPr>
        <w:t>为</w:t>
      </w:r>
      <w:r>
        <w:rPr>
          <w:rFonts w:hint="eastAsia" w:ascii="仿宋_GB2312" w:hAnsi="仿宋_GB2312" w:eastAsia="仿宋_GB2312" w:cs="仿宋_GB2312"/>
          <w:color w:val="auto"/>
          <w:sz w:val="32"/>
          <w:szCs w:val="32"/>
          <w:highlight w:val="none"/>
          <w:u w:val="none"/>
          <w:lang w:val="en-US" w:eastAsia="zh-CN"/>
        </w:rPr>
        <w:t>全市小微企业、“三农”主体开展的单户</w:t>
      </w:r>
      <w:r>
        <w:rPr>
          <w:rFonts w:hint="default" w:ascii="仿宋_GB2312" w:hAnsi="仿宋_GB2312" w:eastAsia="仿宋_GB2312" w:cs="仿宋_GB2312"/>
          <w:b w:val="0"/>
          <w:bCs w:val="0"/>
          <w:color w:val="auto"/>
          <w:kern w:val="0"/>
          <w:sz w:val="32"/>
          <w:szCs w:val="28"/>
          <w:highlight w:val="none"/>
          <w:u w:val="none"/>
          <w:lang w:val="en-US" w:eastAsia="zh-CN"/>
        </w:rPr>
        <w:t>1000 万元</w:t>
      </w:r>
      <w:r>
        <w:rPr>
          <w:rFonts w:hint="eastAsia" w:ascii="仿宋_GB2312" w:hAnsi="仿宋_GB2312" w:eastAsia="仿宋_GB2312" w:cs="仿宋_GB2312"/>
          <w:b w:val="0"/>
          <w:bCs w:val="0"/>
          <w:color w:val="auto"/>
          <w:kern w:val="0"/>
          <w:sz w:val="32"/>
          <w:szCs w:val="28"/>
          <w:highlight w:val="none"/>
          <w:u w:val="none"/>
          <w:lang w:val="en-US" w:eastAsia="zh-CN"/>
        </w:rPr>
        <w:t>及</w:t>
      </w:r>
      <w:r>
        <w:rPr>
          <w:rFonts w:hint="default" w:ascii="仿宋_GB2312" w:hAnsi="仿宋_GB2312" w:eastAsia="仿宋_GB2312" w:cs="仿宋_GB2312"/>
          <w:b w:val="0"/>
          <w:bCs w:val="0"/>
          <w:color w:val="auto"/>
          <w:kern w:val="0"/>
          <w:sz w:val="32"/>
          <w:szCs w:val="28"/>
          <w:highlight w:val="none"/>
          <w:u w:val="none"/>
          <w:lang w:val="en-US" w:eastAsia="zh-CN"/>
        </w:rPr>
        <w:t>以下担保业务</w:t>
      </w:r>
      <w:r>
        <w:rPr>
          <w:rFonts w:hint="eastAsia" w:ascii="仿宋_GB2312" w:hAnsi="仿宋_GB2312" w:eastAsia="仿宋_GB2312" w:cs="仿宋_GB2312"/>
          <w:b w:val="0"/>
          <w:bCs w:val="0"/>
          <w:color w:val="auto"/>
          <w:kern w:val="0"/>
          <w:sz w:val="32"/>
          <w:szCs w:val="28"/>
          <w:highlight w:val="none"/>
          <w:u w:val="none"/>
          <w:lang w:val="en-US" w:eastAsia="zh-CN"/>
        </w:rPr>
        <w:t>，按不超过综合担保费率0.75%为界，对不足部分给予保费补贴。</w:t>
      </w:r>
    </w:p>
    <w:p>
      <w:pPr>
        <w:keepNext w:val="0"/>
        <w:keepLines w:val="0"/>
        <w:widowControl/>
        <w:suppressLineNumbers w:val="0"/>
        <w:spacing w:line="560" w:lineRule="exact"/>
        <w:ind w:firstLine="640" w:firstLineChars="200"/>
        <w:jc w:val="both"/>
        <w:rPr>
          <w:rFonts w:hint="default"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第九条</w:t>
      </w:r>
      <w:r>
        <w:rPr>
          <w:rFonts w:hint="eastAsia" w:ascii="仿宋_GB2312" w:eastAsia="仿宋_GB2312"/>
          <w:color w:val="auto"/>
          <w:sz w:val="32"/>
          <w:szCs w:val="32"/>
          <w:highlight w:val="none"/>
          <w:u w:val="none"/>
          <w:lang w:val="en-US" w:eastAsia="zh-CN"/>
        </w:rPr>
        <w:t xml:space="preserve"> 政府性融资担保机构</w:t>
      </w:r>
      <w:r>
        <w:rPr>
          <w:rFonts w:hint="eastAsia" w:ascii="仿宋_GB2312" w:eastAsia="仿宋_GB2312"/>
          <w:color w:val="auto"/>
          <w:sz w:val="32"/>
          <w:szCs w:val="32"/>
          <w:highlight w:val="none"/>
          <w:u w:val="none"/>
        </w:rPr>
        <w:t>资本金补充</w:t>
      </w:r>
      <w:r>
        <w:rPr>
          <w:rFonts w:hint="eastAsia" w:ascii="仿宋_GB2312" w:eastAsia="仿宋_GB2312"/>
          <w:color w:val="auto"/>
          <w:sz w:val="32"/>
          <w:szCs w:val="32"/>
          <w:highlight w:val="none"/>
          <w:u w:val="none"/>
          <w:lang w:eastAsia="zh-CN"/>
        </w:rPr>
        <w:t>机制</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在综合考虑在保余额、放大倍数、资本金使用效率等因素的基础上，视情况补充资本金，保持资本实力与担保能力相匹配。</w:t>
      </w:r>
    </w:p>
    <w:p>
      <w:pPr>
        <w:spacing w:line="560" w:lineRule="exact"/>
        <w:ind w:firstLine="0" w:firstLineChars="0"/>
        <w:jc w:val="center"/>
        <w:rPr>
          <w:rFonts w:hint="eastAsia" w:ascii="黑体" w:hAnsi="黑体" w:eastAsia="黑体"/>
          <w:sz w:val="32"/>
          <w:szCs w:val="32"/>
          <w:highlight w:val="none"/>
          <w:u w:val="none"/>
          <w:lang w:eastAsia="zh-CN"/>
        </w:rPr>
      </w:pPr>
      <w:r>
        <w:rPr>
          <w:rFonts w:hint="eastAsia" w:ascii="黑体" w:hAnsi="黑体" w:eastAsia="黑体"/>
          <w:sz w:val="32"/>
          <w:szCs w:val="32"/>
          <w:highlight w:val="none"/>
          <w:u w:val="none"/>
          <w:lang w:eastAsia="zh-CN"/>
        </w:rPr>
        <w:t>第四章</w:t>
      </w:r>
      <w:r>
        <w:rPr>
          <w:rFonts w:hint="eastAsia" w:ascii="黑体" w:hAnsi="黑体" w:eastAsia="黑体"/>
          <w:sz w:val="32"/>
          <w:szCs w:val="32"/>
          <w:highlight w:val="none"/>
          <w:u w:val="none"/>
          <w:lang w:val="en-US" w:eastAsia="zh-CN"/>
        </w:rPr>
        <w:t xml:space="preserve"> </w:t>
      </w:r>
      <w:r>
        <w:rPr>
          <w:rFonts w:hint="eastAsia" w:ascii="黑体" w:hAnsi="黑体" w:eastAsia="黑体"/>
          <w:sz w:val="32"/>
          <w:szCs w:val="32"/>
          <w:highlight w:val="none"/>
          <w:u w:val="none"/>
          <w:lang w:eastAsia="zh-CN"/>
        </w:rPr>
        <w:t>奖补程序</w:t>
      </w:r>
    </w:p>
    <w:p>
      <w:pPr>
        <w:spacing w:line="560" w:lineRule="exact"/>
        <w:ind w:firstLine="640" w:firstLineChars="200"/>
        <w:jc w:val="both"/>
        <w:rPr>
          <w:rFonts w:hint="eastAsia" w:ascii="仿宋_GB2312" w:eastAsia="仿宋_GB2312"/>
          <w:sz w:val="32"/>
          <w:szCs w:val="32"/>
          <w:highlight w:val="none"/>
          <w:u w:val="none"/>
          <w:lang w:eastAsia="zh-CN"/>
        </w:rPr>
      </w:pPr>
      <w:r>
        <w:rPr>
          <w:rFonts w:hint="eastAsia" w:ascii="仿宋_GB2312" w:eastAsia="仿宋_GB2312"/>
          <w:sz w:val="32"/>
          <w:szCs w:val="32"/>
          <w:highlight w:val="none"/>
          <w:u w:val="none"/>
          <w:lang w:eastAsia="zh-CN"/>
        </w:rPr>
        <w:t>第十条</w:t>
      </w:r>
      <w:r>
        <w:rPr>
          <w:rFonts w:hint="eastAsia" w:ascii="仿宋_GB2312" w:eastAsia="仿宋_GB2312"/>
          <w:sz w:val="32"/>
          <w:szCs w:val="32"/>
          <w:highlight w:val="none"/>
          <w:u w:val="none"/>
          <w:lang w:val="en-US" w:eastAsia="zh-CN"/>
        </w:rPr>
        <w:t xml:space="preserve"> 对于风险补偿和保费补贴，由市金融发展中心会同市财政局按照本管理办法规定，另行发文组织政府性融资担保机构申报</w:t>
      </w:r>
      <w:r>
        <w:rPr>
          <w:rFonts w:hint="eastAsia" w:ascii="仿宋_GB2312" w:eastAsia="仿宋_GB2312"/>
          <w:sz w:val="32"/>
          <w:szCs w:val="32"/>
          <w:highlight w:val="none"/>
          <w:u w:val="none"/>
          <w:lang w:eastAsia="zh-CN"/>
        </w:rPr>
        <w:t>。</w:t>
      </w:r>
    </w:p>
    <w:p>
      <w:pPr>
        <w:spacing w:line="560" w:lineRule="exact"/>
        <w:ind w:firstLine="640" w:firstLineChars="200"/>
        <w:jc w:val="both"/>
        <w:rPr>
          <w:rFonts w:hint="eastAsia" w:ascii="仿宋_GB2312" w:eastAsia="仿宋_GB2312"/>
          <w:sz w:val="32"/>
          <w:szCs w:val="32"/>
          <w:highlight w:val="none"/>
          <w:u w:val="none"/>
          <w:lang w:eastAsia="zh-CN"/>
        </w:rPr>
      </w:pPr>
      <w:r>
        <w:rPr>
          <w:rFonts w:hint="eastAsia" w:ascii="仿宋_GB2312" w:eastAsia="仿宋_GB2312"/>
          <w:sz w:val="32"/>
          <w:szCs w:val="32"/>
          <w:highlight w:val="none"/>
          <w:u w:val="none"/>
          <w:lang w:eastAsia="zh-CN"/>
        </w:rPr>
        <w:t>第十一条</w:t>
      </w:r>
      <w:r>
        <w:rPr>
          <w:rFonts w:hint="eastAsia" w:ascii="仿宋_GB2312" w:eastAsia="仿宋_GB2312"/>
          <w:sz w:val="32"/>
          <w:szCs w:val="32"/>
          <w:highlight w:val="none"/>
          <w:u w:val="none"/>
          <w:lang w:val="en-US" w:eastAsia="zh-CN"/>
        </w:rPr>
        <w:t xml:space="preserve"> </w:t>
      </w:r>
      <w:r>
        <w:rPr>
          <w:rFonts w:hint="eastAsia" w:ascii="仿宋_GB2312" w:eastAsia="仿宋_GB2312"/>
          <w:sz w:val="32"/>
          <w:szCs w:val="32"/>
          <w:highlight w:val="none"/>
          <w:u w:val="none"/>
          <w:lang w:eastAsia="zh-CN"/>
        </w:rPr>
        <w:t>对于资本金补充，由政府性融资担保机构提出方案，市金融发展中心会同市财政局对政府性融资担保机构担保能力进行综合评估，认定为可行且确需补充资本金的，经市政府批准后按规定启动增资扩股程序。</w:t>
      </w:r>
    </w:p>
    <w:p>
      <w:pPr>
        <w:spacing w:line="560" w:lineRule="exact"/>
        <w:ind w:firstLine="0" w:firstLineChars="0"/>
        <w:jc w:val="center"/>
        <w:rPr>
          <w:rFonts w:ascii="黑体" w:hAnsi="黑体" w:eastAsia="黑体"/>
          <w:sz w:val="32"/>
          <w:szCs w:val="32"/>
          <w:highlight w:val="none"/>
          <w:u w:val="none"/>
        </w:rPr>
      </w:pPr>
      <w:r>
        <w:rPr>
          <w:rFonts w:hint="eastAsia" w:ascii="黑体" w:hAnsi="黑体" w:eastAsia="黑体"/>
          <w:sz w:val="32"/>
          <w:szCs w:val="32"/>
          <w:highlight w:val="none"/>
          <w:u w:val="none"/>
          <w:lang w:eastAsia="zh-CN"/>
        </w:rPr>
        <w:t>第五章</w:t>
      </w:r>
      <w:r>
        <w:rPr>
          <w:rFonts w:hint="eastAsia" w:ascii="黑体" w:hAnsi="黑体" w:eastAsia="黑体"/>
          <w:sz w:val="32"/>
          <w:szCs w:val="32"/>
          <w:highlight w:val="none"/>
          <w:u w:val="none"/>
          <w:lang w:val="en-US" w:eastAsia="zh-CN"/>
        </w:rPr>
        <w:t xml:space="preserve"> </w:t>
      </w:r>
      <w:r>
        <w:rPr>
          <w:rFonts w:hint="eastAsia" w:ascii="黑体" w:hAnsi="黑体" w:eastAsia="黑体"/>
          <w:sz w:val="32"/>
          <w:szCs w:val="32"/>
          <w:highlight w:val="none"/>
          <w:u w:val="none"/>
          <w:lang w:eastAsia="zh-CN"/>
        </w:rPr>
        <w:t>监督管理</w:t>
      </w:r>
    </w:p>
    <w:p>
      <w:pPr>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政府性融资担保机构不得弄虚作假、套取财政资金，一经查实，将按照《中华人民共和国预算法》、《财政违法行为处罚处分条例》(国务院令第427号)等有关规定执行。</w:t>
      </w:r>
    </w:p>
    <w:p>
      <w:pPr>
        <w:keepNext w:val="0"/>
        <w:keepLines w:val="0"/>
        <w:widowControl/>
        <w:suppressLineNumbers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政府性融资担保机构</w:t>
      </w:r>
      <w:r>
        <w:rPr>
          <w:rFonts w:hint="eastAsia" w:ascii="仿宋_GB2312" w:eastAsia="仿宋_GB2312"/>
          <w:sz w:val="32"/>
          <w:szCs w:val="32"/>
          <w:lang w:eastAsia="zh-CN"/>
        </w:rPr>
        <w:t>应于</w:t>
      </w:r>
      <w:r>
        <w:rPr>
          <w:rFonts w:hint="eastAsia" w:ascii="仿宋_GB2312" w:eastAsia="仿宋_GB2312"/>
          <w:sz w:val="32"/>
          <w:szCs w:val="32"/>
        </w:rPr>
        <w:t>每年1月31日前将上</w:t>
      </w:r>
      <w:r>
        <w:rPr>
          <w:rFonts w:hint="eastAsia" w:ascii="仿宋_GB2312" w:eastAsia="仿宋_GB2312"/>
          <w:sz w:val="32"/>
          <w:szCs w:val="32"/>
          <w:lang w:eastAsia="zh-CN"/>
        </w:rPr>
        <w:t>一</w:t>
      </w:r>
      <w:r>
        <w:rPr>
          <w:rFonts w:hint="eastAsia" w:ascii="仿宋_GB2312" w:eastAsia="仿宋_GB2312"/>
          <w:sz w:val="32"/>
          <w:szCs w:val="32"/>
        </w:rPr>
        <w:t>年度拨付资金的使用情况</w:t>
      </w:r>
      <w:r>
        <w:rPr>
          <w:rFonts w:hint="eastAsia" w:ascii="仿宋_GB2312" w:eastAsia="仿宋_GB2312"/>
          <w:sz w:val="32"/>
          <w:szCs w:val="32"/>
          <w:lang w:eastAsia="zh-CN"/>
        </w:rPr>
        <w:t>和业务开展情况</w:t>
      </w:r>
      <w:r>
        <w:rPr>
          <w:rFonts w:hint="eastAsia" w:ascii="仿宋_GB2312" w:eastAsia="仿宋_GB2312"/>
          <w:sz w:val="32"/>
          <w:szCs w:val="32"/>
        </w:rPr>
        <w:t>，书面报告</w:t>
      </w:r>
      <w:r>
        <w:rPr>
          <w:rFonts w:hint="eastAsia" w:ascii="仿宋_GB2312" w:eastAsia="仿宋_GB2312"/>
          <w:sz w:val="32"/>
          <w:szCs w:val="32"/>
          <w:lang w:eastAsia="zh-CN"/>
        </w:rPr>
        <w:t>市金融发展中心和市财政局</w:t>
      </w:r>
      <w:r>
        <w:rPr>
          <w:rFonts w:hint="eastAsia" w:ascii="仿宋_GB2312" w:eastAsia="仿宋_GB2312"/>
          <w:sz w:val="32"/>
          <w:szCs w:val="32"/>
        </w:rPr>
        <w:t>。</w:t>
      </w:r>
    </w:p>
    <w:p>
      <w:pPr>
        <w:keepNext w:val="0"/>
        <w:keepLines w:val="0"/>
        <w:widowControl/>
        <w:suppressLineNumbers w:val="0"/>
        <w:spacing w:line="560" w:lineRule="exact"/>
        <w:ind w:firstLine="640" w:firstLineChars="200"/>
        <w:jc w:val="both"/>
      </w:pPr>
      <w:r>
        <w:rPr>
          <w:rFonts w:hint="eastAsia" w:ascii="仿宋_GB2312" w:eastAsia="仿宋_GB2312"/>
          <w:sz w:val="32"/>
          <w:szCs w:val="32"/>
          <w:lang w:eastAsia="zh-CN"/>
        </w:rPr>
        <w:t>第十四条</w:t>
      </w:r>
      <w:r>
        <w:rPr>
          <w:rFonts w:hint="eastAsia" w:ascii="仿宋_GB2312" w:eastAsia="仿宋_GB2312"/>
          <w:sz w:val="32"/>
          <w:szCs w:val="32"/>
          <w:lang w:val="en-US" w:eastAsia="zh-CN"/>
        </w:rPr>
        <w:t xml:space="preserve"> 根据《中共中央国务院关于全面实施预算绩效管理的意见》(中发〔2020〕34号)，政府性融资担保机构风险补偿、保费补贴和资本金补充机制资金实行绩效目标管理，由市财政局、市金融发展中心按照各自职责，对资金使用情况开展监督检查和绩效评价，评价结果作为以后年度财政安排资金的重要依据。</w:t>
      </w:r>
    </w:p>
    <w:p>
      <w:pPr>
        <w:spacing w:line="560" w:lineRule="exact"/>
        <w:ind w:firstLine="0" w:firstLineChars="0"/>
        <w:jc w:val="center"/>
        <w:rPr>
          <w:rFonts w:ascii="黑体" w:hAnsi="黑体" w:eastAsia="黑体"/>
          <w:sz w:val="32"/>
          <w:szCs w:val="32"/>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其他</w:t>
      </w:r>
    </w:p>
    <w:p>
      <w:pPr>
        <w:spacing w:line="560" w:lineRule="exact"/>
        <w:ind w:firstLine="640" w:firstLineChars="200"/>
        <w:jc w:val="both"/>
        <w:rPr>
          <w:rFonts w:ascii="仿宋_GB2312" w:eastAsia="仿宋_GB2312"/>
          <w:sz w:val="32"/>
          <w:szCs w:val="32"/>
        </w:rPr>
      </w:pPr>
      <w:r>
        <w:rPr>
          <w:rFonts w:hint="eastAsia" w:ascii="仿宋_GB2312" w:eastAsia="仿宋_GB2312"/>
          <w:sz w:val="32"/>
          <w:szCs w:val="32"/>
          <w:lang w:eastAsia="zh-CN"/>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各县（市</w:t>
      </w:r>
      <w:r>
        <w:rPr>
          <w:rFonts w:hint="eastAsia" w:ascii="仿宋_GB2312" w:eastAsia="仿宋_GB2312"/>
          <w:sz w:val="32"/>
          <w:szCs w:val="32"/>
          <w:lang w:eastAsia="zh-CN"/>
        </w:rPr>
        <w:t>、区</w:t>
      </w:r>
      <w:r>
        <w:rPr>
          <w:rFonts w:hint="eastAsia" w:ascii="仿宋_GB2312" w:eastAsia="仿宋_GB2312"/>
          <w:sz w:val="32"/>
          <w:szCs w:val="32"/>
        </w:rPr>
        <w:t>）</w:t>
      </w:r>
      <w:r>
        <w:rPr>
          <w:rFonts w:hint="eastAsia" w:ascii="仿宋_GB2312" w:eastAsia="仿宋_GB2312"/>
          <w:sz w:val="32"/>
          <w:szCs w:val="32"/>
          <w:lang w:eastAsia="zh-CN"/>
        </w:rPr>
        <w:t>可参照</w:t>
      </w:r>
      <w:r>
        <w:rPr>
          <w:rFonts w:hint="eastAsia" w:ascii="仿宋_GB2312" w:eastAsia="仿宋_GB2312"/>
          <w:sz w:val="32"/>
          <w:szCs w:val="32"/>
        </w:rPr>
        <w:t>执行</w:t>
      </w:r>
      <w:r>
        <w:rPr>
          <w:rFonts w:hint="eastAsia" w:ascii="仿宋_GB2312" w:eastAsia="仿宋_GB2312"/>
          <w:sz w:val="32"/>
          <w:szCs w:val="32"/>
          <w:lang w:eastAsia="zh-CN"/>
        </w:rPr>
        <w:t>，按照业务属地原则给予相应支持。</w:t>
      </w:r>
    </w:p>
    <w:p>
      <w:pPr>
        <w:spacing w:line="560" w:lineRule="exact"/>
        <w:ind w:firstLine="640"/>
        <w:jc w:val="both"/>
        <w:rPr>
          <w:rFonts w:ascii="仿宋_GB2312" w:hAnsi="仿宋" w:eastAsia="仿宋_GB2312" w:cs="仿宋"/>
          <w:sz w:val="32"/>
          <w:szCs w:val="32"/>
        </w:rPr>
      </w:pPr>
      <w:r>
        <w:rPr>
          <w:rFonts w:hint="eastAsia" w:ascii="仿宋_GB2312" w:eastAsia="仿宋_GB2312"/>
          <w:sz w:val="32"/>
          <w:szCs w:val="32"/>
          <w:lang w:eastAsia="zh-CN"/>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本办法自印发之日起</w:t>
      </w:r>
      <w:r>
        <w:rPr>
          <w:rFonts w:ascii="仿宋_GB2312" w:hAnsi="仿宋" w:eastAsia="仿宋_GB2312" w:cs="仿宋"/>
          <w:sz w:val="32"/>
          <w:szCs w:val="32"/>
        </w:rPr>
        <w:t>施行，</w:t>
      </w:r>
      <w:r>
        <w:rPr>
          <w:rFonts w:hint="eastAsia" w:ascii="仿宋_GB2312" w:hAnsi="仿宋" w:eastAsia="仿宋_GB2312" w:cs="仿宋"/>
          <w:sz w:val="32"/>
          <w:szCs w:val="32"/>
          <w:lang w:eastAsia="zh-CN"/>
        </w:rPr>
        <w:t>有效期三年。</w:t>
      </w:r>
      <w:r>
        <w:rPr>
          <w:rFonts w:hint="eastAsia" w:ascii="仿宋_GB2312" w:eastAsia="仿宋_GB2312"/>
          <w:sz w:val="32"/>
          <w:szCs w:val="32"/>
        </w:rPr>
        <w:t>若与</w:t>
      </w:r>
      <w:r>
        <w:rPr>
          <w:rFonts w:hint="eastAsia" w:ascii="仿宋_GB2312" w:eastAsia="仿宋_GB2312"/>
          <w:sz w:val="32"/>
          <w:szCs w:val="32"/>
          <w:lang w:eastAsia="zh-CN"/>
        </w:rPr>
        <w:t>市级</w:t>
      </w:r>
      <w:r>
        <w:rPr>
          <w:rFonts w:hint="eastAsia" w:ascii="仿宋_GB2312" w:eastAsia="仿宋_GB2312"/>
          <w:sz w:val="32"/>
          <w:szCs w:val="32"/>
        </w:rPr>
        <w:t>原有政策有冲突的，以本办法为准。</w:t>
      </w:r>
    </w:p>
    <w:p>
      <w:pPr>
        <w:pStyle w:val="2"/>
        <w:ind w:left="0" w:leftChars="0" w:firstLine="0" w:firstLineChars="0"/>
        <w:rPr>
          <w:rFonts w:hint="default" w:eastAsia="仿宋_GB231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FEB70"/>
    <w:multiLevelType w:val="singleLevel"/>
    <w:tmpl w:val="EFBFEB70"/>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B5820"/>
    <w:rsid w:val="1F7B5820"/>
    <w:rsid w:val="BBEFA0DA"/>
    <w:rsid w:val="FFFF98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customStyle="1" w:styleId="5">
    <w:name w:val="Normal Indent1"/>
    <w:next w:val="2"/>
    <w:qFormat/>
    <w:uiPriority w:val="99"/>
    <w:pPr>
      <w:widowControl w:val="0"/>
      <w:spacing w:line="480" w:lineRule="auto"/>
      <w:ind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2024-12-18T01:08:00Z</dcterms:created>
  <dc:creator>zyl-cz</dc:creator>
  <cp:lastModifiedBy>zyl-cz</cp:lastModifiedBy>
  <dcterms:modified xsi:type="dcterms:W3CDTF">2024-12-18T10:27:43Z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0829EAFC5F041A416ECF606735C48B85</vt:lpwstr>
  </property>
</Properties>
</file>