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34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36"/>
          <w:szCs w:val="36"/>
        </w:rPr>
        <w:t>诸暨市餐饮服务食品安全重点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单位</w:t>
      </w:r>
    </w:p>
    <w:p w14:paraId="19B44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36"/>
          <w:szCs w:val="36"/>
        </w:rPr>
        <w:t>“四色”动态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管理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36"/>
          <w:szCs w:val="36"/>
        </w:rPr>
        <w:t>实施方案</w:t>
      </w: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4B4B4B"/>
          <w:spacing w:val="0"/>
          <w:sz w:val="36"/>
          <w:szCs w:val="36"/>
          <w:shd w:val="clear" w:fill="FFFFFF"/>
        </w:rPr>
        <w:t>（征求意见稿）</w:t>
      </w:r>
    </w:p>
    <w:p w14:paraId="58A62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bookmarkStart w:id="0" w:name="_GoBack"/>
      <w:bookmarkEnd w:id="0"/>
    </w:p>
    <w:p w14:paraId="1B90F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认真履行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餐饮服务重点领域</w:t>
      </w:r>
      <w:r>
        <w:rPr>
          <w:rFonts w:hint="eastAsia" w:ascii="Times New Roman" w:hAnsi="Times New Roman" w:eastAsia="仿宋_GB2312" w:cs="仿宋_GB2312"/>
          <w:sz w:val="32"/>
          <w:szCs w:val="32"/>
        </w:rPr>
        <w:t>食品安全监管职责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优化监管资源配置，提高监管效能，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推动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落实食品安全主体责任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和行业主管责任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根据《中华人民共和国食品安全法》及其实施条例等法律法规规章及规范性文件，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结合我市实际，特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制定本方案。</w:t>
      </w:r>
    </w:p>
    <w:p w14:paraId="2753D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一、指导思想</w:t>
      </w:r>
    </w:p>
    <w:p w14:paraId="3A66F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坚持发展新时代“枫桥经验”，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大力践行科学监管理念，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坚持“三结合四落实”，即：源头治理与过程管控相结合、预警教育与执法警示相结合、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动态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评估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等级评定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相结合，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压紧压实企业主体责任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属地管理责任、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行业主管责任和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部门监管责任，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统筹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提升全市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餐饮服务重点领域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食品安全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监管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效能，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综合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提高我市餐饮服务单位食品安全管理水平。</w:t>
      </w:r>
    </w:p>
    <w:p w14:paraId="76477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二、实施范围</w:t>
      </w:r>
    </w:p>
    <w:p w14:paraId="29915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全市范围内学校（幼儿园）食堂、养老机构食堂、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爱心食堂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 w14:paraId="5DE3EB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三、实施依据</w:t>
      </w:r>
    </w:p>
    <w:p w14:paraId="236F6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评定依据为《中华人民共和国食品安全法》、《食品安全法实施条例》、《食品生产经营风险分级管理办法》、《浙江省食品经营许可和备案管理实施办法》、《餐饮服务食品安全操作规范》等法律、法规、规章和规范性文件。</w:t>
      </w:r>
    </w:p>
    <w:p w14:paraId="6D24CD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四、实施程序</w:t>
      </w:r>
    </w:p>
    <w:p w14:paraId="07E8B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（一）动态监管。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各所要全面摸清全市学校（幼儿园）食堂、养老机构食堂、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爱心食堂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底数，并建立工作台账，保持动态更新。督促网格员建立分台账，对辖区内上述被监管单位做到底数清、情况明。各所要按照每季度全覆盖检查一次的要求，组织网格员对学校（幼儿园）食堂、养老机构食堂、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爱心食堂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等重点领域单位开展例行检查。检查表格（见附件一、二）一式两份，一份按规定反馈后张贴于被检查单位显著位置公示，一份由所统一留存备查。</w:t>
      </w:r>
    </w:p>
    <w:p w14:paraId="400EC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（二）分色评价。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季度例行检查按照评分细则逐项赋分，并根据得分情况赋予绿色、蓝色、黄色、红色码。总分为95（含）—100分的，为优秀单位，对应赋绿码；总分为85（含）—95分的，为良好单位，对应赋蓝码；总分为75（含）—85分的，为一般单位，对应赋黄码；总分为75分及以下的，为较差单位，对应赋红码。其中以下情形不论总分分值高低，均直接列为较差单位，赋红码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关键项不符合要求的；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2.违反食品安全法律法规，且受到行政处罚的；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.监督抽检不符合食品安全标准的；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.违反食品安全法律法规规定，造成不良社会影响的；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.发生食品安全事故的；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.拒绝、逃避、阻挠执法人员进行监督检查或案件调查的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 w14:paraId="0C0F4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（三）抄告预警。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所应于每季度首月的第一个工作周将上季度检查赋分汇总表（见附件三）报送至局餐饮科。餐饮科初审后提出预警处置指导意见，交分管局领导核准，由市食药安办将相关情况抄告教体、民政等行业主管部门和属地镇乡（街道），并同步抄报相关市领导。</w:t>
      </w:r>
    </w:p>
    <w:p w14:paraId="15749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（四）整改闭环。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针对在例行检查中发现的问题，各所要当场反馈，并指导整改。依法应当责令整改的，应当场出具责令改正通知书；不按规定整改或情节较重，符合立案条件的，应依法立案查处。</w:t>
      </w:r>
    </w:p>
    <w:p w14:paraId="2AA377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五、结果应用</w:t>
      </w:r>
    </w:p>
    <w:p w14:paraId="29FE6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Hans"/>
        </w:rPr>
        <w:t>分类监管。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根据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季度分色评价结果，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对较高风险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监管优先于较低风险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的监管，实现监管资源的科学配置和有效利用。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对赋绿码单位，下一季度可免于例行检查；对赋红码单位，各所应于15个工作日内组织复查，督促整改到位。</w:t>
      </w:r>
    </w:p>
    <w:p w14:paraId="5F982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（二）年度总评。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季度分色评价结果与年度餐饮食品安全等级评定挂钩。原则上年度餐饮食品安全等级为A的单位，必须至少赋有一次绿码且不得出现一次红码以及两次以上（含）黄码；赋有二次以上（含）红码或三次以上（含）红、黄码的单位原则上年度餐饮食品安全等级为C。</w:t>
      </w:r>
    </w:p>
    <w:p w14:paraId="7326F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（三）绩效挂钩。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加强与教体、民政等相关部门的联系对接，指导督促行业主管部门履行食品安全职责，推动学校（幼儿园）食堂、养老机构食堂、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爱心食堂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等餐饮服务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食品安全重点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领域食品安全工作与单位绩效考核、评先评优、资金奖补等挂钩。</w:t>
      </w:r>
    </w:p>
    <w:p w14:paraId="6002E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（四）约谈敦促。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对例行检查中发现的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食品安全问题多、主体责任落实差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复查中发现仍未整改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到位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单位，各所要在依法处置的同时及时约谈相关责任人。问题较多的区域和行业视情由市食药安办下发食品安全“三书一函”，敦促落实相关责任。</w:t>
      </w:r>
    </w:p>
    <w:p w14:paraId="70A64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六、工作要求</w:t>
      </w:r>
    </w:p>
    <w:p w14:paraId="02323C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Hans"/>
        </w:rPr>
        <w:t>（一）加强组织领导。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Hans"/>
        </w:rPr>
        <w:t>实施餐饮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服务食品安全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重点领域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四色动态预警管理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Hans"/>
        </w:rPr>
        <w:t>是合理安排监管资源，强化餐饮服务食品安全管理，促进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重点单位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Hans"/>
        </w:rPr>
        <w:t>食品安全责任落实的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重要举措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Hans"/>
        </w:rPr>
        <w:t>。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局将该项工作纳入机关相关科室及各所年度绩效考核。各相关单位要高度重视，加强组织领导，细化工作方案，并以此为契机加强餐饮食品安全基础监管，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Hans"/>
        </w:rPr>
        <w:t>确保工作取得实效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。</w:t>
      </w:r>
    </w:p>
    <w:p w14:paraId="0E9385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（二）压实主体责任。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各所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督促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落实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重点单位食品安全校长（院长）第一责任人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制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压实学校（幼儿园）、养老机构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爱心食堂食品安全主体责任，倒逼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各单位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食品安全总监、安全员积极正确履职。</w:t>
      </w:r>
    </w:p>
    <w:p w14:paraId="10E416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Hans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Hans"/>
        </w:rPr>
        <w:t>）严格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工作纪律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Hans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局餐饮科及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要严格遵守工作纪律，确保执法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监管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人员在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分色评价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过程中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及时、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客观、公正。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Hans"/>
        </w:rPr>
        <w:t>餐饮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科每季度对重点单位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Hans"/>
        </w:rPr>
        <w:t>“四色”动态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预警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Hans"/>
        </w:rPr>
        <w:t>管理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情况开展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Hans"/>
        </w:rPr>
        <w:t>监督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抽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Hans"/>
        </w:rPr>
        <w:t>查，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并对存在的问题进行通报。对违反工作纪律及履职不到位的单位和个人视情节轻重追究责任。</w:t>
      </w:r>
    </w:p>
    <w:p w14:paraId="741BC7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联系人：餐饮科 沈津津；联系电话：89092772。</w:t>
      </w:r>
    </w:p>
    <w:p w14:paraId="7644FF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Hans"/>
        </w:rPr>
      </w:pPr>
    </w:p>
    <w:p w14:paraId="62EA1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Hans"/>
        </w:rPr>
        <w:t>附件</w:t>
      </w:r>
      <w:r>
        <w:rPr>
          <w:rFonts w:ascii="Times New Roman" w:hAnsi="Times New Roman" w:eastAsia="仿宋_GB2312" w:cs="仿宋_GB2312"/>
          <w:kern w:val="0"/>
          <w:sz w:val="32"/>
          <w:szCs w:val="32"/>
          <w:lang w:eastAsia="zh-Hans"/>
        </w:rPr>
        <w:t>：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Hans"/>
        </w:rPr>
        <w:t>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仿宋_GB2312"/>
          <w:kern w:val="0"/>
          <w:sz w:val="32"/>
          <w:szCs w:val="32"/>
          <w:lang w:eastAsia="zh-Hans"/>
        </w:rPr>
        <w:t>《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诸暨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Hans"/>
        </w:rPr>
        <w:t>餐饮重点单位“四色”动态管理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检查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Hans"/>
        </w:rPr>
        <w:t>表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（学校食堂）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Hans"/>
        </w:rPr>
        <w:t>》</w:t>
      </w:r>
    </w:p>
    <w:p w14:paraId="319570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6" w:leftChars="76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Hans"/>
        </w:rPr>
        <w:t>《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诸暨市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Hans"/>
        </w:rPr>
        <w:t>餐饮重点单位“四色”动态管理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检查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Hans"/>
        </w:rPr>
        <w:t>表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（养老机构食堂、医疗机构食堂、爱心食堂）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Hans"/>
        </w:rPr>
        <w:t>》</w:t>
      </w:r>
    </w:p>
    <w:p w14:paraId="745D7A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3.《诸暨市餐饮重点单位“四色”管理汇总表》</w:t>
      </w:r>
    </w:p>
    <w:p w14:paraId="23323740">
      <w:pPr>
        <w:widowControl w:val="0"/>
        <w:numPr>
          <w:ilvl w:val="0"/>
          <w:numId w:val="0"/>
        </w:numPr>
        <w:spacing w:line="540" w:lineRule="exact"/>
        <w:jc w:val="both"/>
        <w:rPr>
          <w:rFonts w:hint="eastAsia" w:ascii="Times New Roman" w:hAnsi="Times New Roman" w:eastAsia="仿宋_GB2312"/>
          <w:b w:val="0"/>
          <w:bCs w:val="0"/>
          <w:sz w:val="30"/>
          <w:szCs w:val="30"/>
          <w:lang w:val="en-US" w:eastAsia="zh-CN"/>
        </w:rPr>
      </w:pPr>
    </w:p>
    <w:p w14:paraId="462B222B">
      <w:pPr>
        <w:widowControl w:val="0"/>
        <w:numPr>
          <w:ilvl w:val="0"/>
          <w:numId w:val="0"/>
        </w:numPr>
        <w:spacing w:line="540" w:lineRule="exact"/>
        <w:jc w:val="both"/>
        <w:rPr>
          <w:rFonts w:hint="eastAsia" w:ascii="Times New Roman" w:hAnsi="Times New Roman" w:eastAsia="仿宋_GB2312"/>
          <w:b w:val="0"/>
          <w:bCs w:val="0"/>
          <w:sz w:val="30"/>
          <w:szCs w:val="30"/>
          <w:lang w:val="en-US" w:eastAsia="zh-CN"/>
        </w:rPr>
        <w:sectPr>
          <w:footerReference r:id="rId3" w:type="default"/>
          <w:pgSz w:w="11906" w:h="16839"/>
          <w:pgMar w:top="2098" w:right="1474" w:bottom="1984" w:left="1587" w:header="850" w:footer="1417" w:gutter="0"/>
          <w:pgNumType w:fmt="decimal"/>
          <w:cols w:space="0" w:num="1"/>
          <w:rtlGutter w:val="0"/>
          <w:docGrid w:linePitch="0" w:charSpace="0"/>
        </w:sectPr>
      </w:pPr>
    </w:p>
    <w:p w14:paraId="6A75A408">
      <w:pPr>
        <w:widowControl w:val="0"/>
        <w:numPr>
          <w:ilvl w:val="0"/>
          <w:numId w:val="0"/>
        </w:numPr>
        <w:spacing w:line="540" w:lineRule="exact"/>
        <w:jc w:val="both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6BE88034">
      <w:pPr>
        <w:widowControl w:val="0"/>
        <w:numPr>
          <w:ilvl w:val="0"/>
          <w:numId w:val="0"/>
        </w:numPr>
        <w:spacing w:line="540" w:lineRule="exact"/>
        <w:jc w:val="center"/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/>
        </w:rPr>
        <w:t>诸暨市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eastAsia="zh-Hans"/>
        </w:rPr>
        <w:t>餐饮重点单位“四色”动态管理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/>
        </w:rPr>
        <w:t>检查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表</w:t>
      </w:r>
    </w:p>
    <w:p w14:paraId="23A32B16">
      <w:pPr>
        <w:widowControl w:val="0"/>
        <w:numPr>
          <w:ilvl w:val="0"/>
          <w:numId w:val="0"/>
        </w:numPr>
        <w:spacing w:line="540" w:lineRule="exact"/>
        <w:jc w:val="center"/>
        <w:rPr>
          <w:rFonts w:hint="eastAsia" w:ascii="Times New Roman" w:hAnsi="Times New Roman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Arial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Arial"/>
          <w:kern w:val="0"/>
          <w:sz w:val="32"/>
          <w:szCs w:val="32"/>
          <w:lang w:val="en-US" w:eastAsia="zh-CN"/>
        </w:rPr>
        <w:t>学校食堂</w:t>
      </w:r>
      <w:r>
        <w:rPr>
          <w:rFonts w:hint="eastAsia" w:ascii="Times New Roman" w:hAnsi="Times New Roman" w:eastAsia="仿宋_GB2312" w:cs="Arial"/>
          <w:kern w:val="0"/>
          <w:sz w:val="32"/>
          <w:szCs w:val="32"/>
          <w:lang w:eastAsia="zh-CN"/>
        </w:rPr>
        <w:t>）</w:t>
      </w:r>
    </w:p>
    <w:p w14:paraId="059008A4">
      <w:pPr>
        <w:spacing w:before="82" w:line="222" w:lineRule="auto"/>
        <w:rPr>
          <w:rFonts w:hint="default" w:ascii="Times New Roman" w:hAnsi="Times New Roman" w:eastAsia="FangSong_GB2312" w:cs="FangSong_GB2312"/>
          <w:spacing w:val="4"/>
          <w:sz w:val="28"/>
          <w:szCs w:val="28"/>
          <w:lang w:val="en-US" w:eastAsia="zh-CN"/>
        </w:rPr>
      </w:pPr>
      <w:r>
        <w:rPr>
          <w:rFonts w:ascii="Times New Roman" w:hAnsi="Times New Roman" w:eastAsia="FangSong_GB2312" w:cs="FangSong_GB2312"/>
          <w:spacing w:val="4"/>
          <w:sz w:val="28"/>
          <w:szCs w:val="28"/>
        </w:rPr>
        <w:t>单位名称：</w:t>
      </w:r>
      <w:r>
        <w:rPr>
          <w:rFonts w:hint="eastAsia" w:ascii="Times New Roman" w:hAnsi="Times New Roman" w:eastAsia="FangSong_GB2312" w:cs="FangSong_GB2312"/>
          <w:spacing w:val="4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FangSong_GB2312" w:cs="FangSong_GB2312"/>
          <w:spacing w:val="4"/>
          <w:sz w:val="28"/>
          <w:szCs w:val="28"/>
          <w:lang w:val="en-US" w:eastAsia="zh-CN"/>
        </w:rPr>
        <w:t>地址：</w:t>
      </w:r>
      <w:r>
        <w:rPr>
          <w:rFonts w:hint="eastAsia" w:ascii="Times New Roman" w:hAnsi="Times New Roman" w:eastAsia="FangSong_GB2312" w:cs="FangSong_GB2312"/>
          <w:spacing w:val="4"/>
          <w:sz w:val="28"/>
          <w:szCs w:val="28"/>
          <w:u w:val="single"/>
          <w:lang w:val="en-US" w:eastAsia="zh-CN"/>
        </w:rPr>
        <w:t xml:space="preserve">                    </w:t>
      </w:r>
    </w:p>
    <w:p w14:paraId="1F63334D">
      <w:pPr>
        <w:spacing w:before="82" w:line="222" w:lineRule="auto"/>
        <w:rPr>
          <w:rFonts w:hint="default" w:ascii="Times New Roman" w:hAnsi="Times New Roman" w:eastAsia="FangSong_GB2312" w:cs="FangSong_GB2312"/>
          <w:spacing w:val="4"/>
          <w:sz w:val="28"/>
          <w:szCs w:val="28"/>
          <w:lang w:val="en-US" w:eastAsia="zh-CN"/>
        </w:rPr>
      </w:pPr>
      <w:r>
        <w:rPr>
          <w:rFonts w:hint="eastAsia" w:ascii="Times New Roman" w:hAnsi="Times New Roman" w:eastAsia="FangSong_GB2312" w:cs="FangSong_GB2312"/>
          <w:spacing w:val="4"/>
          <w:sz w:val="28"/>
          <w:szCs w:val="28"/>
          <w:lang w:val="en-US" w:eastAsia="zh-CN"/>
        </w:rPr>
        <w:t>四色等级：</w:t>
      </w:r>
      <w:r>
        <w:rPr>
          <w:rFonts w:hint="eastAsia" w:ascii="Times New Roman" w:hAnsi="Times New Roman" w:eastAsia="FangSong_GB2312" w:cs="FangSong_GB2312"/>
          <w:spacing w:val="4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FangSong_GB2312" w:cs="FangSong_GB2312"/>
          <w:spacing w:val="4"/>
          <w:sz w:val="28"/>
          <w:szCs w:val="28"/>
          <w:lang w:val="en-US" w:eastAsia="zh-CN"/>
        </w:rPr>
        <w:t>色，</w:t>
      </w:r>
      <w:r>
        <w:rPr>
          <w:rFonts w:hint="eastAsia" w:ascii="Times New Roman" w:hAnsi="Times New Roman" w:eastAsia="FangSong_GB2312" w:cs="FangSong_GB2312"/>
          <w:spacing w:val="4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" w:cs="仿宋"/>
          <w:b/>
          <w:bCs/>
          <w:sz w:val="28"/>
          <w:szCs w:val="28"/>
          <w:highlight w:val="none"/>
          <w:lang w:val="en-US" w:eastAsia="zh-CN"/>
        </w:rPr>
        <w:t xml:space="preserve">单位 </w:t>
      </w:r>
      <w:r>
        <w:rPr>
          <w:rFonts w:hint="eastAsia" w:ascii="Times New Roman" w:hAnsi="Times New Roman" w:eastAsia="FangSong_GB2312" w:cs="FangSong_GB2312"/>
          <w:spacing w:val="4"/>
          <w:sz w:val="28"/>
          <w:szCs w:val="28"/>
          <w:lang w:val="en-US" w:eastAsia="zh-CN"/>
        </w:rPr>
        <w:t xml:space="preserve">   </w:t>
      </w:r>
    </w:p>
    <w:p w14:paraId="4C8C4288">
      <w:pPr>
        <w:spacing w:before="82" w:line="222" w:lineRule="auto"/>
        <w:rPr>
          <w:rFonts w:hint="default" w:ascii="Times New Roman" w:hAnsi="Times New Roman" w:eastAsia="FangSong_GB2312" w:cs="FangSong_GB2312"/>
          <w:spacing w:val="4"/>
          <w:sz w:val="28"/>
          <w:szCs w:val="28"/>
          <w:lang w:val="en-US" w:eastAsia="zh-CN"/>
        </w:rPr>
      </w:pPr>
    </w:p>
    <w:p w14:paraId="2B6EF5CD">
      <w:pPr>
        <w:spacing w:line="38" w:lineRule="exact"/>
        <w:rPr>
          <w:rFonts w:ascii="Times New Roman" w:hAnsi="Times New Roman"/>
        </w:rPr>
      </w:pPr>
    </w:p>
    <w:tbl>
      <w:tblPr>
        <w:tblStyle w:val="11"/>
        <w:tblW w:w="504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4941"/>
        <w:gridCol w:w="1757"/>
        <w:gridCol w:w="822"/>
        <w:gridCol w:w="720"/>
      </w:tblGrid>
      <w:tr w14:paraId="16F020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58" w:type="pct"/>
            <w:noWrap w:val="0"/>
            <w:vAlign w:val="center"/>
          </w:tcPr>
          <w:p w14:paraId="2D72B6C2">
            <w:pPr>
              <w:spacing w:before="168" w:line="226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8"/>
                <w:sz w:val="20"/>
                <w:szCs w:val="20"/>
                <w:highlight w:val="none"/>
              </w:rPr>
              <w:t>检查项目</w:t>
            </w:r>
          </w:p>
        </w:tc>
        <w:tc>
          <w:tcPr>
            <w:tcW w:w="2663" w:type="pct"/>
            <w:noWrap w:val="0"/>
            <w:vAlign w:val="center"/>
          </w:tcPr>
          <w:p w14:paraId="0218F38C">
            <w:pPr>
              <w:spacing w:before="167" w:line="227" w:lineRule="auto"/>
              <w:ind w:left="1921"/>
              <w:jc w:val="both"/>
              <w:rPr>
                <w:rFonts w:hint="eastAsia" w:ascii="Times New Roman" w:hAnsi="Times New Roman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8"/>
                <w:sz w:val="20"/>
                <w:szCs w:val="20"/>
                <w:highlight w:val="none"/>
              </w:rPr>
              <w:t>检查内容</w:t>
            </w:r>
          </w:p>
        </w:tc>
        <w:tc>
          <w:tcPr>
            <w:tcW w:w="947" w:type="pct"/>
            <w:noWrap w:val="0"/>
            <w:vAlign w:val="center"/>
          </w:tcPr>
          <w:p w14:paraId="4BAFB160">
            <w:pPr>
              <w:spacing w:before="167" w:line="228" w:lineRule="auto"/>
              <w:ind w:firstLine="217" w:firstLineChars="100"/>
              <w:jc w:val="both"/>
              <w:rPr>
                <w:rFonts w:hint="eastAsia" w:ascii="Times New Roman" w:hAnsi="Times New Roman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8"/>
                <w:sz w:val="20"/>
                <w:szCs w:val="20"/>
                <w:highlight w:val="none"/>
              </w:rPr>
              <w:t>检查结果</w:t>
            </w:r>
          </w:p>
        </w:tc>
        <w:tc>
          <w:tcPr>
            <w:tcW w:w="443" w:type="pct"/>
            <w:noWrap w:val="0"/>
            <w:vAlign w:val="center"/>
          </w:tcPr>
          <w:p w14:paraId="46656268">
            <w:pPr>
              <w:spacing w:before="168" w:line="226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0"/>
                <w:szCs w:val="20"/>
                <w:highlight w:val="none"/>
                <w:lang w:val="en-US" w:eastAsia="zh-CN"/>
              </w:rPr>
              <w:t>分值</w:t>
            </w:r>
          </w:p>
        </w:tc>
        <w:tc>
          <w:tcPr>
            <w:tcW w:w="387" w:type="pct"/>
            <w:noWrap w:val="0"/>
            <w:vAlign w:val="center"/>
          </w:tcPr>
          <w:p w14:paraId="148F5A89">
            <w:pPr>
              <w:spacing w:before="168" w:line="226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0"/>
                <w:szCs w:val="20"/>
                <w:highlight w:val="none"/>
                <w:lang w:val="en-US" w:eastAsia="zh-CN"/>
              </w:rPr>
              <w:t>得分</w:t>
            </w:r>
          </w:p>
        </w:tc>
      </w:tr>
      <w:tr w14:paraId="023A7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58" w:type="pct"/>
            <w:vMerge w:val="restart"/>
            <w:noWrap w:val="0"/>
            <w:vAlign w:val="center"/>
          </w:tcPr>
          <w:p w14:paraId="148F99ED">
            <w:pPr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许可证情况</w:t>
            </w:r>
          </w:p>
        </w:tc>
        <w:tc>
          <w:tcPr>
            <w:tcW w:w="2663" w:type="pct"/>
            <w:tcBorders>
              <w:bottom w:val="single" w:color="auto" w:sz="4" w:space="0"/>
            </w:tcBorders>
            <w:noWrap w:val="0"/>
            <w:vAlign w:val="center"/>
          </w:tcPr>
          <w:p w14:paraId="66E6A1AA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" w:cs="仿宋"/>
                <w:highlight w:val="none"/>
              </w:rPr>
              <w:t>是否持有有效许可证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947" w:type="pct"/>
            <w:tcBorders>
              <w:bottom w:val="single" w:color="auto" w:sz="4" w:space="0"/>
            </w:tcBorders>
            <w:noWrap w:val="0"/>
            <w:vAlign w:val="center"/>
          </w:tcPr>
          <w:p w14:paraId="72433288">
            <w:pPr>
              <w:spacing w:before="207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restart"/>
            <w:noWrap w:val="0"/>
            <w:vAlign w:val="center"/>
          </w:tcPr>
          <w:p w14:paraId="4C2C18B4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  <w:t>4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 w14:paraId="4C9A6AEF">
            <w:pPr>
              <w:pStyle w:val="12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0D730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558" w:type="pct"/>
            <w:vMerge w:val="continue"/>
            <w:noWrap w:val="0"/>
            <w:vAlign w:val="center"/>
          </w:tcPr>
          <w:p w14:paraId="3389E864">
            <w:pPr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</w:tcBorders>
            <w:noWrap w:val="0"/>
            <w:vAlign w:val="center"/>
          </w:tcPr>
          <w:p w14:paraId="3D647DE5">
            <w:pP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仿宋"/>
                <w:highlight w:val="none"/>
              </w:rPr>
              <w:t>是否超范围经营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947" w:type="pct"/>
            <w:tcBorders>
              <w:top w:val="single" w:color="auto" w:sz="4" w:space="0"/>
            </w:tcBorders>
            <w:noWrap w:val="0"/>
            <w:vAlign w:val="center"/>
          </w:tcPr>
          <w:p w14:paraId="06491A25">
            <w:pPr>
              <w:spacing w:before="207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46FAAD8D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48F8B9DB">
            <w:pPr>
              <w:pStyle w:val="12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2F7F4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58" w:type="pct"/>
            <w:vMerge w:val="restart"/>
            <w:noWrap w:val="0"/>
            <w:vAlign w:val="center"/>
          </w:tcPr>
          <w:p w14:paraId="24A95BB1">
            <w:pPr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主体责任落实情况</w:t>
            </w:r>
          </w:p>
          <w:p w14:paraId="5104A28E">
            <w:pPr>
              <w:spacing w:before="65" w:line="222" w:lineRule="auto"/>
              <w:ind w:left="301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bottom w:val="single" w:color="auto" w:sz="4" w:space="0"/>
            </w:tcBorders>
            <w:noWrap w:val="0"/>
            <w:vAlign w:val="center"/>
          </w:tcPr>
          <w:p w14:paraId="7ACBB024"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是否按要求设置食品安全总监/食品安全员</w:t>
            </w:r>
          </w:p>
          <w:p w14:paraId="64B1E3AE"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947" w:type="pct"/>
            <w:tcBorders>
              <w:bottom w:val="single" w:color="auto" w:sz="4" w:space="0"/>
            </w:tcBorders>
            <w:noWrap w:val="0"/>
            <w:vAlign w:val="center"/>
          </w:tcPr>
          <w:p w14:paraId="75C22FEA">
            <w:pPr>
              <w:spacing w:before="65" w:line="222" w:lineRule="auto"/>
              <w:jc w:val="both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restart"/>
            <w:noWrap w:val="0"/>
            <w:vAlign w:val="center"/>
          </w:tcPr>
          <w:p w14:paraId="43C482CF">
            <w:pPr>
              <w:pStyle w:val="12"/>
              <w:jc w:val="center"/>
              <w:rPr>
                <w:rFonts w:hint="default" w:ascii="Times New Roman" w:hAnsi="Times New Roman" w:eastAsia="仿宋" w:cs="仿宋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  <w:t>16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 w14:paraId="6A0D506E">
            <w:pPr>
              <w:pStyle w:val="12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07985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58" w:type="pct"/>
            <w:vMerge w:val="continue"/>
            <w:noWrap w:val="0"/>
            <w:vAlign w:val="center"/>
          </w:tcPr>
          <w:p w14:paraId="0D83050D">
            <w:pPr>
              <w:spacing w:before="65" w:line="222" w:lineRule="auto"/>
              <w:ind w:left="301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25B5FE">
            <w:pPr>
              <w:numPr>
                <w:ilvl w:val="0"/>
                <w:numId w:val="2"/>
              </w:numPr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是否制定结合单位实际的食品安全风险管控清单</w:t>
            </w:r>
          </w:p>
          <w:p w14:paraId="57EF5A53"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9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61382B">
            <w:pPr>
              <w:spacing w:before="65" w:line="222" w:lineRule="auto"/>
              <w:ind w:left="0" w:leftChars="0" w:firstLine="0" w:firstLineChars="0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22040A25">
            <w:pPr>
              <w:pStyle w:val="12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24B44D28">
            <w:pPr>
              <w:pStyle w:val="12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64499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8" w:type="pct"/>
            <w:vMerge w:val="continue"/>
            <w:noWrap w:val="0"/>
            <w:vAlign w:val="center"/>
          </w:tcPr>
          <w:p w14:paraId="5C1568A2">
            <w:pPr>
              <w:spacing w:before="65" w:line="222" w:lineRule="auto"/>
              <w:ind w:left="301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6B7417">
            <w:pPr>
              <w:spacing w:before="52" w:line="270" w:lineRule="auto"/>
              <w:ind w:right="102"/>
              <w:jc w:val="both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3.是否建立并规范落实日管控、周排查、月调度制度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9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345C14">
            <w:pPr>
              <w:spacing w:before="65" w:line="222" w:lineRule="auto"/>
              <w:ind w:left="0" w:leftChars="0" w:firstLine="0" w:firstLineChars="0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0BA9A7B6">
            <w:pPr>
              <w:pStyle w:val="12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3AFB1C90">
            <w:pPr>
              <w:pStyle w:val="12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0D1BE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58" w:type="pct"/>
            <w:vMerge w:val="continue"/>
            <w:noWrap w:val="0"/>
            <w:vAlign w:val="center"/>
          </w:tcPr>
          <w:p w14:paraId="4A9BEA6D">
            <w:pPr>
              <w:spacing w:before="65" w:line="222" w:lineRule="auto"/>
              <w:ind w:left="301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DEB499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4.校长（园长）是否每月召开专题会议，听取食品安全总监管理工作情况汇报，形成《每月食品安全调度会议纪要》</w:t>
            </w:r>
          </w:p>
        </w:tc>
        <w:tc>
          <w:tcPr>
            <w:tcW w:w="9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9AC1ED">
            <w:pPr>
              <w:spacing w:before="65" w:line="222" w:lineRule="auto"/>
              <w:ind w:left="0" w:leftChars="0" w:firstLine="0" w:firstLineChars="0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79303529">
            <w:pPr>
              <w:pStyle w:val="12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0502E7D3">
            <w:pPr>
              <w:pStyle w:val="12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42F88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8" w:type="pct"/>
            <w:vMerge w:val="continue"/>
            <w:noWrap w:val="0"/>
            <w:vAlign w:val="center"/>
          </w:tcPr>
          <w:p w14:paraId="29C14B00">
            <w:pPr>
              <w:spacing w:before="65" w:line="222" w:lineRule="auto"/>
              <w:ind w:left="301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DC40F5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5.是否将食品安全工作纳入学校年度重点工作任务</w:t>
            </w:r>
          </w:p>
        </w:tc>
        <w:tc>
          <w:tcPr>
            <w:tcW w:w="9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81095D">
            <w:pPr>
              <w:spacing w:before="65" w:line="222" w:lineRule="auto"/>
              <w:ind w:left="0" w:leftChars="0" w:firstLine="0" w:firstLineChars="0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4B1BA830">
            <w:pPr>
              <w:pStyle w:val="12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05FF9834">
            <w:pPr>
              <w:pStyle w:val="12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77B61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58" w:type="pct"/>
            <w:vMerge w:val="continue"/>
            <w:noWrap w:val="0"/>
            <w:vAlign w:val="center"/>
          </w:tcPr>
          <w:p w14:paraId="042DC4DE">
            <w:pPr>
              <w:spacing w:before="65" w:line="222" w:lineRule="auto"/>
              <w:ind w:left="301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6EE22E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6.是否建立食品安全主体责任长效机制</w:t>
            </w:r>
          </w:p>
        </w:tc>
        <w:tc>
          <w:tcPr>
            <w:tcW w:w="9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0F6166">
            <w:pPr>
              <w:spacing w:before="65" w:line="222" w:lineRule="auto"/>
              <w:ind w:left="0" w:leftChars="0" w:firstLine="0" w:firstLineChars="0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55DC14C4">
            <w:pPr>
              <w:pStyle w:val="12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0F401FC0">
            <w:pPr>
              <w:pStyle w:val="12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72BE3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58" w:type="pct"/>
            <w:vMerge w:val="continue"/>
            <w:noWrap w:val="0"/>
            <w:vAlign w:val="center"/>
          </w:tcPr>
          <w:p w14:paraId="6281128B">
            <w:pPr>
              <w:spacing w:before="65" w:line="222" w:lineRule="auto"/>
              <w:ind w:left="301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3622B4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7.是否建立集中用餐信息公开制度</w:t>
            </w:r>
          </w:p>
        </w:tc>
        <w:tc>
          <w:tcPr>
            <w:tcW w:w="9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535CCC">
            <w:pPr>
              <w:spacing w:before="65" w:line="222" w:lineRule="auto"/>
              <w:ind w:left="0" w:leftChars="0" w:firstLine="0" w:firstLineChars="0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09FC14F2">
            <w:pPr>
              <w:pStyle w:val="12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6AD85B6A">
            <w:pPr>
              <w:pStyle w:val="12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6D83C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58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821A98E">
            <w:pPr>
              <w:spacing w:before="65" w:line="222" w:lineRule="auto"/>
              <w:ind w:left="301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</w:tcBorders>
            <w:noWrap w:val="0"/>
            <w:vAlign w:val="center"/>
          </w:tcPr>
          <w:p w14:paraId="63FFE4F1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8.是否畅通食品安全投诉渠道，听取师生家长对食堂、外购食品以及其他有关食品安全问题的意见、建议</w:t>
            </w:r>
          </w:p>
        </w:tc>
        <w:tc>
          <w:tcPr>
            <w:tcW w:w="947" w:type="pct"/>
            <w:tcBorders>
              <w:top w:val="single" w:color="auto" w:sz="4" w:space="0"/>
            </w:tcBorders>
            <w:noWrap w:val="0"/>
            <w:vAlign w:val="center"/>
          </w:tcPr>
          <w:p w14:paraId="431D92B5">
            <w:pPr>
              <w:spacing w:before="65" w:line="222" w:lineRule="auto"/>
              <w:ind w:left="0" w:leftChars="0" w:firstLine="0" w:firstLineChars="0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3CF750B5">
            <w:pPr>
              <w:pStyle w:val="12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172448EB">
            <w:pPr>
              <w:pStyle w:val="12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5B06E9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7B44F">
            <w:pPr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包保督导情况</w:t>
            </w:r>
          </w:p>
          <w:p w14:paraId="17965E8F">
            <w:pPr>
              <w:spacing w:before="65" w:line="222" w:lineRule="auto"/>
              <w:ind w:left="294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38B42D">
            <w:pPr>
              <w:numPr>
                <w:ilvl w:val="0"/>
                <w:numId w:val="3"/>
              </w:numPr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是否掌握包保等级以及包保干部姓名、职务</w:t>
            </w:r>
          </w:p>
          <w:p w14:paraId="309FB51A"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947" w:type="pct"/>
            <w:tcBorders>
              <w:bottom w:val="single" w:color="auto" w:sz="4" w:space="0"/>
            </w:tcBorders>
            <w:noWrap w:val="0"/>
            <w:vAlign w:val="center"/>
          </w:tcPr>
          <w:p w14:paraId="2B1D81CD">
            <w:pPr>
              <w:spacing w:before="210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restart"/>
            <w:noWrap w:val="0"/>
            <w:vAlign w:val="center"/>
          </w:tcPr>
          <w:p w14:paraId="16B89286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  <w:t>2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 w14:paraId="14B99C00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2F8EF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47967">
            <w:pPr>
              <w:spacing w:before="65" w:line="222" w:lineRule="auto"/>
              <w:ind w:left="294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284D225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2.是否按规定开展包保督导</w:t>
            </w:r>
          </w:p>
        </w:tc>
        <w:tc>
          <w:tcPr>
            <w:tcW w:w="947" w:type="pct"/>
            <w:tcBorders>
              <w:top w:val="single" w:color="auto" w:sz="4" w:space="0"/>
            </w:tcBorders>
            <w:noWrap w:val="0"/>
            <w:vAlign w:val="center"/>
          </w:tcPr>
          <w:p w14:paraId="3FA59A15">
            <w:pPr>
              <w:spacing w:before="210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406717F6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321B0C65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2662C6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0642D">
            <w:pPr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食堂承包（委托）经营情况</w:t>
            </w:r>
          </w:p>
          <w:p w14:paraId="5568D02C">
            <w:pPr>
              <w:spacing w:before="65" w:line="224" w:lineRule="auto"/>
              <w:ind w:left="297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265EA1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1.食堂是否承包（委托）经营</w:t>
            </w:r>
          </w:p>
        </w:tc>
        <w:tc>
          <w:tcPr>
            <w:tcW w:w="947" w:type="pct"/>
            <w:tcBorders>
              <w:bottom w:val="single" w:color="auto" w:sz="4" w:space="0"/>
            </w:tcBorders>
            <w:noWrap w:val="0"/>
            <w:vAlign w:val="center"/>
          </w:tcPr>
          <w:p w14:paraId="7A6A978D">
            <w:pPr>
              <w:spacing w:before="97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restart"/>
            <w:noWrap w:val="0"/>
            <w:vAlign w:val="center"/>
          </w:tcPr>
          <w:p w14:paraId="1DE2EC27">
            <w:pPr>
              <w:pStyle w:val="12"/>
              <w:jc w:val="center"/>
              <w:rPr>
                <w:rFonts w:hint="default" w:ascii="Times New Roman" w:hAnsi="Times New Roman" w:eastAsia="仿宋" w:cs="仿宋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  <w:t>14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 w14:paraId="63F57138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17F2E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F9550">
            <w:pPr>
              <w:spacing w:before="65" w:line="224" w:lineRule="auto"/>
              <w:ind w:left="297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BCA555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2.承包（委托）经营的: 是否依法签订承包（委托）经营合同</w:t>
            </w:r>
          </w:p>
        </w:tc>
        <w:tc>
          <w:tcPr>
            <w:tcW w:w="9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E37511">
            <w:pPr>
              <w:spacing w:before="97" w:line="222" w:lineRule="auto"/>
              <w:ind w:left="0" w:leftChars="0" w:firstLine="0" w:firstLineChars="0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3E6845F3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697BE1F7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3AA49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5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B8F07">
            <w:pPr>
              <w:spacing w:before="65" w:line="224" w:lineRule="auto"/>
              <w:ind w:left="297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61DF77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3.承包（委托）经营企业否取得相应经营资质</w:t>
            </w:r>
          </w:p>
        </w:tc>
        <w:tc>
          <w:tcPr>
            <w:tcW w:w="9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B9DFF1">
            <w:pPr>
              <w:spacing w:before="97" w:line="222" w:lineRule="auto"/>
              <w:ind w:left="0" w:leftChars="0" w:firstLine="0" w:firstLineChars="0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6F7C6AFA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4FD9FBC6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468CF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55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9D54D">
            <w:pPr>
              <w:spacing w:before="65" w:line="224" w:lineRule="auto"/>
              <w:ind w:left="297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913286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4.是否有转包、分包等行为</w:t>
            </w:r>
          </w:p>
        </w:tc>
        <w:tc>
          <w:tcPr>
            <w:tcW w:w="9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578A38">
            <w:pPr>
              <w:spacing w:before="97" w:line="222" w:lineRule="auto"/>
              <w:ind w:left="0" w:leftChars="0" w:firstLine="0" w:firstLineChars="0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6A0DA699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4698810C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33ABA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5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6FEF4">
            <w:pPr>
              <w:spacing w:before="65" w:line="224" w:lineRule="auto"/>
              <w:ind w:left="297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FE8F53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5.是否落实食品安全管理制度并履行食品安全责任</w:t>
            </w:r>
          </w:p>
        </w:tc>
        <w:tc>
          <w:tcPr>
            <w:tcW w:w="9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BC9111">
            <w:pPr>
              <w:spacing w:before="97" w:line="222" w:lineRule="auto"/>
              <w:ind w:left="0" w:leftChars="0" w:firstLine="0" w:firstLineChars="0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4CEAC426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7AF6B9AF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047AB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5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4B192">
            <w:pPr>
              <w:spacing w:before="65" w:line="224" w:lineRule="auto"/>
              <w:ind w:left="297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501082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6.是否依照法律、法规、规章、食品安全标准以及合同约定进行经营</w:t>
            </w:r>
          </w:p>
        </w:tc>
        <w:tc>
          <w:tcPr>
            <w:tcW w:w="9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BAFB68">
            <w:pPr>
              <w:spacing w:before="97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15FE0D8D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448558A2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6D48F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F9068">
            <w:pPr>
              <w:spacing w:before="65" w:line="224" w:lineRule="auto"/>
              <w:ind w:left="297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9D9887F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7.是否建立餐饮服务管理企业评价和退出管理机制</w:t>
            </w:r>
          </w:p>
        </w:tc>
        <w:tc>
          <w:tcPr>
            <w:tcW w:w="947" w:type="pct"/>
            <w:tcBorders>
              <w:top w:val="single" w:color="auto" w:sz="4" w:space="0"/>
            </w:tcBorders>
            <w:noWrap w:val="0"/>
            <w:vAlign w:val="center"/>
          </w:tcPr>
          <w:p w14:paraId="3633C7EE">
            <w:pPr>
              <w:spacing w:before="97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5AE4F24A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41287754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091D2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8" w:type="pct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AEC670">
            <w:pPr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鼠类等有害生物防治情况</w:t>
            </w:r>
          </w:p>
          <w:p w14:paraId="1C067978">
            <w:pPr>
              <w:spacing w:before="65" w:line="224" w:lineRule="auto"/>
              <w:ind w:left="292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bottom w:val="single" w:color="auto" w:sz="4" w:space="0"/>
            </w:tcBorders>
            <w:noWrap w:val="0"/>
            <w:vAlign w:val="center"/>
          </w:tcPr>
          <w:p w14:paraId="7A54D7AE">
            <w:pPr>
              <w:numPr>
                <w:ilvl w:val="0"/>
                <w:numId w:val="4"/>
              </w:numPr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食堂内外是否定期开展鼠患消杀，并有消杀记录</w:t>
            </w:r>
          </w:p>
          <w:p w14:paraId="3CC590AB"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947" w:type="pct"/>
            <w:tcBorders>
              <w:bottom w:val="single" w:color="auto" w:sz="4" w:space="0"/>
            </w:tcBorders>
            <w:noWrap w:val="0"/>
            <w:vAlign w:val="center"/>
          </w:tcPr>
          <w:p w14:paraId="5DCD6F84">
            <w:pPr>
              <w:spacing w:before="212" w:line="222" w:lineRule="auto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restart"/>
            <w:noWrap w:val="0"/>
            <w:vAlign w:val="center"/>
          </w:tcPr>
          <w:p w14:paraId="33072A56">
            <w:pPr>
              <w:pStyle w:val="12"/>
              <w:jc w:val="center"/>
              <w:rPr>
                <w:rFonts w:hint="default" w:ascii="Times New Roman" w:hAnsi="Times New Roman" w:eastAsia="仿宋" w:cs="仿宋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  <w:t>12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 w14:paraId="707397BE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52EC6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58" w:type="pct"/>
            <w:vMerge w:val="continue"/>
            <w:noWrap w:val="0"/>
            <w:vAlign w:val="center"/>
          </w:tcPr>
          <w:p w14:paraId="49459BD7">
            <w:pPr>
              <w:spacing w:before="65" w:line="224" w:lineRule="auto"/>
              <w:ind w:left="292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</w:tcBorders>
            <w:noWrap w:val="0"/>
            <w:vAlign w:val="center"/>
          </w:tcPr>
          <w:p w14:paraId="7BDC3969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2.食堂建筑结构是否能够有效防止鼠类等有害生物侵入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947" w:type="pct"/>
            <w:tcBorders>
              <w:top w:val="single" w:color="auto" w:sz="4" w:space="0"/>
            </w:tcBorders>
            <w:noWrap w:val="0"/>
            <w:vAlign w:val="center"/>
          </w:tcPr>
          <w:p w14:paraId="781CA0A0">
            <w:pPr>
              <w:spacing w:before="212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6B8A1AC0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662335DE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0A902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58" w:type="pct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499E3F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noWrap w:val="0"/>
            <w:vAlign w:val="center"/>
          </w:tcPr>
          <w:p w14:paraId="0ACFE974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3.与外界相通的门窗防鼠、防蝇、防尘设施是否齐全，并能够有效发挥作用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947" w:type="pct"/>
            <w:noWrap w:val="0"/>
            <w:vAlign w:val="center"/>
          </w:tcPr>
          <w:p w14:paraId="109E5DF9">
            <w:pPr>
              <w:spacing w:before="212" w:line="222" w:lineRule="auto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6C3C714F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4345BD3E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4AC3A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58" w:type="pct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C953E7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noWrap w:val="0"/>
            <w:vAlign w:val="center"/>
          </w:tcPr>
          <w:p w14:paraId="25903C96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4.通风口、下水道出入口、暖气等各种管线与外界相通的墙壁缝隙等，检查天花板吊顶是否完整，防鼠是否能发挥有效作用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947" w:type="pct"/>
            <w:noWrap w:val="0"/>
            <w:vAlign w:val="center"/>
          </w:tcPr>
          <w:p w14:paraId="6C1B07EB">
            <w:pPr>
              <w:spacing w:before="99" w:line="222" w:lineRule="auto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10BE7B4E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7DC71EE5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717A8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58" w:type="pct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9873F9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noWrap w:val="0"/>
            <w:vAlign w:val="center"/>
          </w:tcPr>
          <w:p w14:paraId="5F8D67AE">
            <w:pPr>
              <w:spacing w:before="57" w:line="259" w:lineRule="auto"/>
              <w:ind w:right="104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5.检查炖煮、卤制食品容器是否配备防鼠网罩临时防护设备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947" w:type="pct"/>
            <w:noWrap w:val="0"/>
            <w:vAlign w:val="center"/>
          </w:tcPr>
          <w:p w14:paraId="7E245A44">
            <w:pPr>
              <w:spacing w:before="213" w:line="222" w:lineRule="auto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0A02CA09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3308EA00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60DF2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58" w:type="pct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2BED15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noWrap w:val="0"/>
            <w:vAlign w:val="center"/>
          </w:tcPr>
          <w:p w14:paraId="2CF49AD7">
            <w:pPr>
              <w:spacing w:before="100" w:line="224" w:lineRule="auto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6.是否配备符合实际的防蝇设施并能够有效发挥作用（检查灭蝇灯类型、悬挂位置，防蝇帘、风幕机等设施是否符合规定）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947" w:type="pct"/>
            <w:noWrap w:val="0"/>
            <w:vAlign w:val="center"/>
          </w:tcPr>
          <w:p w14:paraId="580D91CD">
            <w:pPr>
              <w:spacing w:before="100" w:line="222" w:lineRule="auto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合格□不合格□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1CB8B415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5F4BCAFD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36459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8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87E2262">
            <w:pPr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食材采购</w:t>
            </w:r>
          </w:p>
          <w:p w14:paraId="7383B2AC">
            <w:pPr>
              <w:spacing w:before="65" w:line="271" w:lineRule="auto"/>
              <w:ind w:left="399" w:right="181" w:hanging="203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bottom w:val="single" w:color="auto" w:sz="4" w:space="0"/>
            </w:tcBorders>
            <w:noWrap w:val="0"/>
            <w:vAlign w:val="center"/>
          </w:tcPr>
          <w:p w14:paraId="0C2EABCD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1.是否定点采购食材</w:t>
            </w:r>
          </w:p>
        </w:tc>
        <w:tc>
          <w:tcPr>
            <w:tcW w:w="947" w:type="pct"/>
            <w:tcBorders>
              <w:bottom w:val="single" w:color="auto" w:sz="4" w:space="0"/>
            </w:tcBorders>
            <w:noWrap w:val="0"/>
            <w:vAlign w:val="center"/>
          </w:tcPr>
          <w:p w14:paraId="61C9DD5F">
            <w:pPr>
              <w:spacing w:before="213" w:line="222" w:lineRule="auto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restart"/>
            <w:noWrap w:val="0"/>
            <w:vAlign w:val="center"/>
          </w:tcPr>
          <w:p w14:paraId="223FAD73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  <w:t>8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 w14:paraId="60446A2D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2E57F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58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CAFB711">
            <w:pPr>
              <w:spacing w:before="65" w:line="271" w:lineRule="auto"/>
              <w:ind w:left="399" w:right="181" w:hanging="203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006203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2.供货商资质是否齐全</w:t>
            </w:r>
          </w:p>
        </w:tc>
        <w:tc>
          <w:tcPr>
            <w:tcW w:w="9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6B3AA9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4D240635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46E32E96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4F184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58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7590D50">
            <w:pPr>
              <w:spacing w:before="65" w:line="271" w:lineRule="auto"/>
              <w:ind w:left="399" w:right="181" w:hanging="203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76FFA7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3.是否按要求留存送货单据或购物票据</w:t>
            </w:r>
          </w:p>
        </w:tc>
        <w:tc>
          <w:tcPr>
            <w:tcW w:w="9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7598E6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2E2A2AA2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0D4FFE0E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312392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58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51F41DE">
            <w:pPr>
              <w:spacing w:before="65" w:line="271" w:lineRule="auto"/>
              <w:ind w:left="399" w:right="181" w:hanging="203"/>
              <w:jc w:val="center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</w:tcBorders>
            <w:noWrap w:val="0"/>
            <w:vAlign w:val="center"/>
          </w:tcPr>
          <w:p w14:paraId="028BBE94">
            <w:pPr>
              <w:spacing w:before="57" w:line="259" w:lineRule="auto"/>
              <w:ind w:right="104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4.是否按要求验收并做好采购记录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947" w:type="pct"/>
            <w:tcBorders>
              <w:top w:val="single" w:color="auto" w:sz="4" w:space="0"/>
            </w:tcBorders>
            <w:noWrap w:val="0"/>
            <w:vAlign w:val="center"/>
          </w:tcPr>
          <w:p w14:paraId="779767CB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2B957950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2E01569D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54F33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58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4699750">
            <w:pPr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食品储存</w:t>
            </w:r>
          </w:p>
          <w:p w14:paraId="0776BC7B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bottom w:val="single" w:color="auto" w:sz="4" w:space="0"/>
            </w:tcBorders>
            <w:noWrap w:val="0"/>
            <w:vAlign w:val="center"/>
          </w:tcPr>
          <w:p w14:paraId="7D527915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1.是否离地、离墙存放</w:t>
            </w:r>
          </w:p>
        </w:tc>
        <w:tc>
          <w:tcPr>
            <w:tcW w:w="947" w:type="pct"/>
            <w:tcBorders>
              <w:bottom w:val="single" w:color="auto" w:sz="4" w:space="0"/>
            </w:tcBorders>
            <w:noWrap w:val="0"/>
            <w:vAlign w:val="center"/>
          </w:tcPr>
          <w:p w14:paraId="5F6AF7AE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restart"/>
            <w:noWrap w:val="0"/>
            <w:vAlign w:val="center"/>
          </w:tcPr>
          <w:p w14:paraId="34C0764A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  <w:t>8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 w14:paraId="1AA035A9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0BF35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58" w:type="pct"/>
            <w:vMerge w:val="continue"/>
            <w:noWrap w:val="0"/>
            <w:vAlign w:val="center"/>
          </w:tcPr>
          <w:p w14:paraId="31FDA3C3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6C3A5A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2.是否有过期食品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9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F48D0A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1B6A1C8D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21AFB978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01244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558" w:type="pct"/>
            <w:vMerge w:val="continue"/>
            <w:noWrap w:val="0"/>
            <w:vAlign w:val="center"/>
          </w:tcPr>
          <w:p w14:paraId="76F630FE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F7DB52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3.调味料的容器是否保持清洁，使用后是否加盖存放</w:t>
            </w:r>
          </w:p>
        </w:tc>
        <w:tc>
          <w:tcPr>
            <w:tcW w:w="9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015348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705B078F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6842EC5E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2F9DC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58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7B73FFD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</w:tcBorders>
            <w:noWrap w:val="0"/>
            <w:vAlign w:val="center"/>
          </w:tcPr>
          <w:p w14:paraId="2236483A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4.存放有食品的容器是否加盖</w:t>
            </w:r>
          </w:p>
        </w:tc>
        <w:tc>
          <w:tcPr>
            <w:tcW w:w="947" w:type="pct"/>
            <w:tcBorders>
              <w:top w:val="single" w:color="auto" w:sz="4" w:space="0"/>
            </w:tcBorders>
            <w:noWrap w:val="0"/>
            <w:vAlign w:val="center"/>
          </w:tcPr>
          <w:p w14:paraId="68CD5AD3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07ED6B60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6F2D7FC9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45DDC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58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EDAAFBF">
            <w:pPr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加工制作</w:t>
            </w:r>
          </w:p>
          <w:p w14:paraId="1871490F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bottom w:val="single" w:color="auto" w:sz="4" w:space="0"/>
            </w:tcBorders>
            <w:noWrap w:val="0"/>
            <w:vAlign w:val="center"/>
          </w:tcPr>
          <w:p w14:paraId="5DA752A0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1.动物性、植物性、水产品等食品原料的工用具和容器是否分开使用，并有明显区分标识</w:t>
            </w:r>
          </w:p>
        </w:tc>
        <w:tc>
          <w:tcPr>
            <w:tcW w:w="947" w:type="pct"/>
            <w:tcBorders>
              <w:bottom w:val="single" w:color="auto" w:sz="4" w:space="0"/>
            </w:tcBorders>
            <w:noWrap w:val="0"/>
            <w:vAlign w:val="center"/>
          </w:tcPr>
          <w:p w14:paraId="697EBDA3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restart"/>
            <w:noWrap w:val="0"/>
            <w:vAlign w:val="center"/>
          </w:tcPr>
          <w:p w14:paraId="7722AFBC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  <w:t>6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 w14:paraId="5FE4EB64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61138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58" w:type="pct"/>
            <w:vMerge w:val="continue"/>
            <w:noWrap w:val="0"/>
            <w:vAlign w:val="center"/>
          </w:tcPr>
          <w:p w14:paraId="463089AD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476FAC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2.生熟食品是否混放</w:t>
            </w:r>
          </w:p>
        </w:tc>
        <w:tc>
          <w:tcPr>
            <w:tcW w:w="9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93A3F6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3CC98B5B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04964D2D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745C3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58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47D2993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</w:tcBorders>
            <w:noWrap w:val="0"/>
            <w:vAlign w:val="center"/>
          </w:tcPr>
          <w:p w14:paraId="2515F220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3.制作时间、温度保存是否符合要求</w:t>
            </w:r>
          </w:p>
        </w:tc>
        <w:tc>
          <w:tcPr>
            <w:tcW w:w="947" w:type="pct"/>
            <w:tcBorders>
              <w:top w:val="single" w:color="auto" w:sz="4" w:space="0"/>
            </w:tcBorders>
            <w:noWrap w:val="0"/>
            <w:vAlign w:val="center"/>
          </w:tcPr>
          <w:p w14:paraId="7681D8A9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260C3C36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27B2FD46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4F939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58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A7D84CA">
            <w:pPr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专间管理</w:t>
            </w:r>
          </w:p>
          <w:p w14:paraId="743CC215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bottom w:val="single" w:color="auto" w:sz="4" w:space="0"/>
            </w:tcBorders>
            <w:noWrap w:val="0"/>
            <w:vAlign w:val="center"/>
          </w:tcPr>
          <w:p w14:paraId="54D38D69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1.制作冷食类、生食类是否设有专间</w:t>
            </w:r>
          </w:p>
        </w:tc>
        <w:tc>
          <w:tcPr>
            <w:tcW w:w="947" w:type="pct"/>
            <w:tcBorders>
              <w:bottom w:val="single" w:color="auto" w:sz="4" w:space="0"/>
            </w:tcBorders>
            <w:noWrap w:val="0"/>
            <w:vAlign w:val="center"/>
          </w:tcPr>
          <w:p w14:paraId="523B8CB9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restart"/>
            <w:noWrap w:val="0"/>
            <w:vAlign w:val="center"/>
          </w:tcPr>
          <w:p w14:paraId="1B1A254B">
            <w:pPr>
              <w:pStyle w:val="12"/>
              <w:jc w:val="center"/>
              <w:rPr>
                <w:rFonts w:hint="default" w:ascii="Times New Roman" w:hAnsi="Times New Roman" w:eastAsia="仿宋" w:cs="仿宋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  <w:t>10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 w14:paraId="7B71B7C3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30793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58" w:type="pct"/>
            <w:vMerge w:val="continue"/>
            <w:noWrap w:val="0"/>
            <w:vAlign w:val="center"/>
          </w:tcPr>
          <w:p w14:paraId="445A7241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29C88E">
            <w:pPr>
              <w:spacing w:before="57" w:line="260" w:lineRule="auto"/>
              <w:ind w:right="104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2.是否设置预进间，是否设有非手动式洗手消毒设施</w:t>
            </w:r>
          </w:p>
        </w:tc>
        <w:tc>
          <w:tcPr>
            <w:tcW w:w="9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149D73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7C898667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36DF6EEB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4D7D9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58" w:type="pct"/>
            <w:vMerge w:val="continue"/>
            <w:noWrap w:val="0"/>
            <w:vAlign w:val="center"/>
          </w:tcPr>
          <w:p w14:paraId="3122EB7F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9447E4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3.空调、紫外线灯、制作用水，是否符合要求</w:t>
            </w:r>
          </w:p>
        </w:tc>
        <w:tc>
          <w:tcPr>
            <w:tcW w:w="9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A21F43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70F6022C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3AEEA3B5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0884B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558" w:type="pct"/>
            <w:vMerge w:val="continue"/>
            <w:noWrap w:val="0"/>
            <w:vAlign w:val="center"/>
          </w:tcPr>
          <w:p w14:paraId="27C9F658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017126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4.专间内是否无明沟，地漏带水封</w:t>
            </w:r>
          </w:p>
        </w:tc>
        <w:tc>
          <w:tcPr>
            <w:tcW w:w="9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D0590D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09C4EB45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7ADE5699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7360C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558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75264ED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</w:tcBorders>
            <w:noWrap w:val="0"/>
            <w:vAlign w:val="center"/>
          </w:tcPr>
          <w:p w14:paraId="4804B5EC">
            <w:pPr>
              <w:spacing w:before="57" w:line="260" w:lineRule="auto"/>
              <w:ind w:right="104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5.是否有无关物品</w:t>
            </w:r>
          </w:p>
        </w:tc>
        <w:tc>
          <w:tcPr>
            <w:tcW w:w="947" w:type="pct"/>
            <w:tcBorders>
              <w:top w:val="single" w:color="auto" w:sz="4" w:space="0"/>
            </w:tcBorders>
            <w:noWrap w:val="0"/>
            <w:vAlign w:val="center"/>
          </w:tcPr>
          <w:p w14:paraId="5DC11109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6F680429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0321DF5B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14B1A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58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D44A23B">
            <w:pPr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餐具清洗消毒</w:t>
            </w:r>
          </w:p>
          <w:p w14:paraId="5DF75C6C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bottom w:val="single" w:color="auto" w:sz="4" w:space="0"/>
            </w:tcBorders>
            <w:noWrap w:val="0"/>
            <w:vAlign w:val="center"/>
          </w:tcPr>
          <w:p w14:paraId="2A9146EF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1.是否按要求配备餐饮具消毒设施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947" w:type="pct"/>
            <w:tcBorders>
              <w:bottom w:val="single" w:color="auto" w:sz="4" w:space="0"/>
            </w:tcBorders>
            <w:noWrap w:val="0"/>
            <w:vAlign w:val="center"/>
          </w:tcPr>
          <w:p w14:paraId="56179449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restart"/>
            <w:noWrap w:val="0"/>
            <w:vAlign w:val="center"/>
          </w:tcPr>
          <w:p w14:paraId="302C5C10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  <w:t>4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 w14:paraId="0670E4B7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5694F2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58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1EAA95D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</w:tcBorders>
            <w:noWrap w:val="0"/>
            <w:vAlign w:val="center"/>
          </w:tcPr>
          <w:p w14:paraId="26394EA0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2.是否按规范落实清洗、消毒制度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947" w:type="pct"/>
            <w:tcBorders>
              <w:top w:val="single" w:color="auto" w:sz="4" w:space="0"/>
            </w:tcBorders>
            <w:noWrap w:val="0"/>
            <w:vAlign w:val="center"/>
          </w:tcPr>
          <w:p w14:paraId="0B4698A3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0C31D35C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08E21F07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64262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58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9E4D757">
            <w:pPr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清洁卫生</w:t>
            </w:r>
          </w:p>
          <w:p w14:paraId="37E17B1E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bottom w:val="single" w:color="auto" w:sz="4" w:space="0"/>
            </w:tcBorders>
            <w:noWrap w:val="0"/>
            <w:vAlign w:val="center"/>
          </w:tcPr>
          <w:p w14:paraId="4414003F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1.墙壁、天花板、门窗、排水沟、操作台、食品加工用具等设施设备是否清洁</w:t>
            </w:r>
          </w:p>
        </w:tc>
        <w:tc>
          <w:tcPr>
            <w:tcW w:w="947" w:type="pct"/>
            <w:tcBorders>
              <w:bottom w:val="single" w:color="auto" w:sz="4" w:space="0"/>
            </w:tcBorders>
            <w:noWrap w:val="0"/>
            <w:vAlign w:val="center"/>
          </w:tcPr>
          <w:p w14:paraId="44E2CFC6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restart"/>
            <w:noWrap w:val="0"/>
            <w:vAlign w:val="center"/>
          </w:tcPr>
          <w:p w14:paraId="018C8B6E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  <w:t>4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 w14:paraId="24DF7303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5B195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58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E1E3502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</w:tcBorders>
            <w:noWrap w:val="0"/>
            <w:vAlign w:val="center"/>
          </w:tcPr>
          <w:p w14:paraId="5BBAFA71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2.地面是否积水和积垢，是否有烟蒂等杂物</w:t>
            </w:r>
          </w:p>
        </w:tc>
        <w:tc>
          <w:tcPr>
            <w:tcW w:w="947" w:type="pct"/>
            <w:tcBorders>
              <w:top w:val="single" w:color="auto" w:sz="4" w:space="0"/>
            </w:tcBorders>
            <w:noWrap w:val="0"/>
            <w:vAlign w:val="center"/>
          </w:tcPr>
          <w:p w14:paraId="08C66ACD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0E82D235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61ADE3D9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35716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58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FFBC0D3">
            <w:pPr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食品添加剂</w:t>
            </w:r>
          </w:p>
          <w:p w14:paraId="455526C4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bottom w:val="single" w:color="auto" w:sz="4" w:space="0"/>
            </w:tcBorders>
            <w:noWrap w:val="0"/>
            <w:vAlign w:val="center"/>
          </w:tcPr>
          <w:p w14:paraId="41D626A9">
            <w:pPr>
              <w:numPr>
                <w:ilvl w:val="0"/>
                <w:numId w:val="5"/>
              </w:numPr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是否有超范围、超剂量使用食品添加剂情况</w:t>
            </w:r>
          </w:p>
          <w:p w14:paraId="5C94102A"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947" w:type="pct"/>
            <w:tcBorders>
              <w:bottom w:val="single" w:color="auto" w:sz="4" w:space="0"/>
            </w:tcBorders>
            <w:noWrap w:val="0"/>
            <w:vAlign w:val="center"/>
          </w:tcPr>
          <w:p w14:paraId="1A618E9B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restart"/>
            <w:noWrap w:val="0"/>
            <w:vAlign w:val="center"/>
          </w:tcPr>
          <w:p w14:paraId="7AD3EDE3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  <w:t>2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 w14:paraId="766D624E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4139A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58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72F3EF1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</w:tcBorders>
            <w:noWrap w:val="0"/>
            <w:vAlign w:val="center"/>
          </w:tcPr>
          <w:p w14:paraId="28F05616">
            <w:pPr>
              <w:spacing w:before="57" w:line="260" w:lineRule="auto"/>
              <w:ind w:right="104"/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2.是否专柜（位）存放、配备称量工具和有记录台账</w:t>
            </w:r>
          </w:p>
        </w:tc>
        <w:tc>
          <w:tcPr>
            <w:tcW w:w="947" w:type="pct"/>
            <w:tcBorders>
              <w:top w:val="single" w:color="auto" w:sz="4" w:space="0"/>
            </w:tcBorders>
            <w:noWrap w:val="0"/>
            <w:vAlign w:val="center"/>
          </w:tcPr>
          <w:p w14:paraId="18F4DB09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16C738B7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1DCA1664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0880B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5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6E0646">
            <w:pPr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食品留样</w:t>
            </w:r>
          </w:p>
          <w:p w14:paraId="4ECF0578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noWrap w:val="0"/>
            <w:vAlign w:val="center"/>
          </w:tcPr>
          <w:p w14:paraId="07329ED8">
            <w:pPr>
              <w:numPr>
                <w:ilvl w:val="0"/>
                <w:numId w:val="6"/>
              </w:numPr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是否按要求冷藏48小时留样，数量是否达到125g</w:t>
            </w:r>
          </w:p>
          <w:p w14:paraId="1964CE2E"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947" w:type="pct"/>
            <w:noWrap w:val="0"/>
            <w:vAlign w:val="center"/>
          </w:tcPr>
          <w:p w14:paraId="35772E39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noWrap w:val="0"/>
            <w:vAlign w:val="center"/>
          </w:tcPr>
          <w:p w14:paraId="5502E0E4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  <w:t>2</w:t>
            </w:r>
          </w:p>
        </w:tc>
        <w:tc>
          <w:tcPr>
            <w:tcW w:w="387" w:type="pct"/>
            <w:noWrap w:val="0"/>
            <w:vAlign w:val="center"/>
          </w:tcPr>
          <w:p w14:paraId="7402FDD1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17CEE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8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6AE7D72">
            <w:pPr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人员管理</w:t>
            </w:r>
          </w:p>
          <w:p w14:paraId="1673CA57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bottom w:val="single" w:color="auto" w:sz="4" w:space="0"/>
            </w:tcBorders>
            <w:noWrap w:val="0"/>
            <w:vAlign w:val="center"/>
          </w:tcPr>
          <w:p w14:paraId="35AE6638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1.是否均持有有效健康证明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947" w:type="pct"/>
            <w:tcBorders>
              <w:bottom w:val="single" w:color="auto" w:sz="4" w:space="0"/>
            </w:tcBorders>
            <w:noWrap w:val="0"/>
            <w:vAlign w:val="center"/>
          </w:tcPr>
          <w:p w14:paraId="0C5C8A6B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restart"/>
            <w:noWrap w:val="0"/>
            <w:vAlign w:val="center"/>
          </w:tcPr>
          <w:p w14:paraId="5B1A78FF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  <w:t>6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 w14:paraId="447A1268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390E0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8" w:type="pct"/>
            <w:vMerge w:val="continue"/>
            <w:noWrap w:val="0"/>
            <w:vAlign w:val="center"/>
          </w:tcPr>
          <w:p w14:paraId="7C39CA5A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982130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2.个人卫生是否符合要求</w:t>
            </w:r>
          </w:p>
        </w:tc>
        <w:tc>
          <w:tcPr>
            <w:tcW w:w="9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649125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769F0CC0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010B6597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77981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58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2D42A34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</w:tcBorders>
            <w:noWrap w:val="0"/>
            <w:vAlign w:val="center"/>
          </w:tcPr>
          <w:p w14:paraId="04E33F67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3.专间人员是否按要求佩戴口罩</w:t>
            </w:r>
          </w:p>
        </w:tc>
        <w:tc>
          <w:tcPr>
            <w:tcW w:w="947" w:type="pct"/>
            <w:tcBorders>
              <w:top w:val="single" w:color="auto" w:sz="4" w:space="0"/>
            </w:tcBorders>
            <w:noWrap w:val="0"/>
            <w:vAlign w:val="center"/>
          </w:tcPr>
          <w:p w14:paraId="59412CAF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2C0DB1F9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1F033D01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15F3F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58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4C8A60B">
            <w:pPr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其他情况</w:t>
            </w:r>
          </w:p>
          <w:p w14:paraId="7B51673F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bottom w:val="single" w:color="auto" w:sz="4" w:space="0"/>
            </w:tcBorders>
            <w:noWrap w:val="0"/>
            <w:vAlign w:val="center"/>
          </w:tcPr>
          <w:p w14:paraId="64FCD435">
            <w:pPr>
              <w:rPr>
                <w:rFonts w:hint="eastAsia" w:ascii="Times New Roman" w:hAnsi="Times New Roman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1.卫生间是否设置在食品处理区内</w:t>
            </w:r>
          </w:p>
        </w:tc>
        <w:tc>
          <w:tcPr>
            <w:tcW w:w="947" w:type="pct"/>
            <w:tcBorders>
              <w:bottom w:val="single" w:color="auto" w:sz="4" w:space="0"/>
            </w:tcBorders>
            <w:noWrap w:val="0"/>
            <w:vAlign w:val="center"/>
          </w:tcPr>
          <w:p w14:paraId="24562D77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443" w:type="pct"/>
            <w:vMerge w:val="restart"/>
            <w:noWrap w:val="0"/>
            <w:vAlign w:val="center"/>
          </w:tcPr>
          <w:p w14:paraId="6CCB2D90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  <w:t>2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 w14:paraId="5C951CF7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59467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58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3795566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2663" w:type="pct"/>
            <w:tcBorders>
              <w:top w:val="single" w:color="auto" w:sz="4" w:space="0"/>
            </w:tcBorders>
            <w:noWrap w:val="0"/>
            <w:vAlign w:val="center"/>
          </w:tcPr>
          <w:p w14:paraId="798F0AEB">
            <w:pPr>
              <w:spacing w:before="57" w:line="260" w:lineRule="auto"/>
              <w:ind w:right="104"/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2.是否存在有碍食品安全的问题</w:t>
            </w:r>
          </w:p>
        </w:tc>
        <w:tc>
          <w:tcPr>
            <w:tcW w:w="947" w:type="pct"/>
            <w:tcBorders>
              <w:top w:val="single" w:color="auto" w:sz="4" w:space="0"/>
            </w:tcBorders>
            <w:noWrap w:val="0"/>
            <w:vAlign w:val="center"/>
          </w:tcPr>
          <w:p w14:paraId="6B44D4A2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 w14:paraId="5E94FE22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 w14:paraId="4B484AB1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795CC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55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C73CC4">
            <w:pPr>
              <w:pStyle w:val="12"/>
              <w:jc w:val="center"/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备注</w:t>
            </w:r>
          </w:p>
        </w:tc>
        <w:tc>
          <w:tcPr>
            <w:tcW w:w="2663" w:type="pct"/>
            <w:noWrap w:val="0"/>
            <w:vAlign w:val="center"/>
          </w:tcPr>
          <w:p w14:paraId="29133347">
            <w:pPr>
              <w:numPr>
                <w:ilvl w:val="0"/>
                <w:numId w:val="0"/>
              </w:numPr>
              <w:spacing w:before="57" w:line="260" w:lineRule="auto"/>
              <w:ind w:right="104" w:rightChars="0"/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1.以上检查内容标注为关键项的，如关键项出现1项不合格，则直接赋红码，列为较差单位。</w:t>
            </w:r>
          </w:p>
          <w:p w14:paraId="1773FA91">
            <w:pPr>
              <w:numPr>
                <w:ilvl w:val="0"/>
                <w:numId w:val="0"/>
              </w:numPr>
              <w:spacing w:before="57" w:line="260" w:lineRule="auto"/>
              <w:ind w:right="104" w:rightChars="0"/>
              <w:rPr>
                <w:rFonts w:hint="default" w:ascii="Times New Roman" w:hAnsi="Times New Roman" w:eastAsia="仿宋" w:cs="仿宋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2.不涉及的内容可合理缺项，合理缺项内容不扣分。</w:t>
            </w:r>
          </w:p>
        </w:tc>
        <w:tc>
          <w:tcPr>
            <w:tcW w:w="947" w:type="pct"/>
            <w:noWrap w:val="0"/>
            <w:vAlign w:val="center"/>
          </w:tcPr>
          <w:p w14:paraId="6010AEB2">
            <w:pPr>
              <w:spacing w:before="213" w:line="222" w:lineRule="auto"/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val="en-US" w:eastAsia="zh-CN"/>
              </w:rPr>
              <w:t>总分</w:t>
            </w:r>
          </w:p>
        </w:tc>
        <w:tc>
          <w:tcPr>
            <w:tcW w:w="443" w:type="pct"/>
            <w:noWrap w:val="0"/>
            <w:vAlign w:val="center"/>
          </w:tcPr>
          <w:p w14:paraId="47276D98">
            <w:pPr>
              <w:pStyle w:val="12"/>
              <w:jc w:val="center"/>
              <w:rPr>
                <w:rFonts w:hint="default" w:ascii="Times New Roman" w:hAnsi="Times New Roman" w:eastAsia="仿宋" w:cs="仿宋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  <w:t>100</w:t>
            </w:r>
          </w:p>
        </w:tc>
        <w:tc>
          <w:tcPr>
            <w:tcW w:w="387" w:type="pct"/>
            <w:noWrap w:val="0"/>
            <w:vAlign w:val="center"/>
          </w:tcPr>
          <w:p w14:paraId="3724D06A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</w:rPr>
            </w:pPr>
          </w:p>
        </w:tc>
      </w:tr>
      <w:tr w14:paraId="1E199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55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637145">
            <w:pPr>
              <w:pStyle w:val="12"/>
              <w:jc w:val="center"/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  <w:t>综合赋码</w:t>
            </w:r>
          </w:p>
          <w:p w14:paraId="40E0F5CB">
            <w:pPr>
              <w:pStyle w:val="12"/>
              <w:jc w:val="center"/>
              <w:rPr>
                <w:rFonts w:hint="default" w:ascii="Times New Roman" w:hAnsi="Times New Roman" w:eastAsia="仿宋" w:cs="仿宋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  <w:t>结果</w:t>
            </w:r>
          </w:p>
        </w:tc>
        <w:tc>
          <w:tcPr>
            <w:tcW w:w="4441" w:type="pct"/>
            <w:gridSpan w:val="4"/>
            <w:noWrap w:val="0"/>
            <w:vAlign w:val="center"/>
          </w:tcPr>
          <w:p w14:paraId="2E6ED387">
            <w:pPr>
              <w:numPr>
                <w:ilvl w:val="0"/>
                <w:numId w:val="0"/>
              </w:numPr>
              <w:spacing w:before="57" w:line="260" w:lineRule="auto"/>
              <w:ind w:left="0" w:leftChars="0" w:right="104" w:rightChars="0" w:firstLine="0" w:firstLineChars="0"/>
              <w:jc w:val="both"/>
              <w:rPr>
                <w:rFonts w:hint="default" w:ascii="Times New Roman" w:hAnsi="Times New Roman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1.绿码，优秀单位 □  90（含）—100分</w:t>
            </w:r>
          </w:p>
          <w:p w14:paraId="6FC3D6D4">
            <w:pPr>
              <w:numPr>
                <w:ilvl w:val="0"/>
                <w:numId w:val="0"/>
              </w:numPr>
              <w:spacing w:before="57" w:line="260" w:lineRule="auto"/>
              <w:ind w:left="0" w:leftChars="0" w:right="104" w:rightChars="0" w:firstLine="0" w:firstLineChars="0"/>
              <w:jc w:val="both"/>
              <w:rPr>
                <w:rFonts w:hint="default" w:ascii="Times New Roman" w:hAnsi="Times New Roman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2.蓝码，良好单位 □  75（含）—90分</w:t>
            </w:r>
          </w:p>
          <w:p w14:paraId="2A97B1F8">
            <w:pPr>
              <w:numPr>
                <w:ilvl w:val="0"/>
                <w:numId w:val="0"/>
              </w:numPr>
              <w:spacing w:before="57" w:line="260" w:lineRule="auto"/>
              <w:ind w:left="0" w:leftChars="0" w:right="104" w:rightChars="0" w:firstLine="0" w:firstLineChars="0"/>
              <w:jc w:val="both"/>
              <w:rPr>
                <w:rFonts w:hint="default" w:ascii="Times New Roman" w:hAnsi="Times New Roman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3.黄码，一般单位 □  60（含）—75分</w:t>
            </w:r>
          </w:p>
          <w:p w14:paraId="15631CC5">
            <w:pPr>
              <w:pStyle w:val="12"/>
              <w:jc w:val="both"/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4.红码，较差单位 □  60分及以下</w:t>
            </w:r>
          </w:p>
        </w:tc>
      </w:tr>
    </w:tbl>
    <w:p w14:paraId="2612A82D">
      <w:pPr>
        <w:pStyle w:val="3"/>
        <w:rPr>
          <w:rFonts w:ascii="Times New Roman" w:hAnsi="Times New Roman"/>
        </w:rPr>
      </w:pPr>
    </w:p>
    <w:p w14:paraId="10C30159">
      <w:pPr>
        <w:rPr>
          <w:rFonts w:hint="eastAsia" w:ascii="Times New Roman" w:hAnsi="Times New Roman"/>
          <w:lang w:val="en-US" w:eastAsia="zh-CN"/>
        </w:rPr>
      </w:pPr>
    </w:p>
    <w:p w14:paraId="661C2C72">
      <w:pPr>
        <w:spacing w:before="57" w:line="260" w:lineRule="auto"/>
        <w:ind w:right="104"/>
        <w:rPr>
          <w:rFonts w:hint="default" w:ascii="Times New Roman" w:hAnsi="Times New Roman" w:eastAsia="仿宋" w:cs="仿宋"/>
          <w:highlight w:val="none"/>
          <w:lang w:val="en-US" w:eastAsia="zh-CN"/>
        </w:rPr>
        <w:sectPr>
          <w:pgSz w:w="11906" w:h="16839"/>
          <w:pgMar w:top="1429" w:right="1310" w:bottom="998" w:left="1417" w:header="0" w:footer="720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Times New Roman" w:hAnsi="Times New Roman" w:eastAsia="仿宋" w:cs="仿宋"/>
          <w:highlight w:val="none"/>
          <w:lang w:val="en-US" w:eastAsia="zh-CN"/>
        </w:rPr>
        <w:t>诸暨市市场监管局检查人员：                       检查日期：</w:t>
      </w:r>
    </w:p>
    <w:p w14:paraId="02088001">
      <w:pPr>
        <w:widowControl w:val="0"/>
        <w:numPr>
          <w:ilvl w:val="0"/>
          <w:numId w:val="0"/>
        </w:numPr>
        <w:spacing w:line="540" w:lineRule="exact"/>
        <w:jc w:val="both"/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14A745D2">
      <w:pPr>
        <w:widowControl w:val="0"/>
        <w:numPr>
          <w:ilvl w:val="0"/>
          <w:numId w:val="0"/>
        </w:numPr>
        <w:spacing w:line="540" w:lineRule="exact"/>
        <w:jc w:val="center"/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/>
        </w:rPr>
        <w:t>诸暨市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eastAsia="zh-Hans"/>
        </w:rPr>
        <w:t>餐饮重点单位“四色”动态管理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/>
        </w:rPr>
        <w:t>检查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表</w:t>
      </w:r>
    </w:p>
    <w:p w14:paraId="4F1F17CD">
      <w:pPr>
        <w:widowControl w:val="0"/>
        <w:numPr>
          <w:ilvl w:val="0"/>
          <w:numId w:val="0"/>
        </w:numPr>
        <w:spacing w:line="540" w:lineRule="exact"/>
        <w:jc w:val="center"/>
        <w:rPr>
          <w:rFonts w:hint="eastAsia" w:ascii="Times New Roman" w:hAnsi="Times New Roman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Arial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Arial"/>
          <w:kern w:val="0"/>
          <w:sz w:val="32"/>
          <w:szCs w:val="32"/>
          <w:lang w:val="en-US" w:eastAsia="zh-CN"/>
        </w:rPr>
        <w:t>养老机构食堂、爱心食堂</w:t>
      </w:r>
      <w:r>
        <w:rPr>
          <w:rFonts w:hint="eastAsia" w:ascii="Times New Roman" w:hAnsi="Times New Roman" w:eastAsia="仿宋_GB2312" w:cs="Arial"/>
          <w:kern w:val="0"/>
          <w:sz w:val="32"/>
          <w:szCs w:val="32"/>
          <w:lang w:eastAsia="zh-CN"/>
        </w:rPr>
        <w:t>）</w:t>
      </w:r>
    </w:p>
    <w:p w14:paraId="1228A51C">
      <w:pPr>
        <w:spacing w:before="82" w:line="222" w:lineRule="auto"/>
        <w:rPr>
          <w:rFonts w:hint="default" w:ascii="Times New Roman" w:hAnsi="Times New Roman" w:eastAsia="FangSong_GB2312" w:cs="FangSong_GB2312"/>
          <w:spacing w:val="4"/>
          <w:sz w:val="28"/>
          <w:szCs w:val="28"/>
          <w:lang w:val="en-US" w:eastAsia="zh-CN"/>
        </w:rPr>
      </w:pPr>
      <w:r>
        <w:rPr>
          <w:rFonts w:ascii="Times New Roman" w:hAnsi="Times New Roman" w:eastAsia="FangSong_GB2312" w:cs="FangSong_GB2312"/>
          <w:spacing w:val="4"/>
          <w:sz w:val="28"/>
          <w:szCs w:val="28"/>
        </w:rPr>
        <w:t>单位名称：</w:t>
      </w:r>
      <w:r>
        <w:rPr>
          <w:rFonts w:hint="eastAsia" w:ascii="Times New Roman" w:hAnsi="Times New Roman" w:eastAsia="FangSong_GB2312" w:cs="FangSong_GB2312"/>
          <w:spacing w:val="4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FangSong_GB2312" w:cs="FangSong_GB2312"/>
          <w:spacing w:val="4"/>
          <w:sz w:val="28"/>
          <w:szCs w:val="28"/>
          <w:lang w:val="en-US" w:eastAsia="zh-CN"/>
        </w:rPr>
        <w:t>地址：</w:t>
      </w:r>
      <w:r>
        <w:rPr>
          <w:rFonts w:hint="eastAsia" w:ascii="Times New Roman" w:hAnsi="Times New Roman" w:eastAsia="FangSong_GB2312" w:cs="FangSong_GB2312"/>
          <w:spacing w:val="4"/>
          <w:sz w:val="28"/>
          <w:szCs w:val="28"/>
          <w:u w:val="single"/>
          <w:lang w:val="en-US" w:eastAsia="zh-CN"/>
        </w:rPr>
        <w:t xml:space="preserve">                        </w:t>
      </w:r>
    </w:p>
    <w:p w14:paraId="03BBD433">
      <w:pPr>
        <w:spacing w:before="82" w:line="222" w:lineRule="auto"/>
        <w:jc w:val="both"/>
        <w:rPr>
          <w:rFonts w:hint="default" w:ascii="Times New Roman" w:hAnsi="Times New Roman" w:eastAsia="FangSong_GB2312" w:cs="FangSong_GB2312"/>
          <w:sz w:val="20"/>
          <w:szCs w:val="20"/>
          <w:lang w:val="en-US" w:eastAsia="zh-CN"/>
        </w:rPr>
      </w:pPr>
      <w:r>
        <w:rPr>
          <w:rFonts w:hint="eastAsia" w:ascii="Times New Roman" w:hAnsi="Times New Roman" w:eastAsia="FangSong_GB2312" w:cs="FangSong_GB2312"/>
          <w:spacing w:val="4"/>
          <w:sz w:val="28"/>
          <w:szCs w:val="28"/>
          <w:lang w:val="en-US" w:eastAsia="zh-CN"/>
        </w:rPr>
        <w:t>四色等级：</w:t>
      </w:r>
      <w:r>
        <w:rPr>
          <w:rFonts w:hint="eastAsia" w:ascii="Times New Roman" w:hAnsi="Times New Roman" w:eastAsia="FangSong_GB2312" w:cs="FangSong_GB2312"/>
          <w:spacing w:val="4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FangSong_GB2312" w:cs="FangSong_GB2312"/>
          <w:spacing w:val="4"/>
          <w:sz w:val="28"/>
          <w:szCs w:val="28"/>
          <w:lang w:val="en-US" w:eastAsia="zh-CN"/>
        </w:rPr>
        <w:t>色，</w:t>
      </w:r>
      <w:r>
        <w:rPr>
          <w:rFonts w:hint="eastAsia" w:ascii="Times New Roman" w:hAnsi="Times New Roman" w:eastAsia="FangSong_GB2312" w:cs="FangSong_GB2312"/>
          <w:spacing w:val="4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" w:cs="仿宋"/>
          <w:b/>
          <w:bCs/>
          <w:sz w:val="28"/>
          <w:szCs w:val="28"/>
          <w:highlight w:val="none"/>
          <w:lang w:val="en-US" w:eastAsia="zh-CN"/>
        </w:rPr>
        <w:t xml:space="preserve">单位 </w:t>
      </w:r>
      <w:r>
        <w:rPr>
          <w:rFonts w:hint="eastAsia" w:ascii="Times New Roman" w:hAnsi="Times New Roman" w:eastAsia="FangSong_GB2312" w:cs="FangSong_GB2312"/>
          <w:spacing w:val="4"/>
          <w:sz w:val="20"/>
          <w:szCs w:val="20"/>
          <w:lang w:val="en-US" w:eastAsia="zh-CN"/>
        </w:rPr>
        <w:t xml:space="preserve">                             </w:t>
      </w:r>
    </w:p>
    <w:p w14:paraId="683B0472">
      <w:pPr>
        <w:spacing w:line="38" w:lineRule="exact"/>
        <w:jc w:val="both"/>
        <w:rPr>
          <w:rFonts w:ascii="Times New Roman" w:hAnsi="Times New Roman"/>
        </w:rPr>
      </w:pPr>
    </w:p>
    <w:tbl>
      <w:tblPr>
        <w:tblStyle w:val="11"/>
        <w:tblW w:w="93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5004"/>
        <w:gridCol w:w="1734"/>
        <w:gridCol w:w="762"/>
        <w:gridCol w:w="762"/>
      </w:tblGrid>
      <w:tr w14:paraId="455D9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88" w:type="dxa"/>
            <w:noWrap w:val="0"/>
            <w:vAlign w:val="top"/>
          </w:tcPr>
          <w:p w14:paraId="710270A7">
            <w:pPr>
              <w:spacing w:before="168" w:line="226" w:lineRule="auto"/>
              <w:ind w:left="0" w:leftChars="0" w:hanging="9" w:firstLineChars="0"/>
              <w:jc w:val="both"/>
              <w:rPr>
                <w:rFonts w:ascii="Times New Roman" w:hAnsi="Times New Roman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黑体" w:cs="黑体"/>
                <w:spacing w:val="8"/>
                <w:sz w:val="20"/>
                <w:szCs w:val="20"/>
              </w:rPr>
              <w:t>检查项目</w:t>
            </w:r>
          </w:p>
        </w:tc>
        <w:tc>
          <w:tcPr>
            <w:tcW w:w="5004" w:type="dxa"/>
            <w:noWrap w:val="0"/>
            <w:vAlign w:val="top"/>
          </w:tcPr>
          <w:p w14:paraId="522E50AF">
            <w:pPr>
              <w:spacing w:before="167" w:line="227" w:lineRule="auto"/>
              <w:ind w:left="1921"/>
              <w:jc w:val="both"/>
              <w:rPr>
                <w:rFonts w:ascii="Times New Roman" w:hAnsi="Times New Roman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黑体" w:cs="黑体"/>
                <w:spacing w:val="8"/>
                <w:sz w:val="20"/>
                <w:szCs w:val="20"/>
              </w:rPr>
              <w:t>检查内容</w:t>
            </w:r>
          </w:p>
        </w:tc>
        <w:tc>
          <w:tcPr>
            <w:tcW w:w="1734" w:type="dxa"/>
            <w:noWrap w:val="0"/>
            <w:vAlign w:val="top"/>
          </w:tcPr>
          <w:p w14:paraId="7324D72D">
            <w:pPr>
              <w:spacing w:before="167" w:line="228" w:lineRule="auto"/>
              <w:ind w:left="0" w:leftChars="0" w:firstLine="0" w:firstLineChars="0"/>
              <w:jc w:val="both"/>
              <w:rPr>
                <w:rFonts w:ascii="Times New Roman" w:hAnsi="Times New Roman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黑体" w:cs="黑体"/>
                <w:spacing w:val="8"/>
                <w:sz w:val="20"/>
                <w:szCs w:val="20"/>
              </w:rPr>
              <w:t>检查结果</w:t>
            </w:r>
          </w:p>
        </w:tc>
        <w:tc>
          <w:tcPr>
            <w:tcW w:w="762" w:type="dxa"/>
            <w:noWrap w:val="0"/>
            <w:vAlign w:val="top"/>
          </w:tcPr>
          <w:p w14:paraId="61E47383">
            <w:pPr>
              <w:spacing w:before="168" w:line="226" w:lineRule="auto"/>
              <w:jc w:val="both"/>
              <w:rPr>
                <w:rFonts w:hint="default" w:ascii="Times New Roman" w:hAnsi="Times New Roman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0"/>
                <w:szCs w:val="20"/>
                <w:lang w:val="en-US" w:eastAsia="zh-CN"/>
              </w:rPr>
              <w:t>分值</w:t>
            </w:r>
          </w:p>
        </w:tc>
        <w:tc>
          <w:tcPr>
            <w:tcW w:w="762" w:type="dxa"/>
            <w:noWrap w:val="0"/>
            <w:vAlign w:val="top"/>
          </w:tcPr>
          <w:p w14:paraId="5DF511F5">
            <w:pPr>
              <w:spacing w:before="168" w:line="226" w:lineRule="auto"/>
              <w:jc w:val="both"/>
              <w:rPr>
                <w:rFonts w:hint="default" w:ascii="Times New Roman" w:hAnsi="Times New Roman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0"/>
                <w:szCs w:val="20"/>
                <w:lang w:val="en-US" w:eastAsia="zh-CN"/>
              </w:rPr>
              <w:t>得分</w:t>
            </w:r>
          </w:p>
        </w:tc>
      </w:tr>
      <w:tr w14:paraId="03FED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8" w:type="dxa"/>
            <w:noWrap w:val="0"/>
            <w:vAlign w:val="top"/>
          </w:tcPr>
          <w:p w14:paraId="0AD62709">
            <w:pPr>
              <w:spacing w:before="207" w:line="223" w:lineRule="auto"/>
              <w:ind w:left="0" w:leftChars="0" w:hanging="9" w:firstLineChars="0"/>
              <w:jc w:val="both"/>
              <w:rPr>
                <w:rFonts w:hint="eastAsia" w:ascii="Times New Roman" w:hAnsi="Times New Roman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pacing w:val="5"/>
                <w:sz w:val="20"/>
                <w:szCs w:val="20"/>
              </w:rPr>
              <w:t>主体责任</w:t>
            </w:r>
          </w:p>
        </w:tc>
        <w:tc>
          <w:tcPr>
            <w:tcW w:w="5004" w:type="dxa"/>
            <w:noWrap w:val="0"/>
            <w:vAlign w:val="top"/>
          </w:tcPr>
          <w:p w14:paraId="42ED82F2">
            <w:pPr>
              <w:spacing w:before="51" w:line="262" w:lineRule="auto"/>
              <w:ind w:left="110" w:leftChars="0" w:right="104" w:rightChars="0" w:hanging="2" w:firstLineChars="0"/>
              <w:jc w:val="both"/>
              <w:rPr>
                <w:rFonts w:ascii="Times New Roman" w:hAnsi="Times New Roman" w:eastAsia="FangSong_GB2312" w:cs="FangSong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FangSong_GB2312" w:cs="FangSong_GB2312"/>
                <w:spacing w:val="9"/>
                <w:sz w:val="20"/>
                <w:szCs w:val="20"/>
              </w:rPr>
              <w:t>是否依规配备食品安全管理人员，依规落实“</w:t>
            </w:r>
            <w:r>
              <w:rPr>
                <w:rFonts w:ascii="Times New Roman" w:hAnsi="Times New Roman" w:eastAsia="FangSong_GB2312" w:cs="FangSong_GB2312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FangSong_GB2312" w:cs="FangSong_GB2312"/>
                <w:spacing w:val="9"/>
                <w:sz w:val="20"/>
                <w:szCs w:val="20"/>
              </w:rPr>
              <w:t>日</w:t>
            </w:r>
            <w:r>
              <w:rPr>
                <w:rFonts w:ascii="Times New Roman" w:hAnsi="Times New Roman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周月”风险管控制度。</w:t>
            </w:r>
          </w:p>
        </w:tc>
        <w:tc>
          <w:tcPr>
            <w:tcW w:w="1734" w:type="dxa"/>
            <w:noWrap w:val="0"/>
            <w:vAlign w:val="top"/>
          </w:tcPr>
          <w:p w14:paraId="0D3481ED">
            <w:pPr>
              <w:spacing w:before="207" w:line="222" w:lineRule="auto"/>
              <w:ind w:left="0" w:leftChars="0" w:firstLine="0" w:firstLineChars="0"/>
              <w:jc w:val="both"/>
              <w:rPr>
                <w:rFonts w:ascii="Times New Roman" w:hAnsi="Times New Roman" w:eastAsia="FangSong_GB2312" w:cs="FangSong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62" w:type="dxa"/>
            <w:noWrap w:val="0"/>
            <w:vAlign w:val="top"/>
          </w:tcPr>
          <w:p w14:paraId="7B4D9F22">
            <w:pPr>
              <w:pStyle w:val="12"/>
              <w:jc w:val="both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62" w:type="dxa"/>
            <w:noWrap w:val="0"/>
            <w:vAlign w:val="top"/>
          </w:tcPr>
          <w:p w14:paraId="3AD6AC2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14:paraId="5B7D6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88" w:type="dxa"/>
            <w:noWrap w:val="0"/>
            <w:vAlign w:val="top"/>
          </w:tcPr>
          <w:p w14:paraId="4D3B3F69">
            <w:pPr>
              <w:pStyle w:val="12"/>
              <w:spacing w:line="299" w:lineRule="auto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  <w:p w14:paraId="7E6B8273">
            <w:pPr>
              <w:spacing w:before="65" w:line="222" w:lineRule="auto"/>
              <w:ind w:left="0" w:leftChars="0" w:hanging="9" w:firstLineChars="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5"/>
                <w:sz w:val="20"/>
                <w:szCs w:val="20"/>
              </w:rPr>
              <w:t>主体资格</w:t>
            </w:r>
          </w:p>
        </w:tc>
        <w:tc>
          <w:tcPr>
            <w:tcW w:w="5004" w:type="dxa"/>
            <w:noWrap w:val="0"/>
            <w:vAlign w:val="top"/>
          </w:tcPr>
          <w:p w14:paraId="5D936188">
            <w:pPr>
              <w:spacing w:before="52" w:line="270" w:lineRule="auto"/>
              <w:ind w:left="116" w:right="102" w:hanging="2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11"/>
                <w:sz w:val="20"/>
                <w:szCs w:val="20"/>
              </w:rPr>
              <w:t>在经营场所醒目位置公示主体资质、食品经营许</w:t>
            </w:r>
            <w:r>
              <w:rPr>
                <w:rFonts w:ascii="Times New Roman" w:hAnsi="Times New Roman" w:eastAsia="FangSong_GB2312" w:cs="FangSong_GB2312"/>
                <w:spacing w:val="2"/>
                <w:sz w:val="20"/>
                <w:szCs w:val="20"/>
              </w:rPr>
              <w:t>可证（或登记证）、从业人员健康证明，信息（地</w:t>
            </w:r>
            <w:r>
              <w:rPr>
                <w:rFonts w:ascii="Times New Roman" w:hAnsi="Times New Roman" w:eastAsia="FangSong_GB2312" w:cs="FangSong_GB2312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FangSong_GB2312" w:cs="FangSong_GB2312"/>
                <w:spacing w:val="7"/>
                <w:sz w:val="20"/>
                <w:szCs w:val="20"/>
              </w:rPr>
              <w:t>址、项目等）与实际一致。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1734" w:type="dxa"/>
            <w:noWrap w:val="0"/>
            <w:vAlign w:val="top"/>
          </w:tcPr>
          <w:p w14:paraId="1617ED95">
            <w:pPr>
              <w:pStyle w:val="12"/>
              <w:spacing w:line="299" w:lineRule="auto"/>
              <w:ind w:left="0" w:leftChars="0" w:firstLine="0" w:firstLineChars="0"/>
              <w:jc w:val="both"/>
              <w:rPr>
                <w:rFonts w:ascii="Times New Roman" w:hAnsi="Times New Roman"/>
              </w:rPr>
            </w:pPr>
          </w:p>
          <w:p w14:paraId="7174B868">
            <w:pPr>
              <w:spacing w:before="65" w:line="222" w:lineRule="auto"/>
              <w:ind w:left="0" w:leftChars="0" w:firstLine="0" w:firstLineChars="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62" w:type="dxa"/>
            <w:noWrap w:val="0"/>
            <w:vAlign w:val="top"/>
          </w:tcPr>
          <w:p w14:paraId="17ED7906">
            <w:pPr>
              <w:pStyle w:val="12"/>
              <w:jc w:val="both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62" w:type="dxa"/>
            <w:noWrap w:val="0"/>
            <w:vAlign w:val="top"/>
          </w:tcPr>
          <w:p w14:paraId="3FC6DF8F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14:paraId="4FEEF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8" w:type="dxa"/>
            <w:vMerge w:val="restart"/>
            <w:tcBorders>
              <w:bottom w:val="nil"/>
            </w:tcBorders>
            <w:noWrap w:val="0"/>
            <w:vAlign w:val="top"/>
          </w:tcPr>
          <w:p w14:paraId="4FC09E34">
            <w:pPr>
              <w:pStyle w:val="12"/>
              <w:spacing w:line="307" w:lineRule="auto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  <w:p w14:paraId="6B80C41E">
            <w:pPr>
              <w:pStyle w:val="12"/>
              <w:spacing w:line="307" w:lineRule="auto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  <w:p w14:paraId="5DEF070B">
            <w:pPr>
              <w:spacing w:before="65" w:line="222" w:lineRule="auto"/>
              <w:ind w:left="0" w:leftChars="0" w:hanging="9" w:firstLineChars="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6"/>
                <w:sz w:val="20"/>
                <w:szCs w:val="20"/>
              </w:rPr>
              <w:t>人员管理</w:t>
            </w:r>
          </w:p>
        </w:tc>
        <w:tc>
          <w:tcPr>
            <w:tcW w:w="5004" w:type="dxa"/>
            <w:noWrap w:val="0"/>
            <w:vAlign w:val="top"/>
          </w:tcPr>
          <w:p w14:paraId="6C4CC449">
            <w:pPr>
              <w:spacing w:before="55" w:line="260" w:lineRule="auto"/>
              <w:ind w:left="105" w:right="104" w:firstLine="6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12"/>
                <w:sz w:val="20"/>
                <w:szCs w:val="20"/>
              </w:rPr>
              <w:t>接触直接入口食品从业人员是否持有效合格的健</w:t>
            </w:r>
            <w:r>
              <w:rPr>
                <w:rFonts w:ascii="Times New Roman" w:hAnsi="Times New Roman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FangSong_GB2312" w:cs="FangSong_GB2312"/>
                <w:spacing w:val="6"/>
                <w:sz w:val="20"/>
                <w:szCs w:val="20"/>
              </w:rPr>
              <w:t>康证明。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1734" w:type="dxa"/>
            <w:noWrap w:val="0"/>
            <w:vAlign w:val="top"/>
          </w:tcPr>
          <w:p w14:paraId="5386A347">
            <w:pPr>
              <w:spacing w:before="210" w:line="222" w:lineRule="auto"/>
              <w:ind w:left="0" w:leftChars="0" w:firstLine="0" w:firstLineChars="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62" w:type="dxa"/>
            <w:noWrap w:val="0"/>
            <w:vAlign w:val="top"/>
          </w:tcPr>
          <w:p w14:paraId="20E60A78">
            <w:pPr>
              <w:pStyle w:val="12"/>
              <w:jc w:val="both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62" w:type="dxa"/>
            <w:noWrap w:val="0"/>
            <w:vAlign w:val="top"/>
          </w:tcPr>
          <w:p w14:paraId="31860581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14:paraId="45749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88" w:type="dxa"/>
            <w:vMerge w:val="continue"/>
            <w:tcBorders>
              <w:top w:val="nil"/>
            </w:tcBorders>
            <w:noWrap w:val="0"/>
            <w:vAlign w:val="top"/>
          </w:tcPr>
          <w:p w14:paraId="22698A5F">
            <w:pPr>
              <w:pStyle w:val="12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04" w:type="dxa"/>
            <w:noWrap w:val="0"/>
            <w:vAlign w:val="top"/>
          </w:tcPr>
          <w:p w14:paraId="14998010">
            <w:pPr>
              <w:spacing w:before="55" w:line="269" w:lineRule="auto"/>
              <w:ind w:left="119" w:right="104" w:hanging="3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11"/>
                <w:sz w:val="20"/>
                <w:szCs w:val="20"/>
              </w:rPr>
              <w:t>从业人员个人卫生是否符合要求：操作时穿戴整</w:t>
            </w:r>
            <w:r>
              <w:rPr>
                <w:rFonts w:ascii="Times New Roman" w:hAnsi="Times New Roman" w:eastAsia="FangSong_GB2312" w:cs="FangSong_GB2312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FangSong_GB2312" w:cs="FangSong_GB2312"/>
                <w:spacing w:val="11"/>
                <w:sz w:val="20"/>
                <w:szCs w:val="20"/>
              </w:rPr>
              <w:t>洁的工作服、工作帽，操作时不抽烟，不留长指</w:t>
            </w: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甲或涂指甲油、佩带饰物，无手部破损。</w:t>
            </w:r>
          </w:p>
        </w:tc>
        <w:tc>
          <w:tcPr>
            <w:tcW w:w="1734" w:type="dxa"/>
            <w:noWrap w:val="0"/>
            <w:vAlign w:val="top"/>
          </w:tcPr>
          <w:p w14:paraId="7EB6F37E">
            <w:pPr>
              <w:pStyle w:val="12"/>
              <w:spacing w:line="299" w:lineRule="auto"/>
              <w:ind w:left="0" w:leftChars="0" w:firstLine="0" w:firstLineChars="0"/>
              <w:jc w:val="both"/>
              <w:rPr>
                <w:rFonts w:ascii="Times New Roman" w:hAnsi="Times New Roman"/>
              </w:rPr>
            </w:pPr>
          </w:p>
          <w:p w14:paraId="05925267">
            <w:pPr>
              <w:spacing w:before="65" w:line="222" w:lineRule="auto"/>
              <w:ind w:left="0" w:leftChars="0" w:firstLine="0" w:firstLineChars="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62" w:type="dxa"/>
            <w:noWrap w:val="0"/>
            <w:vAlign w:val="top"/>
          </w:tcPr>
          <w:p w14:paraId="1D5BF59B">
            <w:pPr>
              <w:pStyle w:val="12"/>
              <w:jc w:val="both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62" w:type="dxa"/>
            <w:noWrap w:val="0"/>
            <w:vAlign w:val="top"/>
          </w:tcPr>
          <w:p w14:paraId="034B228D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14:paraId="08E7E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8" w:type="dxa"/>
            <w:vMerge w:val="restart"/>
            <w:tcBorders>
              <w:bottom w:val="nil"/>
            </w:tcBorders>
            <w:noWrap w:val="0"/>
            <w:vAlign w:val="top"/>
          </w:tcPr>
          <w:p w14:paraId="1E2F7A21">
            <w:pPr>
              <w:pStyle w:val="12"/>
              <w:spacing w:line="332" w:lineRule="auto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  <w:p w14:paraId="55AD4CD5">
            <w:pPr>
              <w:pStyle w:val="12"/>
              <w:spacing w:line="332" w:lineRule="auto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  <w:p w14:paraId="3BCC9775">
            <w:pPr>
              <w:spacing w:before="65" w:line="224" w:lineRule="auto"/>
              <w:ind w:left="0" w:leftChars="0" w:hanging="9" w:firstLineChars="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6"/>
                <w:sz w:val="20"/>
                <w:szCs w:val="20"/>
              </w:rPr>
              <w:t>经营场所</w:t>
            </w:r>
          </w:p>
        </w:tc>
        <w:tc>
          <w:tcPr>
            <w:tcW w:w="5004" w:type="dxa"/>
            <w:noWrap w:val="0"/>
            <w:vAlign w:val="top"/>
          </w:tcPr>
          <w:p w14:paraId="1F104A55">
            <w:pPr>
              <w:spacing w:before="97" w:line="220" w:lineRule="auto"/>
              <w:ind w:left="11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场所内外环境是否整洁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,</w:t>
            </w: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物品是否摆放整齐。</w:t>
            </w:r>
          </w:p>
        </w:tc>
        <w:tc>
          <w:tcPr>
            <w:tcW w:w="1734" w:type="dxa"/>
            <w:noWrap w:val="0"/>
            <w:vAlign w:val="top"/>
          </w:tcPr>
          <w:p w14:paraId="32BB9B97">
            <w:pPr>
              <w:spacing w:before="97" w:line="222" w:lineRule="auto"/>
              <w:ind w:left="0" w:leftChars="0" w:firstLine="0" w:firstLineChars="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62" w:type="dxa"/>
            <w:noWrap w:val="0"/>
            <w:vAlign w:val="top"/>
          </w:tcPr>
          <w:p w14:paraId="202BF94C">
            <w:pPr>
              <w:pStyle w:val="12"/>
              <w:jc w:val="both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62" w:type="dxa"/>
            <w:noWrap w:val="0"/>
            <w:vAlign w:val="top"/>
          </w:tcPr>
          <w:p w14:paraId="358225EF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14:paraId="3068D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2835F12">
            <w:pPr>
              <w:pStyle w:val="12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04" w:type="dxa"/>
            <w:noWrap w:val="0"/>
            <w:vAlign w:val="top"/>
          </w:tcPr>
          <w:p w14:paraId="0A358461">
            <w:pPr>
              <w:spacing w:before="55" w:line="260" w:lineRule="auto"/>
              <w:ind w:left="112" w:right="104" w:hanging="4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12"/>
                <w:sz w:val="20"/>
                <w:szCs w:val="20"/>
              </w:rPr>
              <w:t>是否按要求设置粗加工、烹饪、洗消、备餐等场</w:t>
            </w:r>
            <w:r>
              <w:rPr>
                <w:rFonts w:ascii="Times New Roman" w:hAnsi="Times New Roman" w:eastAsia="FangSong_GB2312" w:cs="FangSong_GB2312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所，各功能区相对独立。</w:t>
            </w:r>
          </w:p>
        </w:tc>
        <w:tc>
          <w:tcPr>
            <w:tcW w:w="1734" w:type="dxa"/>
            <w:noWrap w:val="0"/>
            <w:vAlign w:val="top"/>
          </w:tcPr>
          <w:p w14:paraId="421E884B">
            <w:pPr>
              <w:spacing w:before="211" w:line="222" w:lineRule="auto"/>
              <w:ind w:left="0" w:leftChars="0" w:firstLine="0" w:firstLineChars="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62" w:type="dxa"/>
            <w:noWrap w:val="0"/>
            <w:vAlign w:val="top"/>
          </w:tcPr>
          <w:p w14:paraId="08EB1C52">
            <w:pPr>
              <w:pStyle w:val="12"/>
              <w:jc w:val="both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62" w:type="dxa"/>
            <w:noWrap w:val="0"/>
            <w:vAlign w:val="top"/>
          </w:tcPr>
          <w:p w14:paraId="4441FBC4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14:paraId="0F179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88" w:type="dxa"/>
            <w:vMerge w:val="continue"/>
            <w:tcBorders>
              <w:top w:val="nil"/>
            </w:tcBorders>
            <w:noWrap w:val="0"/>
            <w:vAlign w:val="top"/>
          </w:tcPr>
          <w:p w14:paraId="687F2AD1">
            <w:pPr>
              <w:pStyle w:val="12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04" w:type="dxa"/>
            <w:noWrap w:val="0"/>
            <w:vAlign w:val="top"/>
          </w:tcPr>
          <w:p w14:paraId="3C5282FA">
            <w:pPr>
              <w:spacing w:before="57" w:line="262" w:lineRule="auto"/>
              <w:ind w:left="114" w:right="104" w:hanging="4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12"/>
                <w:sz w:val="20"/>
                <w:szCs w:val="20"/>
              </w:rPr>
              <w:t>地面与排水、墙壁与门窗、屋顶与天花板是否符</w:t>
            </w:r>
            <w:r>
              <w:rPr>
                <w:rFonts w:ascii="Times New Roman" w:hAnsi="Times New Roman" w:eastAsia="FangSong_GB2312" w:cs="FangSong_GB2312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FangSong_GB2312" w:cs="FangSong_GB2312"/>
                <w:spacing w:val="4"/>
                <w:sz w:val="20"/>
                <w:szCs w:val="20"/>
              </w:rPr>
              <w:t>合要求。</w:t>
            </w:r>
          </w:p>
        </w:tc>
        <w:tc>
          <w:tcPr>
            <w:tcW w:w="1734" w:type="dxa"/>
            <w:noWrap w:val="0"/>
            <w:vAlign w:val="top"/>
          </w:tcPr>
          <w:p w14:paraId="4CD628B3">
            <w:pPr>
              <w:spacing w:before="213" w:line="222" w:lineRule="auto"/>
              <w:ind w:left="0" w:leftChars="0" w:firstLine="0" w:firstLineChars="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62" w:type="dxa"/>
            <w:noWrap w:val="0"/>
            <w:vAlign w:val="top"/>
          </w:tcPr>
          <w:p w14:paraId="083AE175">
            <w:pPr>
              <w:pStyle w:val="12"/>
              <w:jc w:val="both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62" w:type="dxa"/>
            <w:noWrap w:val="0"/>
            <w:vAlign w:val="top"/>
          </w:tcPr>
          <w:p w14:paraId="7E116179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14:paraId="460A1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8" w:type="dxa"/>
            <w:vMerge w:val="restart"/>
            <w:tcBorders>
              <w:bottom w:val="nil"/>
            </w:tcBorders>
            <w:noWrap w:val="0"/>
            <w:vAlign w:val="top"/>
          </w:tcPr>
          <w:p w14:paraId="195373C1">
            <w:pPr>
              <w:pStyle w:val="12"/>
              <w:spacing w:line="295" w:lineRule="auto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  <w:p w14:paraId="7F4DA5FE">
            <w:pPr>
              <w:pStyle w:val="12"/>
              <w:spacing w:line="295" w:lineRule="auto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  <w:p w14:paraId="17363B70">
            <w:pPr>
              <w:pStyle w:val="12"/>
              <w:spacing w:line="295" w:lineRule="auto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  <w:p w14:paraId="1595FC35">
            <w:pPr>
              <w:pStyle w:val="12"/>
              <w:spacing w:line="296" w:lineRule="auto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  <w:p w14:paraId="19BA4332">
            <w:pPr>
              <w:spacing w:before="65" w:line="224" w:lineRule="auto"/>
              <w:ind w:left="0" w:leftChars="0" w:hanging="9" w:firstLineChars="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7"/>
                <w:sz w:val="20"/>
                <w:szCs w:val="20"/>
              </w:rPr>
              <w:t>设施设备</w:t>
            </w:r>
          </w:p>
        </w:tc>
        <w:tc>
          <w:tcPr>
            <w:tcW w:w="5004" w:type="dxa"/>
            <w:noWrap w:val="0"/>
            <w:vAlign w:val="top"/>
          </w:tcPr>
          <w:p w14:paraId="2C0702D4">
            <w:pPr>
              <w:spacing w:before="56" w:line="259" w:lineRule="auto"/>
              <w:ind w:left="132" w:right="104" w:hanging="22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12"/>
                <w:sz w:val="20"/>
                <w:szCs w:val="20"/>
              </w:rPr>
              <w:t>水池、食品加工用具、容器等是否生孰分开、不</w:t>
            </w:r>
            <w:r>
              <w:rPr>
                <w:rFonts w:ascii="Times New Roman" w:hAnsi="Times New Roman" w:eastAsia="FangSong_GB2312" w:cs="FangSong_GB2312"/>
                <w:spacing w:val="4"/>
                <w:sz w:val="20"/>
                <w:szCs w:val="20"/>
              </w:rPr>
              <w:t>同类型原料分开。</w:t>
            </w:r>
          </w:p>
        </w:tc>
        <w:tc>
          <w:tcPr>
            <w:tcW w:w="1734" w:type="dxa"/>
            <w:noWrap w:val="0"/>
            <w:vAlign w:val="top"/>
          </w:tcPr>
          <w:p w14:paraId="25D2E7C3">
            <w:pPr>
              <w:spacing w:before="212" w:line="222" w:lineRule="auto"/>
              <w:ind w:left="0" w:leftChars="0" w:firstLine="0" w:firstLineChars="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62" w:type="dxa"/>
            <w:noWrap w:val="0"/>
            <w:vAlign w:val="top"/>
          </w:tcPr>
          <w:p w14:paraId="2A89B109">
            <w:pPr>
              <w:pStyle w:val="12"/>
              <w:jc w:val="both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62" w:type="dxa"/>
            <w:noWrap w:val="0"/>
            <w:vAlign w:val="top"/>
          </w:tcPr>
          <w:p w14:paraId="71537B63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14:paraId="020A8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08877D">
            <w:pPr>
              <w:pStyle w:val="12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04" w:type="dxa"/>
            <w:noWrap w:val="0"/>
            <w:vAlign w:val="top"/>
          </w:tcPr>
          <w:p w14:paraId="2C39191B">
            <w:pPr>
              <w:spacing w:before="57" w:line="259" w:lineRule="auto"/>
              <w:ind w:left="112" w:right="104" w:hanging="2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12"/>
                <w:sz w:val="20"/>
                <w:szCs w:val="20"/>
              </w:rPr>
              <w:t>餐具清洗、消毒和保洁设施是否符合要求，正常</w:t>
            </w:r>
            <w:r>
              <w:rPr>
                <w:rFonts w:ascii="Times New Roman" w:hAnsi="Times New Roman" w:eastAsia="FangSong_GB2312" w:cs="FangSong_GB2312"/>
                <w:spacing w:val="2"/>
                <w:sz w:val="20"/>
                <w:szCs w:val="20"/>
              </w:rPr>
              <w:t xml:space="preserve"> 运转。</w:t>
            </w:r>
          </w:p>
        </w:tc>
        <w:tc>
          <w:tcPr>
            <w:tcW w:w="1734" w:type="dxa"/>
            <w:noWrap w:val="0"/>
            <w:vAlign w:val="top"/>
          </w:tcPr>
          <w:p w14:paraId="4780807C">
            <w:pPr>
              <w:spacing w:before="212" w:line="222" w:lineRule="auto"/>
              <w:ind w:left="0" w:leftChars="0" w:firstLine="0" w:firstLineChars="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62" w:type="dxa"/>
            <w:noWrap w:val="0"/>
            <w:vAlign w:val="top"/>
          </w:tcPr>
          <w:p w14:paraId="6E75FE63">
            <w:pPr>
              <w:pStyle w:val="12"/>
              <w:jc w:val="both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62" w:type="dxa"/>
            <w:noWrap w:val="0"/>
            <w:vAlign w:val="top"/>
          </w:tcPr>
          <w:p w14:paraId="2D2F95CA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14:paraId="39DC0D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5328B19">
            <w:pPr>
              <w:pStyle w:val="12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04" w:type="dxa"/>
            <w:noWrap w:val="0"/>
            <w:vAlign w:val="top"/>
          </w:tcPr>
          <w:p w14:paraId="793667AB">
            <w:pPr>
              <w:spacing w:before="99" w:line="224" w:lineRule="auto"/>
              <w:ind w:left="111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加工用水是否符合要求。</w:t>
            </w:r>
          </w:p>
        </w:tc>
        <w:tc>
          <w:tcPr>
            <w:tcW w:w="1734" w:type="dxa"/>
            <w:noWrap w:val="0"/>
            <w:vAlign w:val="top"/>
          </w:tcPr>
          <w:p w14:paraId="71175943">
            <w:pPr>
              <w:spacing w:before="99" w:line="222" w:lineRule="auto"/>
              <w:ind w:left="0" w:leftChars="0" w:firstLine="0" w:firstLineChars="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62" w:type="dxa"/>
            <w:noWrap w:val="0"/>
            <w:vAlign w:val="top"/>
          </w:tcPr>
          <w:p w14:paraId="53019A28">
            <w:pPr>
              <w:pStyle w:val="12"/>
              <w:jc w:val="both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62" w:type="dxa"/>
            <w:noWrap w:val="0"/>
            <w:vAlign w:val="top"/>
          </w:tcPr>
          <w:p w14:paraId="034E421D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14:paraId="75EA1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AE8E02C">
            <w:pPr>
              <w:pStyle w:val="12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04" w:type="dxa"/>
            <w:noWrap w:val="0"/>
            <w:vAlign w:val="top"/>
          </w:tcPr>
          <w:p w14:paraId="0CD3F087">
            <w:pPr>
              <w:spacing w:before="57" w:line="259" w:lineRule="auto"/>
              <w:ind w:left="113" w:right="104" w:hanging="5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12"/>
                <w:sz w:val="20"/>
                <w:szCs w:val="20"/>
              </w:rPr>
              <w:t>是否配备带盖废弃物暂存设施，垃圾是否及时清</w:t>
            </w:r>
            <w:r>
              <w:rPr>
                <w:rFonts w:ascii="Times New Roman" w:hAnsi="Times New Roman" w:eastAsia="FangSong_GB2312" w:cs="FangSong_GB2312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FangSong_GB2312" w:cs="FangSong_GB2312"/>
                <w:spacing w:val="-1"/>
                <w:sz w:val="20"/>
                <w:szCs w:val="20"/>
              </w:rPr>
              <w:t>理。</w:t>
            </w:r>
          </w:p>
        </w:tc>
        <w:tc>
          <w:tcPr>
            <w:tcW w:w="1734" w:type="dxa"/>
            <w:noWrap w:val="0"/>
            <w:vAlign w:val="top"/>
          </w:tcPr>
          <w:p w14:paraId="7370AB54">
            <w:pPr>
              <w:spacing w:before="213" w:line="222" w:lineRule="auto"/>
              <w:ind w:left="0" w:leftChars="0" w:firstLine="0" w:firstLineChars="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62" w:type="dxa"/>
            <w:noWrap w:val="0"/>
            <w:vAlign w:val="top"/>
          </w:tcPr>
          <w:p w14:paraId="13517EDD">
            <w:pPr>
              <w:pStyle w:val="12"/>
              <w:jc w:val="both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62" w:type="dxa"/>
            <w:noWrap w:val="0"/>
            <w:vAlign w:val="top"/>
          </w:tcPr>
          <w:p w14:paraId="7E01A41A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14:paraId="25C6D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8" w:type="dxa"/>
            <w:vMerge w:val="continue"/>
            <w:tcBorders>
              <w:top w:val="nil"/>
            </w:tcBorders>
            <w:noWrap w:val="0"/>
            <w:vAlign w:val="top"/>
          </w:tcPr>
          <w:p w14:paraId="2B6A6218">
            <w:pPr>
              <w:pStyle w:val="12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04" w:type="dxa"/>
            <w:noWrap w:val="0"/>
            <w:vAlign w:val="top"/>
          </w:tcPr>
          <w:p w14:paraId="58B44893">
            <w:pPr>
              <w:spacing w:before="100" w:line="224" w:lineRule="auto"/>
              <w:ind w:left="13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防鼠、防虫、防尘、防蝇设施是否符合要求。</w:t>
            </w:r>
          </w:p>
        </w:tc>
        <w:tc>
          <w:tcPr>
            <w:tcW w:w="1734" w:type="dxa"/>
            <w:noWrap w:val="0"/>
            <w:vAlign w:val="top"/>
          </w:tcPr>
          <w:p w14:paraId="6089A4D9">
            <w:pPr>
              <w:spacing w:before="100" w:line="222" w:lineRule="auto"/>
              <w:ind w:left="0" w:leftChars="0" w:firstLine="0" w:firstLineChars="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62" w:type="dxa"/>
            <w:noWrap w:val="0"/>
            <w:vAlign w:val="top"/>
          </w:tcPr>
          <w:p w14:paraId="5FE06833">
            <w:pPr>
              <w:pStyle w:val="12"/>
              <w:jc w:val="both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62" w:type="dxa"/>
            <w:noWrap w:val="0"/>
            <w:vAlign w:val="top"/>
          </w:tcPr>
          <w:p w14:paraId="61D3B560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14:paraId="2DBDE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88" w:type="dxa"/>
            <w:vMerge w:val="restart"/>
            <w:noWrap w:val="0"/>
            <w:vAlign w:val="top"/>
          </w:tcPr>
          <w:p w14:paraId="61198A59">
            <w:pPr>
              <w:pStyle w:val="12"/>
              <w:spacing w:line="307" w:lineRule="auto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  <w:p w14:paraId="4BB878CD">
            <w:pPr>
              <w:spacing w:before="65" w:line="271" w:lineRule="auto"/>
              <w:ind w:left="0" w:leftChars="0" w:right="181" w:hanging="9" w:firstLineChars="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hint="eastAsia" w:ascii="Times New Roman" w:hAnsi="Times New Roman" w:eastAsia="FangSong_GB2312" w:cs="FangSong_GB2312"/>
                <w:spacing w:val="6"/>
                <w:sz w:val="20"/>
                <w:szCs w:val="20"/>
                <w:lang w:val="en-US" w:eastAsia="zh-CN"/>
              </w:rPr>
              <w:t>专间或</w:t>
            </w:r>
            <w:r>
              <w:rPr>
                <w:rFonts w:ascii="Times New Roman" w:hAnsi="Times New Roman" w:eastAsia="FangSong_GB2312" w:cs="FangSong_GB2312"/>
                <w:spacing w:val="6"/>
                <w:sz w:val="20"/>
                <w:szCs w:val="20"/>
              </w:rPr>
              <w:t>专用操作场所管理</w:t>
            </w:r>
          </w:p>
        </w:tc>
        <w:tc>
          <w:tcPr>
            <w:tcW w:w="5004" w:type="dxa"/>
            <w:noWrap w:val="0"/>
            <w:vAlign w:val="top"/>
          </w:tcPr>
          <w:p w14:paraId="133EC8C6">
            <w:pPr>
              <w:spacing w:before="57" w:line="259" w:lineRule="auto"/>
              <w:ind w:left="111" w:right="104" w:hanging="4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hint="eastAsia" w:ascii="Times New Roman" w:hAnsi="Times New Roman" w:eastAsia="FangSong_GB2312" w:cs="FangSong_GB2312"/>
                <w:sz w:val="20"/>
                <w:szCs w:val="20"/>
              </w:rPr>
              <w:t>是否按规定设置专间或专用操作场所</w:t>
            </w:r>
            <w:r>
              <w:rPr>
                <w:rFonts w:ascii="Times New Roman" w:hAnsi="Times New Roman" w:eastAsia="FangSong_GB2312" w:cs="FangSong_GB2312"/>
                <w:sz w:val="20"/>
                <w:szCs w:val="20"/>
              </w:rPr>
              <w:t>。</w:t>
            </w:r>
          </w:p>
        </w:tc>
        <w:tc>
          <w:tcPr>
            <w:tcW w:w="1734" w:type="dxa"/>
            <w:noWrap w:val="0"/>
            <w:vAlign w:val="top"/>
          </w:tcPr>
          <w:p w14:paraId="49A28F66">
            <w:pPr>
              <w:spacing w:before="213" w:line="222" w:lineRule="auto"/>
              <w:ind w:left="0" w:leftChars="0" w:firstLine="0" w:firstLineChars="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62" w:type="dxa"/>
            <w:noWrap w:val="0"/>
            <w:vAlign w:val="top"/>
          </w:tcPr>
          <w:p w14:paraId="6F25E028">
            <w:pPr>
              <w:pStyle w:val="12"/>
              <w:jc w:val="both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62" w:type="dxa"/>
            <w:noWrap w:val="0"/>
            <w:vAlign w:val="top"/>
          </w:tcPr>
          <w:p w14:paraId="3460DE2A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14:paraId="0A7DF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88" w:type="dxa"/>
            <w:vMerge w:val="continue"/>
            <w:noWrap w:val="0"/>
            <w:vAlign w:val="top"/>
          </w:tcPr>
          <w:p w14:paraId="77AD599B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5004" w:type="dxa"/>
            <w:noWrap w:val="0"/>
            <w:vAlign w:val="top"/>
          </w:tcPr>
          <w:p w14:paraId="73A52680">
            <w:pPr>
              <w:spacing w:before="57" w:line="260" w:lineRule="auto"/>
              <w:ind w:left="117" w:right="104" w:hanging="3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hint="eastAsia" w:ascii="Times New Roman" w:hAnsi="Times New Roman" w:eastAsia="FangSong_GB2312" w:cs="FangSong_GB2312"/>
                <w:spacing w:val="11"/>
                <w:sz w:val="20"/>
                <w:szCs w:val="20"/>
              </w:rPr>
              <w:t>备餐间或专用操作场所</w:t>
            </w:r>
            <w:r>
              <w:rPr>
                <w:rFonts w:ascii="Times New Roman" w:hAnsi="Times New Roman" w:eastAsia="FangSong_GB2312" w:cs="FangSong_GB2312"/>
                <w:spacing w:val="11"/>
                <w:sz w:val="20"/>
                <w:szCs w:val="20"/>
              </w:rPr>
              <w:t>是否设置洗手消毒更衣设施，设施是否</w:t>
            </w: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符合要求。人员是否二次更衣后操作。</w:t>
            </w:r>
          </w:p>
        </w:tc>
        <w:tc>
          <w:tcPr>
            <w:tcW w:w="1734" w:type="dxa"/>
            <w:noWrap w:val="0"/>
            <w:vAlign w:val="top"/>
          </w:tcPr>
          <w:p w14:paraId="309EED1E">
            <w:pPr>
              <w:spacing w:before="213" w:line="222" w:lineRule="auto"/>
              <w:ind w:left="0" w:leftChars="0" w:firstLine="0" w:firstLineChars="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62" w:type="dxa"/>
            <w:noWrap w:val="0"/>
            <w:vAlign w:val="top"/>
          </w:tcPr>
          <w:p w14:paraId="680B1536">
            <w:pPr>
              <w:pStyle w:val="12"/>
              <w:jc w:val="both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62" w:type="dxa"/>
            <w:noWrap w:val="0"/>
            <w:vAlign w:val="top"/>
          </w:tcPr>
          <w:p w14:paraId="2C1FB09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  <w:tr w14:paraId="2C7F2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88" w:type="dxa"/>
            <w:vMerge w:val="continue"/>
            <w:noWrap w:val="0"/>
            <w:vAlign w:val="top"/>
          </w:tcPr>
          <w:p w14:paraId="4B90A123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5004" w:type="dxa"/>
            <w:noWrap w:val="0"/>
            <w:vAlign w:val="top"/>
          </w:tcPr>
          <w:p w14:paraId="03DC6317">
            <w:pPr>
              <w:spacing w:before="53" w:line="261" w:lineRule="auto"/>
              <w:ind w:left="108" w:leftChars="0" w:right="104" w:rightChars="0" w:firstLine="5" w:firstLineChars="0"/>
              <w:jc w:val="both"/>
              <w:rPr>
                <w:rFonts w:ascii="Times New Roman" w:hAnsi="Times New Roman" w:eastAsia="FangSong_GB2312" w:cs="FangSong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FangSong_GB2312"/>
                <w:spacing w:val="11"/>
                <w:sz w:val="20"/>
                <w:szCs w:val="20"/>
              </w:rPr>
              <w:t>备餐间或专用操作场所</w:t>
            </w:r>
            <w:r>
              <w:rPr>
                <w:rFonts w:ascii="Times New Roman" w:hAnsi="Times New Roman" w:eastAsia="FangSong_GB2312" w:cs="FangSong_GB2312"/>
                <w:spacing w:val="11"/>
                <w:sz w:val="20"/>
                <w:szCs w:val="20"/>
              </w:rPr>
              <w:t>是否配备专用加工工具。加工操作过程</w:t>
            </w:r>
            <w:r>
              <w:rPr>
                <w:rFonts w:ascii="Times New Roman" w:hAnsi="Times New Roman" w:eastAsia="FangSong_GB2312" w:cs="FangSong_GB2312"/>
                <w:spacing w:val="6"/>
                <w:sz w:val="20"/>
                <w:szCs w:val="20"/>
              </w:rPr>
              <w:t>是否规范。</w:t>
            </w:r>
          </w:p>
        </w:tc>
        <w:tc>
          <w:tcPr>
            <w:tcW w:w="1734" w:type="dxa"/>
            <w:noWrap w:val="0"/>
            <w:vAlign w:val="top"/>
          </w:tcPr>
          <w:p w14:paraId="573385CE">
            <w:pPr>
              <w:spacing w:before="209" w:line="222" w:lineRule="auto"/>
              <w:ind w:left="12" w:leftChars="0" w:hanging="12" w:hangingChars="6"/>
              <w:jc w:val="both"/>
              <w:rPr>
                <w:rFonts w:ascii="Times New Roman" w:hAnsi="Times New Roman" w:eastAsia="FangSong_GB2312" w:cs="FangSong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62" w:type="dxa"/>
            <w:noWrap w:val="0"/>
            <w:vAlign w:val="top"/>
          </w:tcPr>
          <w:p w14:paraId="1A849F76">
            <w:pPr>
              <w:pStyle w:val="12"/>
              <w:jc w:val="both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62" w:type="dxa"/>
            <w:noWrap w:val="0"/>
            <w:vAlign w:val="top"/>
          </w:tcPr>
          <w:p w14:paraId="0F4C0D77">
            <w:pPr>
              <w:pStyle w:val="12"/>
              <w:jc w:val="both"/>
              <w:rPr>
                <w:rFonts w:ascii="Times New Roman" w:hAnsi="Times New Roman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</w:tbl>
    <w:p w14:paraId="6F10EB9D">
      <w:pPr>
        <w:jc w:val="both"/>
        <w:rPr>
          <w:rFonts w:ascii="Times New Roman" w:hAnsi="Times New Roman"/>
        </w:rPr>
        <w:sectPr>
          <w:footerReference r:id="rId4" w:type="default"/>
          <w:pgSz w:w="11906" w:h="16839"/>
          <w:pgMar w:top="1431" w:right="1307" w:bottom="995" w:left="1419" w:header="0" w:footer="718" w:gutter="0"/>
          <w:pgNumType w:fmt="decimal"/>
          <w:cols w:space="720" w:num="1"/>
        </w:sectPr>
      </w:pPr>
    </w:p>
    <w:p w14:paraId="5C535A96">
      <w:pPr>
        <w:spacing w:before="91"/>
        <w:jc w:val="both"/>
        <w:rPr>
          <w:rFonts w:ascii="Times New Roman" w:hAnsi="Times New Roman"/>
        </w:rPr>
      </w:pPr>
    </w:p>
    <w:tbl>
      <w:tblPr>
        <w:tblStyle w:val="11"/>
        <w:tblW w:w="90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4908"/>
        <w:gridCol w:w="1595"/>
        <w:gridCol w:w="704"/>
        <w:gridCol w:w="704"/>
      </w:tblGrid>
      <w:tr w14:paraId="184B2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184" w:type="dxa"/>
            <w:noWrap w:val="0"/>
            <w:vAlign w:val="top"/>
          </w:tcPr>
          <w:p w14:paraId="1FD2947A">
            <w:pPr>
              <w:spacing w:before="167" w:line="226" w:lineRule="auto"/>
              <w:ind w:left="0" w:leftChars="0" w:hanging="9" w:firstLineChars="0"/>
              <w:jc w:val="both"/>
              <w:rPr>
                <w:rFonts w:ascii="Times New Roman" w:hAnsi="Times New Roman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黑体" w:cs="黑体"/>
                <w:spacing w:val="8"/>
                <w:sz w:val="20"/>
                <w:szCs w:val="20"/>
              </w:rPr>
              <w:t>检查项目</w:t>
            </w:r>
          </w:p>
        </w:tc>
        <w:tc>
          <w:tcPr>
            <w:tcW w:w="4908" w:type="dxa"/>
            <w:noWrap w:val="0"/>
            <w:vAlign w:val="top"/>
          </w:tcPr>
          <w:p w14:paraId="2751D835">
            <w:pPr>
              <w:spacing w:before="167" w:line="227" w:lineRule="auto"/>
              <w:ind w:left="1921"/>
              <w:jc w:val="both"/>
              <w:rPr>
                <w:rFonts w:ascii="Times New Roman" w:hAnsi="Times New Roman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黑体" w:cs="黑体"/>
                <w:spacing w:val="8"/>
                <w:sz w:val="20"/>
                <w:szCs w:val="20"/>
              </w:rPr>
              <w:t>检查内容</w:t>
            </w:r>
          </w:p>
        </w:tc>
        <w:tc>
          <w:tcPr>
            <w:tcW w:w="1595" w:type="dxa"/>
            <w:noWrap w:val="0"/>
            <w:vAlign w:val="top"/>
          </w:tcPr>
          <w:p w14:paraId="5F17DE78">
            <w:pPr>
              <w:spacing w:before="166" w:line="228" w:lineRule="auto"/>
              <w:ind w:left="12" w:leftChars="0" w:hanging="12" w:hangingChars="6"/>
              <w:jc w:val="both"/>
              <w:rPr>
                <w:rFonts w:ascii="Times New Roman" w:hAnsi="Times New Roman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黑体" w:cs="黑体"/>
                <w:spacing w:val="8"/>
                <w:sz w:val="20"/>
                <w:szCs w:val="20"/>
              </w:rPr>
              <w:t>检查结果</w:t>
            </w:r>
          </w:p>
        </w:tc>
        <w:tc>
          <w:tcPr>
            <w:tcW w:w="704" w:type="dxa"/>
            <w:noWrap w:val="0"/>
            <w:vAlign w:val="top"/>
          </w:tcPr>
          <w:p w14:paraId="7829CA47">
            <w:pPr>
              <w:spacing w:before="167" w:line="226" w:lineRule="auto"/>
              <w:jc w:val="center"/>
              <w:rPr>
                <w:rFonts w:hint="eastAsia" w:ascii="Times New Roman" w:hAnsi="Times New Roman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0"/>
                <w:szCs w:val="20"/>
                <w:lang w:val="en-US" w:eastAsia="zh-CN"/>
              </w:rPr>
              <w:t>分值</w:t>
            </w:r>
          </w:p>
        </w:tc>
        <w:tc>
          <w:tcPr>
            <w:tcW w:w="704" w:type="dxa"/>
            <w:noWrap w:val="0"/>
            <w:vAlign w:val="top"/>
          </w:tcPr>
          <w:p w14:paraId="64464C44">
            <w:pPr>
              <w:spacing w:before="167" w:line="226" w:lineRule="auto"/>
              <w:jc w:val="center"/>
              <w:rPr>
                <w:rFonts w:hint="eastAsia" w:ascii="Times New Roman" w:hAnsi="Times New Roman" w:eastAsia="黑体" w:cs="黑体"/>
                <w:spacing w:val="3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pacing w:val="3"/>
                <w:sz w:val="20"/>
                <w:szCs w:val="20"/>
                <w:lang w:val="en-US" w:eastAsia="zh-CN"/>
              </w:rPr>
              <w:t>得分</w:t>
            </w:r>
          </w:p>
        </w:tc>
      </w:tr>
      <w:tr w14:paraId="42B381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4" w:type="dxa"/>
            <w:vMerge w:val="restart"/>
            <w:tcBorders>
              <w:bottom w:val="nil"/>
            </w:tcBorders>
            <w:noWrap w:val="0"/>
            <w:vAlign w:val="top"/>
          </w:tcPr>
          <w:p w14:paraId="49C694FF">
            <w:pPr>
              <w:pStyle w:val="12"/>
              <w:spacing w:line="266" w:lineRule="auto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  <w:p w14:paraId="5E512B8A">
            <w:pPr>
              <w:pStyle w:val="12"/>
              <w:spacing w:line="266" w:lineRule="auto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  <w:p w14:paraId="4A908D43">
            <w:pPr>
              <w:pStyle w:val="12"/>
              <w:spacing w:line="266" w:lineRule="auto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  <w:p w14:paraId="460E2792">
            <w:pPr>
              <w:pStyle w:val="12"/>
              <w:spacing w:line="266" w:lineRule="auto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  <w:p w14:paraId="756EA498">
            <w:pPr>
              <w:spacing w:before="65" w:line="224" w:lineRule="auto"/>
              <w:ind w:left="0" w:leftChars="0" w:hanging="9" w:firstLineChars="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7"/>
                <w:sz w:val="20"/>
                <w:szCs w:val="20"/>
              </w:rPr>
              <w:t>采购贮存</w:t>
            </w:r>
          </w:p>
        </w:tc>
        <w:tc>
          <w:tcPr>
            <w:tcW w:w="4908" w:type="dxa"/>
            <w:noWrap w:val="0"/>
            <w:vAlign w:val="top"/>
          </w:tcPr>
          <w:p w14:paraId="103A0A81">
            <w:pPr>
              <w:spacing w:before="93" w:line="223" w:lineRule="auto"/>
              <w:ind w:left="108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9"/>
                <w:sz w:val="20"/>
                <w:szCs w:val="20"/>
              </w:rPr>
              <w:t>是否查验食品供货者的经营资质和相关票证。</w:t>
            </w:r>
          </w:p>
        </w:tc>
        <w:tc>
          <w:tcPr>
            <w:tcW w:w="1595" w:type="dxa"/>
            <w:noWrap w:val="0"/>
            <w:vAlign w:val="top"/>
          </w:tcPr>
          <w:p w14:paraId="058BEBB0">
            <w:pPr>
              <w:spacing w:before="93" w:line="222" w:lineRule="auto"/>
              <w:ind w:left="12" w:leftChars="0" w:hanging="12" w:hangingChars="6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04" w:type="dxa"/>
            <w:noWrap w:val="0"/>
            <w:vAlign w:val="top"/>
          </w:tcPr>
          <w:p w14:paraId="0CC1555F">
            <w:pPr>
              <w:pStyle w:val="12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04" w:type="dxa"/>
            <w:noWrap w:val="0"/>
            <w:vAlign w:val="top"/>
          </w:tcPr>
          <w:p w14:paraId="578FB17C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</w:tr>
      <w:tr w14:paraId="30752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AD562BC">
            <w:pPr>
              <w:pStyle w:val="12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8" w:type="dxa"/>
            <w:noWrap w:val="0"/>
            <w:vAlign w:val="top"/>
          </w:tcPr>
          <w:p w14:paraId="000B6809">
            <w:pPr>
              <w:spacing w:before="94" w:line="222" w:lineRule="auto"/>
              <w:ind w:left="108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9"/>
                <w:sz w:val="20"/>
                <w:szCs w:val="20"/>
              </w:rPr>
              <w:t>是否未采购回收食品、病死畜禽及非食品原料。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1595" w:type="dxa"/>
            <w:noWrap w:val="0"/>
            <w:vAlign w:val="top"/>
          </w:tcPr>
          <w:p w14:paraId="4F47D18D">
            <w:pPr>
              <w:spacing w:before="94" w:line="222" w:lineRule="auto"/>
              <w:ind w:left="12" w:leftChars="0" w:hanging="12" w:hangingChars="6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04" w:type="dxa"/>
            <w:noWrap w:val="0"/>
            <w:vAlign w:val="top"/>
          </w:tcPr>
          <w:p w14:paraId="034568D2">
            <w:pPr>
              <w:pStyle w:val="12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04" w:type="dxa"/>
            <w:noWrap w:val="0"/>
            <w:vAlign w:val="top"/>
          </w:tcPr>
          <w:p w14:paraId="7573AC6F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</w:tr>
      <w:tr w14:paraId="58C7A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2E37FE">
            <w:pPr>
              <w:pStyle w:val="12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8" w:type="dxa"/>
            <w:noWrap w:val="0"/>
            <w:vAlign w:val="top"/>
          </w:tcPr>
          <w:p w14:paraId="50FA324D">
            <w:pPr>
              <w:spacing w:before="52" w:line="261" w:lineRule="auto"/>
              <w:ind w:left="123" w:right="104" w:hanging="8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11"/>
                <w:sz w:val="20"/>
                <w:szCs w:val="20"/>
              </w:rPr>
              <w:t>食品及原辅材料贮存条件是否符合要求；是否</w:t>
            </w:r>
            <w:r>
              <w:rPr>
                <w:rFonts w:ascii="Times New Roman" w:hAnsi="Times New Roman" w:eastAsia="FangSong_GB2312" w:cs="FangSong_GB2312"/>
                <w:spacing w:val="7"/>
                <w:sz w:val="20"/>
                <w:szCs w:val="20"/>
              </w:rPr>
              <w:t>与有毒、有害物品混贮。</w:t>
            </w:r>
          </w:p>
        </w:tc>
        <w:tc>
          <w:tcPr>
            <w:tcW w:w="1595" w:type="dxa"/>
            <w:noWrap w:val="0"/>
            <w:vAlign w:val="top"/>
          </w:tcPr>
          <w:p w14:paraId="6E708F06">
            <w:pPr>
              <w:spacing w:before="208" w:line="222" w:lineRule="auto"/>
              <w:ind w:left="12" w:leftChars="0" w:hanging="12" w:hangingChars="6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04" w:type="dxa"/>
            <w:noWrap w:val="0"/>
            <w:vAlign w:val="top"/>
          </w:tcPr>
          <w:p w14:paraId="4E3E6387">
            <w:pPr>
              <w:pStyle w:val="12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04" w:type="dxa"/>
            <w:noWrap w:val="0"/>
            <w:vAlign w:val="top"/>
          </w:tcPr>
          <w:p w14:paraId="4D882F62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</w:tr>
      <w:tr w14:paraId="70DD9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A2E9519">
            <w:pPr>
              <w:pStyle w:val="12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8" w:type="dxa"/>
            <w:noWrap w:val="0"/>
            <w:vAlign w:val="top"/>
          </w:tcPr>
          <w:p w14:paraId="2C82C57E">
            <w:pPr>
              <w:spacing w:before="53" w:line="261" w:lineRule="auto"/>
              <w:ind w:left="113" w:right="104" w:hanging="5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12"/>
                <w:sz w:val="20"/>
                <w:szCs w:val="20"/>
              </w:rPr>
              <w:t>是否采购适用符合规定的一次性餐饮具或集中消</w:t>
            </w:r>
            <w:r>
              <w:rPr>
                <w:rFonts w:ascii="Times New Roman" w:hAnsi="Times New Roman" w:eastAsia="FangSong_GB2312" w:cs="FangSong_GB2312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FangSong_GB2312" w:cs="FangSong_GB2312"/>
                <w:spacing w:val="5"/>
                <w:sz w:val="20"/>
                <w:szCs w:val="20"/>
              </w:rPr>
              <w:t>毒餐饮具。</w:t>
            </w:r>
          </w:p>
        </w:tc>
        <w:tc>
          <w:tcPr>
            <w:tcW w:w="1595" w:type="dxa"/>
            <w:noWrap w:val="0"/>
            <w:vAlign w:val="top"/>
          </w:tcPr>
          <w:p w14:paraId="72F61103">
            <w:pPr>
              <w:spacing w:before="209" w:line="222" w:lineRule="auto"/>
              <w:ind w:left="12" w:leftChars="0" w:hanging="12" w:hangingChars="6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04" w:type="dxa"/>
            <w:noWrap w:val="0"/>
            <w:vAlign w:val="top"/>
          </w:tcPr>
          <w:p w14:paraId="559A2BAE">
            <w:pPr>
              <w:pStyle w:val="12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04" w:type="dxa"/>
            <w:noWrap w:val="0"/>
            <w:vAlign w:val="top"/>
          </w:tcPr>
          <w:p w14:paraId="0402FC4D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</w:tr>
      <w:tr w14:paraId="166F1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4" w:type="dxa"/>
            <w:vMerge w:val="continue"/>
            <w:tcBorders>
              <w:top w:val="nil"/>
            </w:tcBorders>
            <w:noWrap w:val="0"/>
            <w:vAlign w:val="top"/>
          </w:tcPr>
          <w:p w14:paraId="6656D662">
            <w:pPr>
              <w:pStyle w:val="12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8" w:type="dxa"/>
            <w:noWrap w:val="0"/>
            <w:vAlign w:val="top"/>
          </w:tcPr>
          <w:p w14:paraId="57A4F84E">
            <w:pPr>
              <w:spacing w:before="96" w:line="222" w:lineRule="auto"/>
              <w:ind w:left="108"/>
              <w:jc w:val="both"/>
              <w:rPr>
                <w:rFonts w:ascii="Times New Roman" w:hAnsi="Times New Roman" w:eastAsia="FangSong_GB2312" w:cs="FangSong_GB2312"/>
                <w:spacing w:val="9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9"/>
                <w:sz w:val="20"/>
                <w:szCs w:val="20"/>
              </w:rPr>
              <w:t>是否有腐败变质或者超过保质期的食品。</w:t>
            </w:r>
          </w:p>
          <w:p w14:paraId="7508A4C5">
            <w:pPr>
              <w:spacing w:before="96" w:line="222" w:lineRule="auto"/>
              <w:ind w:left="108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1595" w:type="dxa"/>
            <w:noWrap w:val="0"/>
            <w:vAlign w:val="top"/>
          </w:tcPr>
          <w:p w14:paraId="49EA2EB0">
            <w:pPr>
              <w:spacing w:before="96" w:line="222" w:lineRule="auto"/>
              <w:ind w:left="12" w:leftChars="0" w:hanging="12" w:hangingChars="6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04" w:type="dxa"/>
            <w:noWrap w:val="0"/>
            <w:vAlign w:val="top"/>
          </w:tcPr>
          <w:p w14:paraId="22DF829E">
            <w:pPr>
              <w:pStyle w:val="12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04" w:type="dxa"/>
            <w:noWrap w:val="0"/>
            <w:vAlign w:val="top"/>
          </w:tcPr>
          <w:p w14:paraId="3E2FAD8D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</w:tr>
      <w:tr w14:paraId="24ABC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184" w:type="dxa"/>
            <w:vMerge w:val="restart"/>
            <w:tcBorders>
              <w:bottom w:val="nil"/>
            </w:tcBorders>
            <w:noWrap w:val="0"/>
            <w:vAlign w:val="top"/>
          </w:tcPr>
          <w:p w14:paraId="46A30D56">
            <w:pPr>
              <w:pStyle w:val="12"/>
              <w:spacing w:line="459" w:lineRule="auto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  <w:p w14:paraId="45EFA4DB">
            <w:pPr>
              <w:spacing w:before="65" w:line="224" w:lineRule="auto"/>
              <w:ind w:left="0" w:leftChars="0" w:hanging="9" w:firstLineChars="0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5"/>
                <w:sz w:val="20"/>
                <w:szCs w:val="20"/>
              </w:rPr>
              <w:t>制作加工</w:t>
            </w:r>
          </w:p>
        </w:tc>
        <w:tc>
          <w:tcPr>
            <w:tcW w:w="4908" w:type="dxa"/>
            <w:noWrap w:val="0"/>
            <w:vAlign w:val="top"/>
          </w:tcPr>
          <w:p w14:paraId="0AEC216E">
            <w:pPr>
              <w:spacing w:before="54" w:line="260" w:lineRule="auto"/>
              <w:ind w:left="114" w:right="104" w:firstLine="3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9"/>
                <w:sz w:val="20"/>
                <w:szCs w:val="20"/>
              </w:rPr>
              <w:t>蔬菜、</w:t>
            </w:r>
            <w:r>
              <w:rPr>
                <w:rFonts w:ascii="Times New Roman" w:hAnsi="Times New Roman" w:eastAsia="FangSong_GB2312" w:cs="FangSong_GB2312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FangSong_GB2312" w:cs="FangSong_GB2312"/>
                <w:spacing w:val="9"/>
                <w:sz w:val="20"/>
                <w:szCs w:val="20"/>
              </w:rPr>
              <w:t>肉类、水产等原料清洗、切配、储存等过</w:t>
            </w:r>
            <w:r>
              <w:rPr>
                <w:rFonts w:ascii="Times New Roman" w:hAnsi="Times New Roman" w:eastAsia="FangSong_GB2312" w:cs="FangSong_GB2312"/>
                <w:spacing w:val="7"/>
                <w:sz w:val="20"/>
                <w:szCs w:val="20"/>
              </w:rPr>
              <w:t>程是否存在交叉污染，</w:t>
            </w:r>
          </w:p>
        </w:tc>
        <w:tc>
          <w:tcPr>
            <w:tcW w:w="1595" w:type="dxa"/>
            <w:noWrap w:val="0"/>
            <w:vAlign w:val="top"/>
          </w:tcPr>
          <w:p w14:paraId="5B10E5C5">
            <w:pPr>
              <w:spacing w:before="209" w:line="222" w:lineRule="auto"/>
              <w:ind w:left="12" w:leftChars="0" w:hanging="12" w:hangingChars="6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04" w:type="dxa"/>
            <w:noWrap w:val="0"/>
            <w:vAlign w:val="top"/>
          </w:tcPr>
          <w:p w14:paraId="689516CC">
            <w:pPr>
              <w:pStyle w:val="12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04" w:type="dxa"/>
            <w:noWrap w:val="0"/>
            <w:vAlign w:val="top"/>
          </w:tcPr>
          <w:p w14:paraId="364E4AA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</w:tr>
      <w:tr w14:paraId="46D05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184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24AFF53D">
            <w:pPr>
              <w:pStyle w:val="12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8" w:type="dxa"/>
            <w:noWrap w:val="0"/>
            <w:vAlign w:val="top"/>
          </w:tcPr>
          <w:p w14:paraId="72D360D6">
            <w:pPr>
              <w:spacing w:before="54" w:line="260" w:lineRule="auto"/>
              <w:ind w:left="109" w:right="104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12"/>
                <w:sz w:val="20"/>
                <w:szCs w:val="20"/>
              </w:rPr>
              <w:t>菜肴是否烧熟煮透。隔夜菜是否严格管理，再次</w:t>
            </w:r>
            <w:r>
              <w:rPr>
                <w:rFonts w:ascii="Times New Roman" w:hAnsi="Times New Roman" w:eastAsia="FangSong_GB2312" w:cs="FangSong_GB2312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使用前是否查验感官性状并复热到位。</w:t>
            </w:r>
          </w:p>
        </w:tc>
        <w:tc>
          <w:tcPr>
            <w:tcW w:w="1595" w:type="dxa"/>
            <w:noWrap w:val="0"/>
            <w:vAlign w:val="top"/>
          </w:tcPr>
          <w:p w14:paraId="34E57888">
            <w:pPr>
              <w:spacing w:before="210" w:line="222" w:lineRule="auto"/>
              <w:ind w:left="12" w:leftChars="0" w:hanging="12" w:hangingChars="6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04" w:type="dxa"/>
            <w:noWrap w:val="0"/>
            <w:vAlign w:val="top"/>
          </w:tcPr>
          <w:p w14:paraId="2096B13D">
            <w:pPr>
              <w:pStyle w:val="12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04" w:type="dxa"/>
            <w:noWrap w:val="0"/>
            <w:vAlign w:val="top"/>
          </w:tcPr>
          <w:p w14:paraId="7900540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</w:tr>
      <w:tr w14:paraId="6A209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A3743">
            <w:pPr>
              <w:jc w:val="both"/>
              <w:rPr>
                <w:rFonts w:hint="eastAsia" w:ascii="Times New Roman" w:hAnsi="Times New Roman" w:eastAsia="仿宋" w:cs="仿宋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食品留样</w:t>
            </w:r>
          </w:p>
          <w:p w14:paraId="29D4EA73">
            <w:pPr>
              <w:pStyle w:val="12"/>
              <w:jc w:val="both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908" w:type="dxa"/>
            <w:tcBorders>
              <w:left w:val="single" w:color="auto" w:sz="4" w:space="0"/>
            </w:tcBorders>
            <w:noWrap w:val="0"/>
            <w:vAlign w:val="center"/>
          </w:tcPr>
          <w:p w14:paraId="76383E3C">
            <w:pPr>
              <w:numPr>
                <w:ilvl w:val="0"/>
                <w:numId w:val="6"/>
              </w:numPr>
              <w:jc w:val="both"/>
              <w:rPr>
                <w:rFonts w:hint="eastAsia" w:ascii="Times New Roman" w:hAnsi="Times New Roman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highlight w:val="none"/>
              </w:rPr>
              <w:t>是否按要求冷藏48小时留样，数量是否达到125g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关键项）</w:t>
            </w:r>
          </w:p>
        </w:tc>
        <w:tc>
          <w:tcPr>
            <w:tcW w:w="1595" w:type="dxa"/>
            <w:noWrap w:val="0"/>
            <w:vAlign w:val="center"/>
          </w:tcPr>
          <w:p w14:paraId="7D88AEE2">
            <w:pPr>
              <w:spacing w:before="213" w:line="222" w:lineRule="auto"/>
              <w:jc w:val="both"/>
              <w:rPr>
                <w:rFonts w:hint="eastAsia" w:ascii="Times New Roman" w:hAnsi="Times New Roman" w:eastAsia="仿宋" w:cs="仿宋"/>
                <w:spacing w:val="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合格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</w:rPr>
              <w:t>不合格□</w:t>
            </w:r>
          </w:p>
        </w:tc>
        <w:tc>
          <w:tcPr>
            <w:tcW w:w="704" w:type="dxa"/>
            <w:noWrap w:val="0"/>
            <w:vAlign w:val="top"/>
          </w:tcPr>
          <w:p w14:paraId="199AA938">
            <w:pPr>
              <w:pStyle w:val="12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04" w:type="dxa"/>
            <w:noWrap w:val="0"/>
            <w:vAlign w:val="top"/>
          </w:tcPr>
          <w:p w14:paraId="34D3F3AC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</w:tr>
      <w:tr w14:paraId="01B13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878829">
            <w:pPr>
              <w:pStyle w:val="12"/>
              <w:spacing w:line="460" w:lineRule="auto"/>
              <w:ind w:left="0" w:leftChars="0" w:hanging="9" w:firstLineChars="0"/>
              <w:jc w:val="both"/>
              <w:rPr>
                <w:rFonts w:hint="eastAsia" w:ascii="Times New Roman" w:hAnsi="Times New Roman" w:eastAsia="宋体" w:cs="宋体"/>
              </w:rPr>
            </w:pPr>
          </w:p>
          <w:p w14:paraId="4C5EC0B0">
            <w:pPr>
              <w:spacing w:before="65" w:line="224" w:lineRule="auto"/>
              <w:ind w:left="0" w:leftChars="0" w:hanging="9" w:firstLineChars="0"/>
              <w:jc w:val="both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4908" w:type="dxa"/>
            <w:tcBorders>
              <w:left w:val="single" w:color="auto" w:sz="4" w:space="0"/>
            </w:tcBorders>
            <w:noWrap w:val="0"/>
            <w:vAlign w:val="top"/>
          </w:tcPr>
          <w:p w14:paraId="766191F3">
            <w:pPr>
              <w:spacing w:before="54" w:line="260" w:lineRule="auto"/>
              <w:ind w:left="137" w:right="104" w:hanging="29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12"/>
                <w:sz w:val="20"/>
                <w:szCs w:val="20"/>
              </w:rPr>
              <w:t>是否未经营冷荤类食品、冷加工糕点、生食类食</w:t>
            </w:r>
            <w:r>
              <w:rPr>
                <w:rFonts w:ascii="Times New Roman" w:hAnsi="Times New Roman" w:eastAsia="FangSong_GB2312" w:cs="FangSong_GB2312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FangSong_GB2312" w:cs="FangSong_GB2312"/>
                <w:spacing w:val="4"/>
                <w:sz w:val="20"/>
                <w:szCs w:val="20"/>
              </w:rPr>
              <w:t>品等高风险食品。</w:t>
            </w:r>
          </w:p>
        </w:tc>
        <w:tc>
          <w:tcPr>
            <w:tcW w:w="1595" w:type="dxa"/>
            <w:noWrap w:val="0"/>
            <w:vAlign w:val="top"/>
          </w:tcPr>
          <w:p w14:paraId="3F5A4B63">
            <w:pPr>
              <w:spacing w:before="211" w:line="222" w:lineRule="auto"/>
              <w:ind w:left="12" w:leftChars="0" w:hanging="12" w:hangingChars="6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04" w:type="dxa"/>
            <w:noWrap w:val="0"/>
            <w:vAlign w:val="top"/>
          </w:tcPr>
          <w:p w14:paraId="7BCD8C63">
            <w:pPr>
              <w:pStyle w:val="12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04" w:type="dxa"/>
            <w:noWrap w:val="0"/>
            <w:vAlign w:val="top"/>
          </w:tcPr>
          <w:p w14:paraId="6B85C0DE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</w:tr>
      <w:tr w14:paraId="4C71E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F89087">
            <w:pPr>
              <w:pStyle w:val="12"/>
              <w:ind w:left="0" w:leftChars="0" w:hanging="9" w:firstLineChars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08" w:type="dxa"/>
            <w:tcBorders>
              <w:left w:val="single" w:color="auto" w:sz="4" w:space="0"/>
            </w:tcBorders>
            <w:noWrap w:val="0"/>
            <w:vAlign w:val="top"/>
          </w:tcPr>
          <w:p w14:paraId="34F16AE0">
            <w:pPr>
              <w:spacing w:before="57" w:line="259" w:lineRule="auto"/>
              <w:ind w:left="111" w:right="104" w:firstLine="5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11"/>
                <w:sz w:val="20"/>
                <w:szCs w:val="20"/>
              </w:rPr>
              <w:t>有送餐行为的，是否配备保温设施。加工制作到</w:t>
            </w:r>
            <w:r>
              <w:rPr>
                <w:rFonts w:ascii="Times New Roman" w:hAnsi="Times New Roman" w:eastAsia="FangSong_GB2312" w:cs="FangSong_GB2312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FangSong_GB2312" w:cs="FangSong_GB2312"/>
                <w:spacing w:val="7"/>
                <w:sz w:val="20"/>
                <w:szCs w:val="20"/>
              </w:rPr>
              <w:t>用餐时间是否控制在</w:t>
            </w:r>
            <w:r>
              <w:rPr>
                <w:rFonts w:ascii="Times New Roman" w:hAnsi="Times New Roman" w:eastAsia="FangSong_GB2312" w:cs="FangSong_GB2312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eastAsia="FangSong_GB2312" w:cs="FangSong_GB2312"/>
                <w:spacing w:val="7"/>
                <w:sz w:val="20"/>
                <w:szCs w:val="20"/>
              </w:rPr>
              <w:t>小时内。</w:t>
            </w:r>
          </w:p>
        </w:tc>
        <w:tc>
          <w:tcPr>
            <w:tcW w:w="1595" w:type="dxa"/>
            <w:noWrap w:val="0"/>
            <w:vAlign w:val="top"/>
          </w:tcPr>
          <w:p w14:paraId="7643C6C8">
            <w:pPr>
              <w:spacing w:before="214" w:line="222" w:lineRule="auto"/>
              <w:ind w:left="12" w:leftChars="0" w:hanging="12" w:hangingChars="6"/>
              <w:jc w:val="both"/>
              <w:rPr>
                <w:rFonts w:ascii="Times New Roman" w:hAnsi="Times New Roman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FangSong_GB2312" w:cs="FangSong_GB2312"/>
                <w:spacing w:val="8"/>
                <w:sz w:val="20"/>
                <w:szCs w:val="20"/>
              </w:rPr>
              <w:t>合格□不合格□</w:t>
            </w:r>
          </w:p>
        </w:tc>
        <w:tc>
          <w:tcPr>
            <w:tcW w:w="704" w:type="dxa"/>
            <w:noWrap w:val="0"/>
            <w:vAlign w:val="top"/>
          </w:tcPr>
          <w:p w14:paraId="183F16B3">
            <w:pPr>
              <w:pStyle w:val="12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704" w:type="dxa"/>
            <w:noWrap w:val="0"/>
            <w:vAlign w:val="top"/>
          </w:tcPr>
          <w:p w14:paraId="60C71C71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</w:tr>
      <w:tr w14:paraId="468DC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C60D5">
            <w:pPr>
              <w:pStyle w:val="12"/>
              <w:jc w:val="both"/>
              <w:rPr>
                <w:rFonts w:hint="eastAsia" w:ascii="Times New Roman" w:hAnsi="Times New Roman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备注</w:t>
            </w:r>
          </w:p>
        </w:tc>
        <w:tc>
          <w:tcPr>
            <w:tcW w:w="4908" w:type="dxa"/>
            <w:tcBorders>
              <w:left w:val="single" w:color="auto" w:sz="4" w:space="0"/>
            </w:tcBorders>
            <w:noWrap w:val="0"/>
            <w:vAlign w:val="center"/>
          </w:tcPr>
          <w:p w14:paraId="1523DCA5">
            <w:pPr>
              <w:numPr>
                <w:ilvl w:val="0"/>
                <w:numId w:val="0"/>
              </w:numPr>
              <w:spacing w:before="57" w:line="260" w:lineRule="auto"/>
              <w:ind w:right="104" w:rightChars="0"/>
              <w:jc w:val="both"/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1.以上检查内容标注为关键项的，如关键项出现1项不合格，则直接赋红码，列为较差单位。</w:t>
            </w:r>
          </w:p>
          <w:p w14:paraId="70959141">
            <w:pPr>
              <w:numPr>
                <w:ilvl w:val="0"/>
                <w:numId w:val="0"/>
              </w:numPr>
              <w:spacing w:before="57" w:line="260" w:lineRule="auto"/>
              <w:ind w:left="0" w:leftChars="0" w:right="104" w:rightChars="0" w:firstLine="0" w:firstLineChars="0"/>
              <w:jc w:val="both"/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2.不涉及的内容可合理缺项，合理缺项内容不扣分。</w:t>
            </w:r>
          </w:p>
          <w:p w14:paraId="6FBAFA71">
            <w:pPr>
              <w:numPr>
                <w:ilvl w:val="0"/>
                <w:numId w:val="0"/>
              </w:numPr>
              <w:spacing w:before="57" w:line="260" w:lineRule="auto"/>
              <w:ind w:left="0" w:leftChars="0" w:right="104" w:rightChars="0" w:firstLine="0" w:firstLineChars="0"/>
              <w:jc w:val="both"/>
              <w:rPr>
                <w:rFonts w:hint="default" w:ascii="Times New Roman" w:hAnsi="Times New Roman" w:eastAsia="仿宋" w:cs="仿宋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3.供餐人数超过 50人的爱心食堂，原则上应设置备餐场所，并符合专用场所要求。50人以下的爱心食堂，备餐场所可以合理缺项。</w:t>
            </w:r>
          </w:p>
        </w:tc>
        <w:tc>
          <w:tcPr>
            <w:tcW w:w="1595" w:type="dxa"/>
            <w:noWrap w:val="0"/>
            <w:vAlign w:val="center"/>
          </w:tcPr>
          <w:p w14:paraId="59395270">
            <w:pPr>
              <w:spacing w:before="213" w:line="222" w:lineRule="auto"/>
              <w:jc w:val="both"/>
              <w:rPr>
                <w:rFonts w:hint="eastAsia" w:ascii="Times New Roman" w:hAnsi="Times New Roman" w:eastAsia="仿宋" w:cs="仿宋"/>
                <w:spacing w:val="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8"/>
                <w:sz w:val="20"/>
                <w:szCs w:val="20"/>
                <w:highlight w:val="none"/>
                <w:lang w:val="en-US" w:eastAsia="zh-CN"/>
              </w:rPr>
              <w:t>总分</w:t>
            </w:r>
          </w:p>
        </w:tc>
        <w:tc>
          <w:tcPr>
            <w:tcW w:w="704" w:type="dxa"/>
            <w:noWrap w:val="0"/>
            <w:vAlign w:val="center"/>
          </w:tcPr>
          <w:p w14:paraId="35285164">
            <w:pPr>
              <w:pStyle w:val="12"/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highlight w:val="none"/>
                <w:lang w:val="en-US" w:eastAsia="zh-CN"/>
              </w:rPr>
              <w:t>100</w:t>
            </w:r>
          </w:p>
        </w:tc>
        <w:tc>
          <w:tcPr>
            <w:tcW w:w="704" w:type="dxa"/>
            <w:noWrap w:val="0"/>
            <w:vAlign w:val="top"/>
          </w:tcPr>
          <w:p w14:paraId="01AC5D0E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</w:tr>
      <w:tr w14:paraId="4E296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  <w:jc w:val="center"/>
        </w:trPr>
        <w:tc>
          <w:tcPr>
            <w:tcW w:w="1184" w:type="dxa"/>
            <w:tcBorders>
              <w:top w:val="single" w:color="auto" w:sz="4" w:space="0"/>
            </w:tcBorders>
            <w:noWrap w:val="0"/>
            <w:vAlign w:val="center"/>
          </w:tcPr>
          <w:p w14:paraId="51284AD1">
            <w:pPr>
              <w:numPr>
                <w:ilvl w:val="0"/>
                <w:numId w:val="0"/>
              </w:numPr>
              <w:spacing w:before="57" w:line="260" w:lineRule="auto"/>
              <w:ind w:left="0" w:leftChars="0" w:right="104" w:rightChars="0" w:firstLine="0" w:firstLineChars="0"/>
              <w:jc w:val="both"/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综合赋码</w:t>
            </w:r>
          </w:p>
          <w:p w14:paraId="57F9721A">
            <w:pPr>
              <w:numPr>
                <w:ilvl w:val="0"/>
                <w:numId w:val="0"/>
              </w:numPr>
              <w:spacing w:before="57" w:line="260" w:lineRule="auto"/>
              <w:ind w:left="0" w:leftChars="0" w:right="104" w:rightChars="0" w:firstLine="0" w:firstLineChars="0"/>
              <w:jc w:val="both"/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highlight w:val="none"/>
                <w:lang w:val="en-US" w:eastAsia="zh-CN"/>
              </w:rPr>
              <w:t>结果</w:t>
            </w:r>
          </w:p>
        </w:tc>
        <w:tc>
          <w:tcPr>
            <w:tcW w:w="7207" w:type="dxa"/>
            <w:gridSpan w:val="3"/>
            <w:noWrap w:val="0"/>
            <w:vAlign w:val="center"/>
          </w:tcPr>
          <w:p w14:paraId="0E8727F2">
            <w:pPr>
              <w:numPr>
                <w:ilvl w:val="0"/>
                <w:numId w:val="0"/>
              </w:numPr>
              <w:spacing w:before="57" w:line="260" w:lineRule="auto"/>
              <w:ind w:left="0" w:leftChars="0" w:right="104" w:rightChars="0" w:firstLine="0" w:firstLineChars="0"/>
              <w:jc w:val="both"/>
              <w:rPr>
                <w:rFonts w:hint="default" w:ascii="Times New Roman" w:hAnsi="Times New Roman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1.绿码，优秀单位 □  90（含）—100分</w:t>
            </w:r>
          </w:p>
          <w:p w14:paraId="468E03C5">
            <w:pPr>
              <w:numPr>
                <w:ilvl w:val="0"/>
                <w:numId w:val="0"/>
              </w:numPr>
              <w:spacing w:before="57" w:line="260" w:lineRule="auto"/>
              <w:ind w:left="0" w:leftChars="0" w:right="104" w:rightChars="0" w:firstLine="0" w:firstLineChars="0"/>
              <w:jc w:val="both"/>
              <w:rPr>
                <w:rFonts w:hint="default" w:ascii="Times New Roman" w:hAnsi="Times New Roman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2.蓝码，良好单位 □  75（含）—90分</w:t>
            </w:r>
          </w:p>
          <w:p w14:paraId="49AA33FD">
            <w:pPr>
              <w:numPr>
                <w:ilvl w:val="0"/>
                <w:numId w:val="0"/>
              </w:numPr>
              <w:spacing w:before="57" w:line="260" w:lineRule="auto"/>
              <w:ind w:left="0" w:leftChars="0" w:right="104" w:rightChars="0" w:firstLine="0" w:firstLineChars="0"/>
              <w:jc w:val="both"/>
              <w:rPr>
                <w:rFonts w:hint="default" w:ascii="Times New Roman" w:hAnsi="Times New Roman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3.黄码，一般单位 □  60（含）—75分</w:t>
            </w:r>
          </w:p>
          <w:p w14:paraId="6A6E52EC">
            <w:pPr>
              <w:numPr>
                <w:ilvl w:val="0"/>
                <w:numId w:val="0"/>
              </w:numPr>
              <w:spacing w:before="57" w:line="260" w:lineRule="auto"/>
              <w:ind w:left="0" w:leftChars="0" w:right="104" w:rightChars="0" w:firstLine="0" w:firstLineChars="0"/>
              <w:jc w:val="both"/>
              <w:rPr>
                <w:rFonts w:hint="default" w:ascii="Times New Roman" w:hAnsi="Times New Roman" w:eastAsia="仿宋" w:cs="仿宋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4.红码，较差单位 □  60分及以下</w:t>
            </w:r>
          </w:p>
        </w:tc>
        <w:tc>
          <w:tcPr>
            <w:tcW w:w="704" w:type="dxa"/>
            <w:noWrap w:val="0"/>
            <w:vAlign w:val="top"/>
          </w:tcPr>
          <w:p w14:paraId="2119BB08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</w:tr>
    </w:tbl>
    <w:p w14:paraId="28C80BA0">
      <w:pPr>
        <w:spacing w:before="57" w:line="259" w:lineRule="auto"/>
        <w:ind w:left="111" w:right="104" w:firstLine="5"/>
        <w:jc w:val="both"/>
        <w:rPr>
          <w:rFonts w:hint="eastAsia" w:ascii="Times New Roman" w:hAnsi="Times New Roman" w:eastAsia="FangSong_GB2312" w:cs="FangSong_GB2312"/>
          <w:spacing w:val="11"/>
          <w:sz w:val="20"/>
          <w:szCs w:val="20"/>
          <w:lang w:val="en-US" w:eastAsia="zh-CN"/>
        </w:rPr>
      </w:pPr>
    </w:p>
    <w:p w14:paraId="33523BC3">
      <w:pPr>
        <w:spacing w:before="57" w:line="259" w:lineRule="auto"/>
        <w:ind w:left="111" w:right="104" w:firstLine="5"/>
        <w:jc w:val="both"/>
        <w:rPr>
          <w:rFonts w:hint="default" w:ascii="Times New Roman" w:hAnsi="Times New Roman" w:eastAsia="FangSong_GB2312" w:cs="FangSong_GB2312"/>
          <w:spacing w:val="11"/>
          <w:sz w:val="20"/>
          <w:szCs w:val="20"/>
          <w:lang w:val="en-US" w:eastAsia="zh-CN"/>
        </w:rPr>
        <w:sectPr>
          <w:footerReference r:id="rId5" w:type="default"/>
          <w:pgSz w:w="11906" w:h="16839"/>
          <w:pgMar w:top="1431" w:right="1307" w:bottom="995" w:left="1419" w:header="0" w:footer="718" w:gutter="0"/>
          <w:pgNumType w:fmt="decimal"/>
          <w:cols w:space="720" w:num="1"/>
        </w:sectPr>
      </w:pPr>
      <w:r>
        <w:rPr>
          <w:rFonts w:hint="eastAsia" w:ascii="Times New Roman" w:hAnsi="Times New Roman" w:eastAsia="FangSong_GB2312" w:cs="FangSong_GB2312"/>
          <w:spacing w:val="11"/>
          <w:sz w:val="20"/>
          <w:szCs w:val="20"/>
          <w:lang w:val="en-US" w:eastAsia="zh-CN"/>
        </w:rPr>
        <w:t>诸暨市市场监管局检查人员：                     检查日期：</w:t>
      </w:r>
    </w:p>
    <w:p w14:paraId="0A500C7B">
      <w:pPr>
        <w:spacing w:before="404" w:line="236" w:lineRule="auto"/>
        <w:jc w:val="both"/>
        <w:rPr>
          <w:rFonts w:hint="eastAsia" w:ascii="Times New Roman" w:hAnsi="Times New Roman" w:eastAsia="黑体" w:cs="黑体"/>
          <w:b w:val="0"/>
          <w:bCs w:val="0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4"/>
          <w:sz w:val="32"/>
          <w:szCs w:val="32"/>
          <w:lang w:val="en-US" w:eastAsia="zh-CN"/>
        </w:rPr>
        <w:t>附件3</w:t>
      </w:r>
    </w:p>
    <w:p w14:paraId="6A2478FC">
      <w:pPr>
        <w:spacing w:before="404" w:line="236" w:lineRule="auto"/>
        <w:jc w:val="center"/>
        <w:rPr>
          <w:rFonts w:hint="default" w:ascii="Times New Roman" w:hAnsi="Times New Roman" w:eastAsia="方正小标宋简体" w:cs="方正小标宋简体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方正小标宋简体"/>
          <w:spacing w:val="4"/>
          <w:sz w:val="36"/>
          <w:szCs w:val="36"/>
          <w:lang w:val="en-US" w:eastAsia="zh-CN"/>
        </w:rPr>
        <w:t>诸暨市餐饮重点单位“四色”管理汇总表</w:t>
      </w:r>
    </w:p>
    <w:p w14:paraId="3B9272DF">
      <w:pPr>
        <w:spacing w:line="75" w:lineRule="exact"/>
        <w:rPr>
          <w:rFonts w:ascii="Times New Roman" w:hAnsi="Times New Roman"/>
        </w:rPr>
      </w:pPr>
    </w:p>
    <w:tbl>
      <w:tblPr>
        <w:tblStyle w:val="11"/>
        <w:tblW w:w="492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871"/>
        <w:gridCol w:w="2812"/>
        <w:gridCol w:w="1605"/>
        <w:gridCol w:w="2596"/>
        <w:gridCol w:w="2058"/>
        <w:gridCol w:w="1401"/>
      </w:tblGrid>
      <w:tr w14:paraId="39559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72" w:type="pct"/>
            <w:vMerge w:val="restart"/>
            <w:tcBorders>
              <w:bottom w:val="nil"/>
            </w:tcBorders>
            <w:noWrap w:val="0"/>
            <w:vAlign w:val="top"/>
          </w:tcPr>
          <w:p w14:paraId="3EB26C45">
            <w:pPr>
              <w:spacing w:before="256" w:line="228" w:lineRule="auto"/>
              <w:ind w:left="156"/>
              <w:rPr>
                <w:rFonts w:ascii="Times New Roman" w:hAnsi="Times New Roman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noWrap w:val="0"/>
            <w:vAlign w:val="top"/>
          </w:tcPr>
          <w:p w14:paraId="605DE533">
            <w:pPr>
              <w:spacing w:before="257" w:line="226" w:lineRule="auto"/>
              <w:ind w:left="133"/>
              <w:rPr>
                <w:rFonts w:ascii="Times New Roman" w:hAnsi="Times New Roman" w:eastAsia="黑体" w:cs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spacing w:val="8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Times New Roman" w:hAnsi="Times New Roman" w:eastAsia="黑体" w:cs="黑体"/>
                <w:spacing w:val="8"/>
                <w:sz w:val="20"/>
                <w:szCs w:val="20"/>
              </w:rPr>
              <w:t>名称</w:t>
            </w:r>
          </w:p>
        </w:tc>
        <w:tc>
          <w:tcPr>
            <w:tcW w:w="1077" w:type="pct"/>
            <w:vMerge w:val="restart"/>
            <w:tcBorders>
              <w:bottom w:val="nil"/>
            </w:tcBorders>
            <w:noWrap w:val="0"/>
            <w:vAlign w:val="top"/>
          </w:tcPr>
          <w:p w14:paraId="4F6959D3">
            <w:pPr>
              <w:spacing w:before="257" w:line="225" w:lineRule="auto"/>
              <w:ind w:left="209"/>
              <w:rPr>
                <w:rFonts w:hint="eastAsia" w:ascii="Times New Roman" w:hAnsi="Times New Roman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pacing w:val="3"/>
                <w:sz w:val="20"/>
                <w:szCs w:val="20"/>
                <w:lang w:val="en-US" w:eastAsia="zh-CN"/>
              </w:rPr>
              <w:t>地址</w:t>
            </w:r>
          </w:p>
        </w:tc>
        <w:tc>
          <w:tcPr>
            <w:tcW w:w="614" w:type="pct"/>
            <w:vMerge w:val="restart"/>
            <w:tcBorders>
              <w:bottom w:val="nil"/>
            </w:tcBorders>
            <w:noWrap w:val="0"/>
            <w:vAlign w:val="top"/>
          </w:tcPr>
          <w:p w14:paraId="21667C67">
            <w:pPr>
              <w:spacing w:before="257" w:line="226" w:lineRule="auto"/>
              <w:rPr>
                <w:rFonts w:hint="default" w:ascii="Times New Roman" w:hAnsi="Times New Roman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pacing w:val="7"/>
                <w:sz w:val="20"/>
                <w:szCs w:val="20"/>
                <w:lang w:val="en-US" w:eastAsia="zh-CN"/>
              </w:rPr>
              <w:t>许可（登记）证号</w:t>
            </w:r>
          </w:p>
        </w:tc>
        <w:tc>
          <w:tcPr>
            <w:tcW w:w="994" w:type="pct"/>
            <w:vMerge w:val="restart"/>
            <w:tcBorders>
              <w:bottom w:val="nil"/>
            </w:tcBorders>
            <w:noWrap w:val="0"/>
            <w:vAlign w:val="top"/>
          </w:tcPr>
          <w:p w14:paraId="43B399A7">
            <w:pPr>
              <w:spacing w:before="101" w:line="273" w:lineRule="auto"/>
              <w:ind w:right="108"/>
              <w:jc w:val="center"/>
              <w:rPr>
                <w:rFonts w:hint="eastAsia" w:ascii="Times New Roman" w:hAnsi="Times New Roman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0"/>
                <w:szCs w:val="20"/>
                <w:lang w:val="en-US" w:eastAsia="zh-CN"/>
              </w:rPr>
              <w:t>业态类型</w:t>
            </w:r>
          </w:p>
          <w:p w14:paraId="0504F196">
            <w:pPr>
              <w:spacing w:before="101" w:line="273" w:lineRule="auto"/>
              <w:ind w:right="108"/>
              <w:rPr>
                <w:rFonts w:hint="default" w:ascii="Times New Roman" w:hAnsi="Times New Roman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0"/>
                <w:szCs w:val="20"/>
                <w:lang w:val="en-US" w:eastAsia="zh-CN"/>
              </w:rPr>
              <w:t>（学校食堂 养老机构 爱心食堂）</w:t>
            </w:r>
          </w:p>
        </w:tc>
        <w:tc>
          <w:tcPr>
            <w:tcW w:w="788" w:type="pct"/>
            <w:vMerge w:val="restart"/>
            <w:tcBorders>
              <w:bottom w:val="nil"/>
            </w:tcBorders>
            <w:noWrap w:val="0"/>
            <w:vAlign w:val="top"/>
          </w:tcPr>
          <w:p w14:paraId="19C9237D">
            <w:pPr>
              <w:spacing w:before="101" w:line="273" w:lineRule="auto"/>
              <w:ind w:right="55"/>
              <w:jc w:val="center"/>
              <w:rPr>
                <w:rFonts w:hint="eastAsia" w:ascii="Times New Roman" w:hAnsi="Times New Roman" w:eastAsia="黑体" w:cs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sz w:val="20"/>
                <w:szCs w:val="20"/>
              </w:rPr>
              <w:t>赋码结果</w:t>
            </w:r>
          </w:p>
          <w:p w14:paraId="3230E518">
            <w:pPr>
              <w:spacing w:before="101" w:line="273" w:lineRule="auto"/>
              <w:ind w:right="55"/>
              <w:rPr>
                <w:rFonts w:hint="eastAsia" w:ascii="Times New Roman" w:hAnsi="Times New Roman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sz w:val="20"/>
                <w:szCs w:val="20"/>
                <w:lang w:val="en-US" w:eastAsia="zh-CN"/>
              </w:rPr>
              <w:t>绿码/蓝码/黄码/红码</w:t>
            </w:r>
            <w:r>
              <w:rPr>
                <w:rFonts w:hint="eastAsia" w:ascii="Times New Roman" w:hAnsi="Times New Roman" w:eastAsia="黑体" w:cs="黑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36" w:type="pct"/>
            <w:vMerge w:val="restart"/>
            <w:noWrap w:val="0"/>
            <w:vAlign w:val="top"/>
          </w:tcPr>
          <w:p w14:paraId="01B4CB61">
            <w:pPr>
              <w:spacing w:before="101" w:line="273" w:lineRule="auto"/>
              <w:ind w:right="55"/>
              <w:rPr>
                <w:rFonts w:hint="eastAsia" w:ascii="Times New Roman" w:hAnsi="Times New Roman" w:eastAsia="黑体" w:cs="黑体"/>
                <w:spacing w:val="6"/>
                <w:sz w:val="20"/>
                <w:szCs w:val="20"/>
                <w:lang w:val="en-US" w:eastAsia="zh-CN"/>
              </w:rPr>
            </w:pPr>
          </w:p>
          <w:p w14:paraId="3726214B">
            <w:pPr>
              <w:spacing w:before="101" w:line="273" w:lineRule="auto"/>
              <w:ind w:right="55"/>
              <w:rPr>
                <w:rFonts w:hint="default" w:ascii="Times New Roman" w:hAnsi="Times New Roman" w:eastAsia="黑体" w:cs="黑体"/>
                <w:spacing w:val="6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pacing w:val="6"/>
                <w:sz w:val="20"/>
                <w:szCs w:val="20"/>
                <w:lang w:val="en-US" w:eastAsia="zh-CN"/>
              </w:rPr>
              <w:t>备注：赋红码原因</w:t>
            </w:r>
          </w:p>
        </w:tc>
      </w:tr>
      <w:tr w14:paraId="26253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72" w:type="pct"/>
            <w:vMerge w:val="continue"/>
            <w:tcBorders>
              <w:top w:val="nil"/>
            </w:tcBorders>
            <w:noWrap w:val="0"/>
            <w:vAlign w:val="top"/>
          </w:tcPr>
          <w:p w14:paraId="58DA48CD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continue"/>
            <w:tcBorders>
              <w:top w:val="nil"/>
            </w:tcBorders>
            <w:noWrap w:val="0"/>
            <w:vAlign w:val="top"/>
          </w:tcPr>
          <w:p w14:paraId="568E90DC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077" w:type="pct"/>
            <w:vMerge w:val="continue"/>
            <w:tcBorders>
              <w:top w:val="nil"/>
            </w:tcBorders>
            <w:noWrap w:val="0"/>
            <w:vAlign w:val="top"/>
          </w:tcPr>
          <w:p w14:paraId="7275E2D5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614" w:type="pct"/>
            <w:vMerge w:val="continue"/>
            <w:tcBorders>
              <w:top w:val="nil"/>
            </w:tcBorders>
            <w:noWrap w:val="0"/>
            <w:vAlign w:val="top"/>
          </w:tcPr>
          <w:p w14:paraId="30C5FC2E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94" w:type="pct"/>
            <w:vMerge w:val="continue"/>
            <w:tcBorders>
              <w:top w:val="nil"/>
            </w:tcBorders>
            <w:noWrap w:val="0"/>
            <w:vAlign w:val="top"/>
          </w:tcPr>
          <w:p w14:paraId="38329EFD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88" w:type="pct"/>
            <w:vMerge w:val="continue"/>
            <w:tcBorders>
              <w:top w:val="nil"/>
            </w:tcBorders>
            <w:noWrap w:val="0"/>
            <w:vAlign w:val="top"/>
          </w:tcPr>
          <w:p w14:paraId="7EA0A31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 w:val="continue"/>
            <w:noWrap w:val="0"/>
            <w:vAlign w:val="top"/>
          </w:tcPr>
          <w:p w14:paraId="728AA15A">
            <w:pPr>
              <w:pStyle w:val="12"/>
              <w:rPr>
                <w:rFonts w:ascii="Times New Roman" w:hAnsi="Times New Roman"/>
              </w:rPr>
            </w:pPr>
          </w:p>
        </w:tc>
      </w:tr>
      <w:tr w14:paraId="1FD93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72" w:type="pct"/>
            <w:noWrap w:val="0"/>
            <w:vAlign w:val="top"/>
          </w:tcPr>
          <w:p w14:paraId="69D00855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16" w:type="pct"/>
            <w:noWrap w:val="0"/>
            <w:vAlign w:val="top"/>
          </w:tcPr>
          <w:p w14:paraId="53CBE102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077" w:type="pct"/>
            <w:noWrap w:val="0"/>
            <w:vAlign w:val="top"/>
          </w:tcPr>
          <w:p w14:paraId="69813FD4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614" w:type="pct"/>
            <w:noWrap w:val="0"/>
            <w:vAlign w:val="top"/>
          </w:tcPr>
          <w:p w14:paraId="212E4D2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94" w:type="pct"/>
            <w:noWrap w:val="0"/>
            <w:vAlign w:val="top"/>
          </w:tcPr>
          <w:p w14:paraId="0C3475DD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88" w:type="pct"/>
            <w:noWrap w:val="0"/>
            <w:vAlign w:val="top"/>
          </w:tcPr>
          <w:p w14:paraId="179C2821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536" w:type="pct"/>
            <w:noWrap w:val="0"/>
            <w:vAlign w:val="top"/>
          </w:tcPr>
          <w:p w14:paraId="723BE148">
            <w:pPr>
              <w:pStyle w:val="12"/>
              <w:rPr>
                <w:rFonts w:ascii="Times New Roman" w:hAnsi="Times New Roman"/>
              </w:rPr>
            </w:pPr>
          </w:p>
        </w:tc>
      </w:tr>
      <w:tr w14:paraId="70022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72" w:type="pct"/>
            <w:noWrap w:val="0"/>
            <w:vAlign w:val="top"/>
          </w:tcPr>
          <w:p w14:paraId="3125C7B5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16" w:type="pct"/>
            <w:noWrap w:val="0"/>
            <w:vAlign w:val="top"/>
          </w:tcPr>
          <w:p w14:paraId="7014D6FA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077" w:type="pct"/>
            <w:noWrap w:val="0"/>
            <w:vAlign w:val="top"/>
          </w:tcPr>
          <w:p w14:paraId="4E0CFABA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614" w:type="pct"/>
            <w:noWrap w:val="0"/>
            <w:vAlign w:val="top"/>
          </w:tcPr>
          <w:p w14:paraId="310CD0D7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94" w:type="pct"/>
            <w:noWrap w:val="0"/>
            <w:vAlign w:val="top"/>
          </w:tcPr>
          <w:p w14:paraId="69552F6D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88" w:type="pct"/>
            <w:noWrap w:val="0"/>
            <w:vAlign w:val="top"/>
          </w:tcPr>
          <w:p w14:paraId="7F13F312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536" w:type="pct"/>
            <w:noWrap w:val="0"/>
            <w:vAlign w:val="top"/>
          </w:tcPr>
          <w:p w14:paraId="52DD6637">
            <w:pPr>
              <w:pStyle w:val="12"/>
              <w:rPr>
                <w:rFonts w:ascii="Times New Roman" w:hAnsi="Times New Roman"/>
              </w:rPr>
            </w:pPr>
          </w:p>
        </w:tc>
      </w:tr>
      <w:tr w14:paraId="59F6F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72" w:type="pct"/>
            <w:noWrap w:val="0"/>
            <w:vAlign w:val="top"/>
          </w:tcPr>
          <w:p w14:paraId="1A7C7E47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16" w:type="pct"/>
            <w:noWrap w:val="0"/>
            <w:vAlign w:val="top"/>
          </w:tcPr>
          <w:p w14:paraId="54C29A6B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077" w:type="pct"/>
            <w:noWrap w:val="0"/>
            <w:vAlign w:val="top"/>
          </w:tcPr>
          <w:p w14:paraId="75B7F7D6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614" w:type="pct"/>
            <w:noWrap w:val="0"/>
            <w:vAlign w:val="top"/>
          </w:tcPr>
          <w:p w14:paraId="02B4EC3A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94" w:type="pct"/>
            <w:noWrap w:val="0"/>
            <w:vAlign w:val="top"/>
          </w:tcPr>
          <w:p w14:paraId="755EFEAE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88" w:type="pct"/>
            <w:noWrap w:val="0"/>
            <w:vAlign w:val="top"/>
          </w:tcPr>
          <w:p w14:paraId="1F4D7D8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536" w:type="pct"/>
            <w:noWrap w:val="0"/>
            <w:vAlign w:val="top"/>
          </w:tcPr>
          <w:p w14:paraId="70A19DAE">
            <w:pPr>
              <w:pStyle w:val="12"/>
              <w:rPr>
                <w:rFonts w:ascii="Times New Roman" w:hAnsi="Times New Roman"/>
              </w:rPr>
            </w:pPr>
          </w:p>
        </w:tc>
      </w:tr>
      <w:tr w14:paraId="52F0C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72" w:type="pct"/>
            <w:noWrap w:val="0"/>
            <w:vAlign w:val="top"/>
          </w:tcPr>
          <w:p w14:paraId="3C0DDADB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16" w:type="pct"/>
            <w:noWrap w:val="0"/>
            <w:vAlign w:val="top"/>
          </w:tcPr>
          <w:p w14:paraId="6E176610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077" w:type="pct"/>
            <w:noWrap w:val="0"/>
            <w:vAlign w:val="top"/>
          </w:tcPr>
          <w:p w14:paraId="4A47CDAF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614" w:type="pct"/>
            <w:noWrap w:val="0"/>
            <w:vAlign w:val="top"/>
          </w:tcPr>
          <w:p w14:paraId="089E67D5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94" w:type="pct"/>
            <w:noWrap w:val="0"/>
            <w:vAlign w:val="top"/>
          </w:tcPr>
          <w:p w14:paraId="2A6B03B2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88" w:type="pct"/>
            <w:noWrap w:val="0"/>
            <w:vAlign w:val="top"/>
          </w:tcPr>
          <w:p w14:paraId="208CCA41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536" w:type="pct"/>
            <w:noWrap w:val="0"/>
            <w:vAlign w:val="top"/>
          </w:tcPr>
          <w:p w14:paraId="48AC6809">
            <w:pPr>
              <w:pStyle w:val="12"/>
              <w:rPr>
                <w:rFonts w:ascii="Times New Roman" w:hAnsi="Times New Roman"/>
              </w:rPr>
            </w:pPr>
          </w:p>
        </w:tc>
      </w:tr>
      <w:tr w14:paraId="77FC2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72" w:type="pct"/>
            <w:noWrap w:val="0"/>
            <w:vAlign w:val="top"/>
          </w:tcPr>
          <w:p w14:paraId="30B35A1E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16" w:type="pct"/>
            <w:noWrap w:val="0"/>
            <w:vAlign w:val="top"/>
          </w:tcPr>
          <w:p w14:paraId="6584A06B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077" w:type="pct"/>
            <w:noWrap w:val="0"/>
            <w:vAlign w:val="top"/>
          </w:tcPr>
          <w:p w14:paraId="4799E328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614" w:type="pct"/>
            <w:noWrap w:val="0"/>
            <w:vAlign w:val="top"/>
          </w:tcPr>
          <w:p w14:paraId="378C92C1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94" w:type="pct"/>
            <w:noWrap w:val="0"/>
            <w:vAlign w:val="top"/>
          </w:tcPr>
          <w:p w14:paraId="76352F1E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88" w:type="pct"/>
            <w:noWrap w:val="0"/>
            <w:vAlign w:val="top"/>
          </w:tcPr>
          <w:p w14:paraId="10080A9F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536" w:type="pct"/>
            <w:noWrap w:val="0"/>
            <w:vAlign w:val="top"/>
          </w:tcPr>
          <w:p w14:paraId="30D132AB">
            <w:pPr>
              <w:pStyle w:val="12"/>
              <w:rPr>
                <w:rFonts w:ascii="Times New Roman" w:hAnsi="Times New Roman"/>
              </w:rPr>
            </w:pPr>
          </w:p>
        </w:tc>
      </w:tr>
      <w:tr w14:paraId="1D43A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2" w:type="pct"/>
            <w:noWrap w:val="0"/>
            <w:vAlign w:val="top"/>
          </w:tcPr>
          <w:p w14:paraId="11D31522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16" w:type="pct"/>
            <w:noWrap w:val="0"/>
            <w:vAlign w:val="top"/>
          </w:tcPr>
          <w:p w14:paraId="264C5DFA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077" w:type="pct"/>
            <w:noWrap w:val="0"/>
            <w:vAlign w:val="top"/>
          </w:tcPr>
          <w:p w14:paraId="114D53FA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614" w:type="pct"/>
            <w:noWrap w:val="0"/>
            <w:vAlign w:val="top"/>
          </w:tcPr>
          <w:p w14:paraId="78E78A7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94" w:type="pct"/>
            <w:noWrap w:val="0"/>
            <w:vAlign w:val="top"/>
          </w:tcPr>
          <w:p w14:paraId="0FB8F0FB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88" w:type="pct"/>
            <w:noWrap w:val="0"/>
            <w:vAlign w:val="top"/>
          </w:tcPr>
          <w:p w14:paraId="3367025E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536" w:type="pct"/>
            <w:noWrap w:val="0"/>
            <w:vAlign w:val="top"/>
          </w:tcPr>
          <w:p w14:paraId="6C35A815">
            <w:pPr>
              <w:pStyle w:val="12"/>
              <w:rPr>
                <w:rFonts w:ascii="Times New Roman" w:hAnsi="Times New Roman"/>
              </w:rPr>
            </w:pPr>
          </w:p>
        </w:tc>
      </w:tr>
      <w:tr w14:paraId="7AC54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2" w:type="pct"/>
            <w:noWrap w:val="0"/>
            <w:vAlign w:val="top"/>
          </w:tcPr>
          <w:p w14:paraId="1387C46D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16" w:type="pct"/>
            <w:noWrap w:val="0"/>
            <w:vAlign w:val="top"/>
          </w:tcPr>
          <w:p w14:paraId="549C174E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077" w:type="pct"/>
            <w:noWrap w:val="0"/>
            <w:vAlign w:val="top"/>
          </w:tcPr>
          <w:p w14:paraId="48588D38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614" w:type="pct"/>
            <w:noWrap w:val="0"/>
            <w:vAlign w:val="top"/>
          </w:tcPr>
          <w:p w14:paraId="06917099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94" w:type="pct"/>
            <w:noWrap w:val="0"/>
            <w:vAlign w:val="top"/>
          </w:tcPr>
          <w:p w14:paraId="46C5CF59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88" w:type="pct"/>
            <w:noWrap w:val="0"/>
            <w:vAlign w:val="top"/>
          </w:tcPr>
          <w:p w14:paraId="063AF866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536" w:type="pct"/>
            <w:noWrap w:val="0"/>
            <w:vAlign w:val="top"/>
          </w:tcPr>
          <w:p w14:paraId="79E0CB38">
            <w:pPr>
              <w:pStyle w:val="12"/>
              <w:rPr>
                <w:rFonts w:ascii="Times New Roman" w:hAnsi="Times New Roman"/>
              </w:rPr>
            </w:pPr>
          </w:p>
        </w:tc>
      </w:tr>
      <w:tr w14:paraId="159E7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72" w:type="pct"/>
            <w:noWrap w:val="0"/>
            <w:vAlign w:val="top"/>
          </w:tcPr>
          <w:p w14:paraId="3FC68567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16" w:type="pct"/>
            <w:noWrap w:val="0"/>
            <w:vAlign w:val="top"/>
          </w:tcPr>
          <w:p w14:paraId="22BACF16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077" w:type="pct"/>
            <w:noWrap w:val="0"/>
            <w:vAlign w:val="top"/>
          </w:tcPr>
          <w:p w14:paraId="1B5A64DD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614" w:type="pct"/>
            <w:noWrap w:val="0"/>
            <w:vAlign w:val="top"/>
          </w:tcPr>
          <w:p w14:paraId="0199EE68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94" w:type="pct"/>
            <w:noWrap w:val="0"/>
            <w:vAlign w:val="top"/>
          </w:tcPr>
          <w:p w14:paraId="0BA60196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88" w:type="pct"/>
            <w:noWrap w:val="0"/>
            <w:vAlign w:val="top"/>
          </w:tcPr>
          <w:p w14:paraId="4F903960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536" w:type="pct"/>
            <w:noWrap w:val="0"/>
            <w:vAlign w:val="top"/>
          </w:tcPr>
          <w:p w14:paraId="7573C4F0">
            <w:pPr>
              <w:pStyle w:val="12"/>
              <w:rPr>
                <w:rFonts w:ascii="Times New Roman" w:hAnsi="Times New Roman"/>
              </w:rPr>
            </w:pPr>
          </w:p>
        </w:tc>
      </w:tr>
      <w:tr w14:paraId="53121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2" w:type="pct"/>
            <w:noWrap w:val="0"/>
            <w:vAlign w:val="top"/>
          </w:tcPr>
          <w:p w14:paraId="1FB4B6E2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16" w:type="pct"/>
            <w:noWrap w:val="0"/>
            <w:vAlign w:val="top"/>
          </w:tcPr>
          <w:p w14:paraId="59B6097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077" w:type="pct"/>
            <w:noWrap w:val="0"/>
            <w:vAlign w:val="top"/>
          </w:tcPr>
          <w:p w14:paraId="5480C821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614" w:type="pct"/>
            <w:noWrap w:val="0"/>
            <w:vAlign w:val="top"/>
          </w:tcPr>
          <w:p w14:paraId="25F59106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94" w:type="pct"/>
            <w:noWrap w:val="0"/>
            <w:vAlign w:val="top"/>
          </w:tcPr>
          <w:p w14:paraId="6A6300A6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88" w:type="pct"/>
            <w:noWrap w:val="0"/>
            <w:vAlign w:val="top"/>
          </w:tcPr>
          <w:p w14:paraId="751A8FB0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536" w:type="pct"/>
            <w:noWrap w:val="0"/>
            <w:vAlign w:val="top"/>
          </w:tcPr>
          <w:p w14:paraId="6CD814DE">
            <w:pPr>
              <w:pStyle w:val="12"/>
              <w:rPr>
                <w:rFonts w:ascii="Times New Roman" w:hAnsi="Times New Roman"/>
              </w:rPr>
            </w:pPr>
          </w:p>
        </w:tc>
      </w:tr>
      <w:tr w14:paraId="5E3ED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72" w:type="pct"/>
            <w:noWrap w:val="0"/>
            <w:vAlign w:val="top"/>
          </w:tcPr>
          <w:p w14:paraId="5E5F3000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16" w:type="pct"/>
            <w:noWrap w:val="0"/>
            <w:vAlign w:val="top"/>
          </w:tcPr>
          <w:p w14:paraId="7FF66FA0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077" w:type="pct"/>
            <w:noWrap w:val="0"/>
            <w:vAlign w:val="top"/>
          </w:tcPr>
          <w:p w14:paraId="21ADC2DF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614" w:type="pct"/>
            <w:noWrap w:val="0"/>
            <w:vAlign w:val="top"/>
          </w:tcPr>
          <w:p w14:paraId="2070F791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94" w:type="pct"/>
            <w:noWrap w:val="0"/>
            <w:vAlign w:val="top"/>
          </w:tcPr>
          <w:p w14:paraId="7D6365A8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88" w:type="pct"/>
            <w:noWrap w:val="0"/>
            <w:vAlign w:val="top"/>
          </w:tcPr>
          <w:p w14:paraId="25050A5F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536" w:type="pct"/>
            <w:noWrap w:val="0"/>
            <w:vAlign w:val="top"/>
          </w:tcPr>
          <w:p w14:paraId="2F1B5CD2">
            <w:pPr>
              <w:pStyle w:val="12"/>
              <w:rPr>
                <w:rFonts w:ascii="Times New Roman" w:hAnsi="Times New Roman"/>
              </w:rPr>
            </w:pPr>
          </w:p>
        </w:tc>
      </w:tr>
    </w:tbl>
    <w:p w14:paraId="1FEF100D">
      <w:pPr>
        <w:spacing w:before="74" w:line="224" w:lineRule="auto"/>
        <w:ind w:left="705"/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eastAsia="FangSong_GB2312" w:cs="FangSong_GB2312"/>
          <w:spacing w:val="5"/>
          <w:sz w:val="20"/>
          <w:szCs w:val="20"/>
        </w:rPr>
        <w:t>填表</w:t>
      </w:r>
      <w:r>
        <w:rPr>
          <w:rFonts w:hint="eastAsia" w:ascii="Times New Roman" w:hAnsi="Times New Roman" w:eastAsia="FangSong_GB2312" w:cs="FangSong_GB2312"/>
          <w:spacing w:val="5"/>
          <w:sz w:val="20"/>
          <w:szCs w:val="20"/>
          <w:lang w:val="en-US" w:eastAsia="zh-CN"/>
        </w:rPr>
        <w:t>所</w:t>
      </w:r>
      <w:r>
        <w:rPr>
          <w:rFonts w:ascii="Times New Roman" w:hAnsi="Times New Roman" w:eastAsia="FangSong_GB2312" w:cs="FangSong_GB2312"/>
          <w:spacing w:val="5"/>
          <w:sz w:val="20"/>
          <w:szCs w:val="20"/>
        </w:rPr>
        <w:t>：</w:t>
      </w:r>
      <w:r>
        <w:rPr>
          <w:rFonts w:ascii="Times New Roman" w:hAnsi="Times New Roman" w:eastAsia="FangSong_GB2312" w:cs="FangSong_GB2312"/>
          <w:spacing w:val="1"/>
          <w:sz w:val="20"/>
          <w:szCs w:val="20"/>
        </w:rPr>
        <w:t xml:space="preserve">                   </w:t>
      </w:r>
      <w:r>
        <w:rPr>
          <w:rFonts w:ascii="Times New Roman" w:hAnsi="Times New Roman" w:eastAsia="FangSong_GB2312" w:cs="FangSong_GB2312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eastAsia="FangSong_GB2312" w:cs="FangSong_GB2312"/>
          <w:spacing w:val="5"/>
          <w:sz w:val="20"/>
          <w:szCs w:val="20"/>
        </w:rPr>
        <w:t>填表日期</w:t>
      </w:r>
      <w:r>
        <w:rPr>
          <w:rFonts w:hint="eastAsia" w:ascii="Times New Roman" w:hAnsi="Times New Roman" w:eastAsia="FangSong_GB2312" w:cs="FangSong_GB2312"/>
          <w:spacing w:val="5"/>
          <w:sz w:val="20"/>
          <w:szCs w:val="20"/>
          <w:lang w:eastAsia="zh-CN"/>
        </w:rPr>
        <w:t>：</w:t>
      </w:r>
    </w:p>
    <w:sectPr>
      <w:footerReference r:id="rId6" w:type="default"/>
      <w:pgSz w:w="16838" w:h="11906" w:orient="landscape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C58DD">
    <w:pPr>
      <w:spacing w:line="175" w:lineRule="auto"/>
      <w:ind w:left="832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3787B0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3787B0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B5B71">
    <w:pPr>
      <w:spacing w:line="175" w:lineRule="auto"/>
      <w:ind w:left="832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D7DD0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D7DD0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05224">
    <w:pPr>
      <w:spacing w:line="175" w:lineRule="auto"/>
      <w:ind w:left="832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F7202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2F7202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6C178">
    <w:pPr>
      <w:spacing w:line="175" w:lineRule="auto"/>
      <w:ind w:left="13755"/>
      <w:rPr>
        <w:rFonts w:ascii="宋体" w:hAnsi="宋体" w:eastAsia="宋体" w:cs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894DF"/>
    <w:multiLevelType w:val="singleLevel"/>
    <w:tmpl w:val="92C894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DDE31B"/>
    <w:multiLevelType w:val="singleLevel"/>
    <w:tmpl w:val="D8DDE31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C91F532"/>
    <w:multiLevelType w:val="singleLevel"/>
    <w:tmpl w:val="DC91F5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2C74ED0"/>
    <w:multiLevelType w:val="singleLevel"/>
    <w:tmpl w:val="F2C74E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B6A51B0"/>
    <w:multiLevelType w:val="singleLevel"/>
    <w:tmpl w:val="1B6A51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09E17B6"/>
    <w:multiLevelType w:val="singleLevel"/>
    <w:tmpl w:val="209E17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ZjY2ZmM1YmJlODQzOTE1NWY4Y2Q1MWJhYWRhMTkifQ=="/>
  </w:docVars>
  <w:rsids>
    <w:rsidRoot w:val="7965159B"/>
    <w:rsid w:val="07FE6E08"/>
    <w:rsid w:val="0CD60BE2"/>
    <w:rsid w:val="0E373027"/>
    <w:rsid w:val="12AE23B5"/>
    <w:rsid w:val="13935EAB"/>
    <w:rsid w:val="1C8D5B94"/>
    <w:rsid w:val="1CE71209"/>
    <w:rsid w:val="1D031FA5"/>
    <w:rsid w:val="227234DA"/>
    <w:rsid w:val="23077707"/>
    <w:rsid w:val="26AA3E65"/>
    <w:rsid w:val="2DF749D2"/>
    <w:rsid w:val="2FD7254C"/>
    <w:rsid w:val="32C87809"/>
    <w:rsid w:val="33604A58"/>
    <w:rsid w:val="344714D3"/>
    <w:rsid w:val="39AF28C2"/>
    <w:rsid w:val="43A67E7E"/>
    <w:rsid w:val="440D07D1"/>
    <w:rsid w:val="479C6215"/>
    <w:rsid w:val="4A234D57"/>
    <w:rsid w:val="4F8F1835"/>
    <w:rsid w:val="50A250F7"/>
    <w:rsid w:val="5482114F"/>
    <w:rsid w:val="59797086"/>
    <w:rsid w:val="5AE8436A"/>
    <w:rsid w:val="63EE06FB"/>
    <w:rsid w:val="660D65D6"/>
    <w:rsid w:val="6CE62238"/>
    <w:rsid w:val="780D5A03"/>
    <w:rsid w:val="7965159B"/>
    <w:rsid w:val="7E9D3D25"/>
    <w:rsid w:val="7FD0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paragraph" w:customStyle="1" w:styleId="10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3">
    <w:name w:val="正文-公1"/>
    <w:next w:val="1"/>
    <w:qFormat/>
    <w:uiPriority w:val="0"/>
    <w:pPr>
      <w:widowControl w:val="0"/>
      <w:ind w:firstLine="200" w:firstLineChars="200"/>
      <w:jc w:val="left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3650</Words>
  <Characters>3725</Characters>
  <Lines>0</Lines>
  <Paragraphs>0</Paragraphs>
  <TotalTime>9</TotalTime>
  <ScaleCrop>false</ScaleCrop>
  <LinksUpToDate>false</LinksUpToDate>
  <CharactersWithSpaces>3787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2024-08-02T07:32:00Z</dcterms:created>
  <dc:creator>haibo</dc:creator>
  <cp:lastModifiedBy>EMo 、</cp:lastModifiedBy>
  <cp:lastPrinted>2024-08-16T07:46:00Z</cp:lastPrinted>
  <dcterms:modified xsi:type="dcterms:W3CDTF">2025-04-30T07:14:31Z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BD8F0EAD5B4C46B584B85CEDCB1632C6_13</vt:lpwstr>
  </property>
  <property fmtid="{D5CDD505-2E9C-101B-9397-08002B2CF9AE}" pid="4" name="KSOTemplateDocerSaveRecord">
    <vt:lpwstr>eyJoZGlkIjoiNTFmY2M5ZTlmZDY0NjQzZDFiMTRmMDdmYTM1YjkzZTgiLCJ1c2VySWQiOiI0MjY0OTY1NjcifQ==</vt:lpwstr>
  </property>
</Properties>
</file>