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开展2024年政府投资项目协审中介年度考核的实施方案（征求意见稿）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各乡镇人民政府、街道办事处，县政府直属各单位：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景宁畲族自治县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政府投资项目管理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协审中介机构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评审行为，提高项目评审质量和工作效率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，营造“有进有出”的良性竞争环境，现根据《景宁畲族自治县财政项目预算审核中心中介机构考核管理办法（试行）》（</w:t>
      </w:r>
      <w:r>
        <w:rPr>
          <w:rFonts w:hint="eastAsia" w:ascii="仿宋_GB2312" w:eastAsia="仿宋_GB2312" w:cs="仿宋_GB2312"/>
          <w:sz w:val="32"/>
          <w:szCs w:val="32"/>
        </w:rPr>
        <w:t>景财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审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文件），开展2024年政府投资项目协审中介年度考核，特制本实施方案。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11月中旬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二、项目抽查范围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2024年1月1日至10月30日直接备案的小额项目（50万-400万），按50%比例抽查，实现中介公司、建设单位全专业全覆盖。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三、抽查方式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景宁畲族自治县财政项目预算审核中心组建抽查小组，每个组员负责10个抽查项目，完成资料审核、现场踏勘、工程量复核、编写抽查报告、综合打分等工作。单个项目的抽查报告在接收资料以后30天内完成，年度考核情况汇报在2025年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四、年度考核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根据考核办法，从审核效率、业务配合、抽查报告质量等考核内容进行综合打分，评选出“年度优秀协审单位”并对审核质量不高的协审中介机构按规定处理，奖优罚劣。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财政局财政项目预算审核中心严温鑫，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0578-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5099510。</w:t>
      </w:r>
    </w:p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67F49"/>
    <w:rsid w:val="01AB6F8B"/>
    <w:rsid w:val="039811A2"/>
    <w:rsid w:val="1BD93AA9"/>
    <w:rsid w:val="1E452BBE"/>
    <w:rsid w:val="2DA57E2C"/>
    <w:rsid w:val="2F9F0B94"/>
    <w:rsid w:val="4D957FB2"/>
    <w:rsid w:val="546144BD"/>
    <w:rsid w:val="5C467F49"/>
    <w:rsid w:val="6BB066BC"/>
    <w:rsid w:val="6CB4768C"/>
    <w:rsid w:val="7B302A9A"/>
    <w:rsid w:val="7FD21C6A"/>
    <w:rsid w:val="ED57F4D3"/>
    <w:rsid w:val="FFE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ind w:right="214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2022-09-15T18:18:00Z</dcterms:created>
  <dc:creator>Administrator</dc:creator>
  <cp:lastModifiedBy>景宁县财政局文书</cp:lastModifiedBy>
  <cp:lastPrinted>2023-10-31T08:57:00Z</cp:lastPrinted>
  <dcterms:modified xsi:type="dcterms:W3CDTF">2024-07-16T07:18:51Z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72C0E29060CA4B6EBEB11B83F6C9EB47</vt:lpwstr>
  </property>
</Properties>
</file>