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85" w:lineRule="atLeast"/>
        <w:jc w:val="center"/>
        <w:rPr>
          <w:rFonts w:ascii="Arial" w:hAnsi="Arial" w:cs="Arial"/>
          <w:color w:val="000000"/>
        </w:rPr>
      </w:pPr>
      <w:r>
        <w:rPr>
          <w:rFonts w:hint="eastAsia" w:ascii="方正小标宋简体" w:eastAsia="方正小标宋简体" w:cs="Arial"/>
          <w:color w:val="000000"/>
          <w:sz w:val="44"/>
          <w:szCs w:val="44"/>
        </w:rPr>
        <w:t>金华市人民政府关于</w:t>
      </w:r>
      <w:r>
        <w:rPr>
          <w:rFonts w:hint="eastAsia" w:cs="Arial"/>
          <w:color w:val="000000"/>
          <w:sz w:val="44"/>
          <w:szCs w:val="44"/>
        </w:rPr>
        <w:t>进一步完善</w:t>
      </w:r>
      <w:r>
        <w:rPr>
          <w:rFonts w:hint="eastAsia" w:cs="Arial"/>
          <w:color w:val="000000"/>
          <w:spacing w:val="-15"/>
          <w:sz w:val="44"/>
          <w:szCs w:val="44"/>
        </w:rPr>
        <w:t>城乡居民基本养老保险制度的意见</w:t>
      </w:r>
    </w:p>
    <w:p>
      <w:pPr>
        <w:pStyle w:val="2"/>
        <w:spacing w:before="0" w:beforeAutospacing="0" w:after="0" w:afterAutospacing="0" w:line="585" w:lineRule="atLeast"/>
        <w:jc w:val="center"/>
        <w:rPr>
          <w:rFonts w:ascii="Arial" w:hAnsi="Arial" w:cs="Arial"/>
          <w:color w:val="000000"/>
        </w:rPr>
      </w:pPr>
      <w:r>
        <w:rPr>
          <w:rFonts w:hint="eastAsia" w:ascii="仿宋_GB2312" w:hAnsi="Arial" w:eastAsia="仿宋_GB2312" w:cs="Arial"/>
          <w:color w:val="000000"/>
          <w:sz w:val="32"/>
          <w:szCs w:val="32"/>
        </w:rPr>
        <w:t>（征求意见稿）</w:t>
      </w:r>
    </w:p>
    <w:p>
      <w:pPr>
        <w:pStyle w:val="2"/>
        <w:spacing w:before="0" w:beforeAutospacing="0" w:after="0" w:afterAutospacing="0" w:line="585" w:lineRule="atLeast"/>
        <w:ind w:firstLine="645"/>
        <w:jc w:val="both"/>
        <w:rPr>
          <w:rFonts w:ascii="Arial" w:hAnsi="Arial" w:cs="Arial"/>
          <w:color w:val="000000"/>
        </w:rPr>
      </w:pPr>
      <w:r>
        <w:rPr>
          <w:rFonts w:hint="eastAsia" w:ascii="仿宋_GB2312" w:hAnsi="Arial" w:eastAsia="仿宋_GB2312" w:cs="Arial"/>
          <w:color w:val="000000"/>
          <w:sz w:val="32"/>
          <w:szCs w:val="32"/>
        </w:rPr>
        <w:t>根据《人力资源和社会保障部、财政部关于建立城乡居民基本养老保险待遇确定和基础养老金正常调整机制的指导意见》（人社部发〔2018〕21号）、省人力资源和社会保障厅、财政厅《浙江省人力资源和社会保障厅、财政厅关于建立城乡居民基本养老保险待遇确定和基础养老金正常调整机制的实施意见》（浙人社发〔2019〕57号），经市政府研究，现就进一步完善全市统一的城乡居民基本养老保险制度提出如下意见：</w:t>
      </w:r>
    </w:p>
    <w:p>
      <w:pPr>
        <w:pStyle w:val="2"/>
        <w:spacing w:before="0" w:beforeAutospacing="0" w:after="0" w:afterAutospacing="0" w:line="585" w:lineRule="atLeast"/>
        <w:ind w:firstLine="645"/>
        <w:jc w:val="both"/>
        <w:rPr>
          <w:rFonts w:ascii="Arial" w:hAnsi="Arial" w:cs="Arial"/>
          <w:color w:val="000000"/>
        </w:rPr>
      </w:pPr>
      <w:r>
        <w:rPr>
          <w:rFonts w:hint="eastAsia" w:ascii="黑体" w:hAnsi="黑体" w:eastAsia="黑体" w:cs="Arial"/>
          <w:b/>
          <w:bCs/>
          <w:color w:val="000000"/>
          <w:sz w:val="32"/>
          <w:szCs w:val="32"/>
        </w:rPr>
        <w:t>一、</w:t>
      </w:r>
      <w:r>
        <w:rPr>
          <w:rStyle w:val="5"/>
          <w:rFonts w:hint="eastAsia" w:ascii="黑体" w:hAnsi="黑体" w:eastAsia="黑体" w:cs="Arial"/>
          <w:color w:val="000000"/>
          <w:sz w:val="32"/>
          <w:szCs w:val="32"/>
        </w:rPr>
        <w:t>指导思想</w:t>
      </w:r>
    </w:p>
    <w:p>
      <w:pPr>
        <w:pStyle w:val="2"/>
        <w:spacing w:before="0" w:beforeAutospacing="0" w:after="0" w:afterAutospacing="0" w:line="585" w:lineRule="atLeast"/>
        <w:ind w:firstLine="645"/>
        <w:jc w:val="both"/>
        <w:rPr>
          <w:rFonts w:ascii="Arial" w:hAnsi="Arial" w:cs="Arial"/>
          <w:color w:val="000000"/>
        </w:rPr>
      </w:pPr>
      <w:r>
        <w:rPr>
          <w:rFonts w:hint="eastAsia" w:ascii="仿宋_GB2312" w:hAnsi="Arial" w:eastAsia="仿宋_GB2312" w:cs="Arial"/>
          <w:color w:val="000000"/>
          <w:sz w:val="32"/>
          <w:szCs w:val="32"/>
        </w:rPr>
        <w:t>以习近平新时代中国特色社会主义思想为指导和努力成为新时代全面展示中国特色社会主义制度优越性的重要窗口要求，坚持以人民为中心的发展思想，围绕我市“打造增长极、共建都市区、当好答卷人”的工作任务，推进都市区社会保障政策一体化，全面建成城乡统筹、权责清晰、保障适度、可持续的城乡居民基本养老保险制度体系，更好顺应城乡居民拥有更可靠社会保障的新期待，确保参保居民共享经济社会发展成果，促进城乡居民基本养老保险制度健康发展，不断增强参保居民的获得感、幸福感、安全感。</w:t>
      </w:r>
    </w:p>
    <w:p>
      <w:pPr>
        <w:pStyle w:val="2"/>
        <w:spacing w:before="0" w:beforeAutospacing="0" w:after="0" w:afterAutospacing="0" w:line="585" w:lineRule="atLeast"/>
        <w:ind w:firstLine="645"/>
        <w:rPr>
          <w:rFonts w:ascii="Arial" w:hAnsi="Arial" w:cs="Arial"/>
          <w:color w:val="000000"/>
        </w:rPr>
      </w:pPr>
      <w:r>
        <w:rPr>
          <w:rFonts w:hint="eastAsia" w:ascii="黑体" w:hAnsi="黑体" w:eastAsia="黑体" w:cs="Arial"/>
          <w:color w:val="000000"/>
          <w:sz w:val="32"/>
          <w:szCs w:val="32"/>
        </w:rPr>
        <w:t>二、主要任务</w:t>
      </w:r>
    </w:p>
    <w:p>
      <w:pPr>
        <w:pStyle w:val="2"/>
        <w:spacing w:before="0" w:beforeAutospacing="0" w:after="0" w:afterAutospacing="0" w:line="585" w:lineRule="atLeast"/>
        <w:ind w:firstLine="645"/>
        <w:rPr>
          <w:rFonts w:ascii="Arial" w:hAnsi="Arial" w:cs="Arial"/>
          <w:color w:val="000000"/>
        </w:rPr>
      </w:pPr>
      <w:r>
        <w:rPr>
          <w:rFonts w:hint="eastAsia" w:cs="Arial"/>
          <w:color w:val="000000"/>
          <w:sz w:val="32"/>
          <w:szCs w:val="32"/>
        </w:rPr>
        <w:t>（一）实施全民参保登记计划</w:t>
      </w:r>
    </w:p>
    <w:p>
      <w:pPr>
        <w:pStyle w:val="2"/>
        <w:spacing w:before="0" w:beforeAutospacing="0" w:after="0" w:afterAutospacing="0" w:line="585" w:lineRule="atLeast"/>
        <w:ind w:firstLine="645"/>
        <w:rPr>
          <w:rFonts w:ascii="Arial" w:hAnsi="Arial" w:cs="Arial"/>
          <w:color w:val="000000"/>
        </w:rPr>
      </w:pPr>
      <w:r>
        <w:rPr>
          <w:rFonts w:hint="eastAsia" w:ascii="仿宋_GB2312" w:hAnsi="Arial" w:eastAsia="仿宋_GB2312" w:cs="Arial"/>
          <w:color w:val="000000"/>
          <w:sz w:val="32"/>
          <w:szCs w:val="32"/>
        </w:rPr>
        <w:t>对具有金华市户籍，年满16周岁（不含在校学生），非国家机关、事业单位、社会团体工作人员及不属于职工基本养老保险制度覆盖范围的城乡居民，通过实施全民参保登记计划，到2020年底全部纳入户籍地参加城乡居民基本养老保险，基本实现法定人员全覆盖的目标。</w:t>
      </w:r>
    </w:p>
    <w:p>
      <w:pPr>
        <w:pStyle w:val="2"/>
        <w:spacing w:before="0" w:beforeAutospacing="0" w:after="0" w:afterAutospacing="0" w:line="585" w:lineRule="atLeast"/>
        <w:ind w:firstLine="645"/>
        <w:jc w:val="both"/>
        <w:rPr>
          <w:rFonts w:ascii="Arial" w:hAnsi="Arial" w:cs="Arial"/>
          <w:color w:val="000000"/>
        </w:rPr>
      </w:pPr>
      <w:r>
        <w:rPr>
          <w:rFonts w:hint="eastAsia" w:ascii="楷体_GB2312" w:eastAsia="楷体_GB2312" w:cs="Arial"/>
          <w:color w:val="000000"/>
          <w:sz w:val="32"/>
          <w:szCs w:val="32"/>
          <w:shd w:val="clear" w:color="auto" w:fill="FFFFFF"/>
        </w:rPr>
        <w:t>（二）</w:t>
      </w:r>
      <w:r>
        <w:rPr>
          <w:rFonts w:hint="eastAsia" w:cs="Arial"/>
          <w:color w:val="000000"/>
          <w:sz w:val="32"/>
          <w:szCs w:val="32"/>
          <w:shd w:val="clear" w:color="auto" w:fill="FFFFFF"/>
        </w:rPr>
        <w:t>建立个人缴费档次调整机制</w:t>
      </w:r>
    </w:p>
    <w:p>
      <w:pPr>
        <w:pStyle w:val="2"/>
        <w:spacing w:before="0" w:beforeAutospacing="0" w:after="0" w:afterAutospacing="0" w:line="585" w:lineRule="atLeast"/>
        <w:ind w:firstLine="645"/>
        <w:jc w:val="both"/>
        <w:rPr>
          <w:rFonts w:ascii="Arial" w:hAnsi="Arial" w:cs="Arial"/>
          <w:color w:val="000000"/>
        </w:rPr>
      </w:pPr>
      <w:r>
        <w:rPr>
          <w:rFonts w:hint="eastAsia" w:ascii="仿宋_GB2312" w:hAnsi="Arial" w:eastAsia="仿宋_GB2312" w:cs="Arial"/>
          <w:color w:val="000000"/>
          <w:sz w:val="32"/>
          <w:szCs w:val="32"/>
        </w:rPr>
        <w:t>市人力社保局、市财政局根据城乡居民收入增长情况，确定和调整缴费档次，报经市政府同意后实施。从2020年起，城乡居民基本养老保险个人缴费档次调整：缴费档次为6档。每年100元（限低保对象、特困人员、残疾人、低保边缘户等困难群体，县市区财政全额缴纳）、300元、1000元、2000元、5000元、7500元。</w:t>
      </w:r>
    </w:p>
    <w:p>
      <w:pPr>
        <w:pStyle w:val="2"/>
        <w:spacing w:before="0" w:beforeAutospacing="0" w:after="0" w:afterAutospacing="0" w:line="585" w:lineRule="atLeast"/>
        <w:ind w:firstLine="645"/>
        <w:jc w:val="both"/>
        <w:rPr>
          <w:rFonts w:ascii="Arial" w:hAnsi="Arial" w:cs="Arial"/>
          <w:color w:val="000000"/>
        </w:rPr>
      </w:pPr>
      <w:r>
        <w:rPr>
          <w:rFonts w:hint="eastAsia" w:ascii="楷体_GB2312" w:eastAsia="楷体_GB2312" w:cs="Arial"/>
          <w:color w:val="000000"/>
          <w:sz w:val="32"/>
          <w:szCs w:val="32"/>
          <w:shd w:val="clear" w:color="auto" w:fill="FFFFFF"/>
        </w:rPr>
        <w:t>（三）</w:t>
      </w:r>
      <w:r>
        <w:rPr>
          <w:rFonts w:hint="eastAsia" w:cs="Arial"/>
          <w:color w:val="000000"/>
          <w:sz w:val="32"/>
          <w:szCs w:val="32"/>
          <w:shd w:val="clear" w:color="auto" w:fill="FFFFFF"/>
        </w:rPr>
        <w:t>建立缴费补贴调整机制</w:t>
      </w:r>
    </w:p>
    <w:p>
      <w:pPr>
        <w:pStyle w:val="2"/>
        <w:spacing w:before="0" w:beforeAutospacing="0" w:after="0" w:afterAutospacing="0" w:line="585" w:lineRule="atLeast"/>
        <w:ind w:firstLine="645"/>
        <w:rPr>
          <w:rFonts w:ascii="Arial" w:hAnsi="Arial" w:cs="Arial"/>
          <w:color w:val="000000"/>
        </w:rPr>
      </w:pPr>
      <w:r>
        <w:rPr>
          <w:rFonts w:hint="eastAsia" w:ascii="仿宋_GB2312" w:hAnsi="Arial" w:eastAsia="仿宋_GB2312" w:cs="Arial"/>
          <w:color w:val="000000"/>
          <w:sz w:val="32"/>
          <w:szCs w:val="32"/>
        </w:rPr>
        <w:t>根据经济发展、个人缴费标准提高和财力状况，合理动态调整缴费补贴水平。选择300元档次标准缴费的，政府补贴为每人每年30元，1000元档次标准缴费的，政府补贴为每人每年80元；选择2000元档次标准缴费的，政府补贴为每人每年120元；选择5000元、7500元标准缴费的，政府补贴每人每年240元。有条件的县（市）可进一步提高政府补贴。</w:t>
      </w:r>
    </w:p>
    <w:p>
      <w:pPr>
        <w:pStyle w:val="2"/>
        <w:spacing w:before="0" w:beforeAutospacing="0" w:after="0" w:afterAutospacing="0" w:line="585" w:lineRule="atLeast"/>
        <w:ind w:firstLine="645"/>
        <w:rPr>
          <w:rFonts w:ascii="Arial" w:hAnsi="Arial" w:cs="Arial"/>
          <w:color w:val="000000"/>
        </w:rPr>
      </w:pPr>
      <w:r>
        <w:rPr>
          <w:rFonts w:hint="eastAsia" w:ascii="仿宋_GB2312" w:hAnsi="Arial" w:eastAsia="仿宋_GB2312" w:cs="Arial"/>
          <w:color w:val="000000"/>
          <w:sz w:val="32"/>
          <w:szCs w:val="32"/>
        </w:rPr>
        <w:t>鼓励集体经济组织提高缴费补助，鼓励其他社会组织、公益慈善组织、个人为参保人缴费加大资助。</w:t>
      </w:r>
    </w:p>
    <w:p>
      <w:pPr>
        <w:pStyle w:val="2"/>
        <w:spacing w:before="0" w:beforeAutospacing="0" w:after="0" w:afterAutospacing="0" w:line="585" w:lineRule="atLeast"/>
        <w:rPr>
          <w:rFonts w:ascii="Arial" w:hAnsi="Arial" w:cs="Arial"/>
          <w:color w:val="000000"/>
        </w:rPr>
      </w:pPr>
      <w:r>
        <w:rPr>
          <w:rFonts w:hint="eastAsia" w:ascii="仿宋_GB2312" w:hAnsi="Arial" w:eastAsia="仿宋_GB2312" w:cs="Arial"/>
          <w:color w:val="000000"/>
          <w:sz w:val="32"/>
          <w:szCs w:val="32"/>
        </w:rPr>
        <w:t>   </w:t>
      </w:r>
      <w:r>
        <w:rPr>
          <w:rFonts w:hint="eastAsia" w:cs="Arial"/>
          <w:color w:val="000000"/>
          <w:sz w:val="32"/>
          <w:szCs w:val="32"/>
          <w:shd w:val="clear" w:color="auto" w:fill="FFFFFF"/>
        </w:rPr>
        <w:t>（四）完善待遇确定和基础养老金正常调整机制</w:t>
      </w:r>
    </w:p>
    <w:p>
      <w:pPr>
        <w:pStyle w:val="2"/>
        <w:spacing w:before="0" w:beforeAutospacing="0" w:after="0" w:afterAutospacing="0" w:line="585" w:lineRule="atLeast"/>
        <w:ind w:firstLine="645"/>
        <w:jc w:val="both"/>
        <w:rPr>
          <w:rFonts w:ascii="Arial" w:hAnsi="Arial" w:cs="Arial"/>
          <w:color w:val="000000"/>
        </w:rPr>
      </w:pPr>
      <w:r>
        <w:rPr>
          <w:rFonts w:hint="eastAsia" w:ascii="仿宋_GB2312" w:hAnsi="Arial" w:eastAsia="仿宋_GB2312" w:cs="Arial"/>
          <w:color w:val="000000"/>
          <w:sz w:val="32"/>
          <w:szCs w:val="32"/>
        </w:rPr>
        <w:t>城乡居民基本养老保险待遇由基础养老金、个人账户养老金和缴费年限养老金等组成，按月发放、支付终身。</w:t>
      </w:r>
    </w:p>
    <w:p>
      <w:pPr>
        <w:pStyle w:val="2"/>
        <w:spacing w:before="0" w:beforeAutospacing="0" w:after="0" w:afterAutospacing="0" w:line="585" w:lineRule="atLeast"/>
        <w:ind w:firstLine="645"/>
        <w:rPr>
          <w:rFonts w:ascii="Arial" w:hAnsi="Arial" w:cs="Arial"/>
          <w:color w:val="000000"/>
        </w:rPr>
      </w:pPr>
      <w:r>
        <w:rPr>
          <w:rFonts w:hint="eastAsia" w:ascii="仿宋_GB2312" w:hAnsi="Arial" w:eastAsia="仿宋_GB2312" w:cs="Arial"/>
          <w:color w:val="000000"/>
          <w:sz w:val="32"/>
          <w:szCs w:val="32"/>
        </w:rPr>
        <w:t>市政府根据国家、省部署和我市各县（市）经济社会发展水平，确定三档基础养老金标准，由各县（市）根据当地实际确定具体标准。条件成熟后，统一全市基础养老金标准。2020年三档基础养老金标准根据国家、省调整提高基础养老金金额情况，由市人力社保、财政部门提出并报市政府批准。</w:t>
      </w:r>
    </w:p>
    <w:p>
      <w:pPr>
        <w:pStyle w:val="2"/>
        <w:spacing w:before="0" w:beforeAutospacing="0" w:after="0" w:afterAutospacing="0" w:line="585" w:lineRule="atLeast"/>
        <w:ind w:firstLine="645"/>
        <w:rPr>
          <w:rFonts w:ascii="Arial" w:hAnsi="Arial" w:cs="Arial"/>
          <w:color w:val="000000"/>
        </w:rPr>
      </w:pPr>
      <w:r>
        <w:rPr>
          <w:rFonts w:hint="eastAsia" w:ascii="仿宋_GB2312" w:hAnsi="Arial" w:eastAsia="仿宋_GB2312" w:cs="Arial"/>
          <w:color w:val="000000"/>
          <w:sz w:val="32"/>
          <w:szCs w:val="32"/>
        </w:rPr>
        <w:t>对65岁及以上参保城乡老年居民予以适当倾斜，增发基础养老金每人每月10元。倾斜部分不列入按20个月基础养老金金额计发的一次性丧葬补助费范围。</w:t>
      </w:r>
    </w:p>
    <w:p>
      <w:pPr>
        <w:pStyle w:val="2"/>
        <w:spacing w:before="0" w:beforeAutospacing="0" w:after="0" w:afterAutospacing="0" w:line="585" w:lineRule="atLeast"/>
        <w:ind w:firstLine="645"/>
        <w:jc w:val="both"/>
        <w:rPr>
          <w:rFonts w:ascii="Arial" w:hAnsi="Arial" w:cs="Arial"/>
          <w:color w:val="000000"/>
        </w:rPr>
      </w:pPr>
      <w:r>
        <w:rPr>
          <w:rFonts w:hint="eastAsia" w:ascii="仿宋_GB2312" w:hAnsi="Arial" w:eastAsia="仿宋_GB2312" w:cs="Arial"/>
          <w:color w:val="000000"/>
          <w:sz w:val="32"/>
          <w:szCs w:val="32"/>
        </w:rPr>
        <w:t>统筹考虑我市城乡居民收入增长、物价变动和职工基本养老保险等其他社会保障标准调整情况，参照职工基本养老保险调整比例提出调整方案，报市政府同意后实施。国家、省基础养老金标准调整的，按国家、省调整金额同步调整。</w:t>
      </w:r>
    </w:p>
    <w:p>
      <w:pPr>
        <w:pStyle w:val="2"/>
        <w:spacing w:before="0" w:beforeAutospacing="0" w:after="0" w:afterAutospacing="0" w:line="585" w:lineRule="atLeast"/>
        <w:ind w:firstLine="645"/>
        <w:jc w:val="both"/>
        <w:rPr>
          <w:rFonts w:ascii="Arial" w:hAnsi="Arial" w:cs="Arial"/>
          <w:color w:val="000000"/>
        </w:rPr>
      </w:pPr>
      <w:r>
        <w:rPr>
          <w:rFonts w:hint="eastAsia" w:ascii="仿宋_GB2312" w:hAnsi="Arial" w:eastAsia="仿宋_GB2312" w:cs="Arial"/>
          <w:color w:val="000000"/>
          <w:sz w:val="32"/>
          <w:szCs w:val="32"/>
        </w:rPr>
        <w:t>个人账户养老金和缴费年限养老金计发按照浙人社发〔2019〕57号等规定执行。</w:t>
      </w:r>
    </w:p>
    <w:p>
      <w:pPr>
        <w:pStyle w:val="2"/>
        <w:spacing w:before="0" w:beforeAutospacing="0" w:after="0" w:afterAutospacing="0" w:line="585" w:lineRule="atLeast"/>
        <w:ind w:firstLine="645"/>
        <w:jc w:val="both"/>
        <w:rPr>
          <w:rFonts w:ascii="Arial" w:hAnsi="Arial" w:cs="Arial"/>
          <w:color w:val="000000"/>
        </w:rPr>
      </w:pPr>
      <w:r>
        <w:rPr>
          <w:rFonts w:hint="eastAsia" w:cs="Arial"/>
          <w:color w:val="000000"/>
          <w:sz w:val="32"/>
          <w:szCs w:val="32"/>
          <w:shd w:val="clear" w:color="auto" w:fill="FFFFFF"/>
        </w:rPr>
        <w:t>（五）建立城乡居民个人储蓄性养老保险制度。</w:t>
      </w:r>
    </w:p>
    <w:p>
      <w:pPr>
        <w:pStyle w:val="2"/>
        <w:spacing w:before="0" w:beforeAutospacing="0" w:after="0" w:afterAutospacing="0" w:line="585" w:lineRule="atLeast"/>
        <w:ind w:firstLine="645"/>
        <w:jc w:val="both"/>
        <w:rPr>
          <w:rFonts w:ascii="Arial" w:hAnsi="Arial" w:cs="Arial"/>
          <w:color w:val="000000"/>
        </w:rPr>
      </w:pPr>
      <w:r>
        <w:rPr>
          <w:rFonts w:hint="eastAsia" w:ascii="仿宋_GB2312" w:hAnsi="Arial" w:eastAsia="仿宋_GB2312" w:cs="Arial"/>
          <w:color w:val="000000"/>
          <w:sz w:val="32"/>
          <w:szCs w:val="32"/>
        </w:rPr>
        <w:t>健全养老保险制度体系，发展养老保险第三支柱，建立全市统一的城乡居民个人储蓄性养老保险制度。参加职工和城乡居民基本养老保险人员均可参加城乡居民个人储蓄性养老保险。鼓励政府、集体给予参保城乡居民个人储蓄性养老保险缴费补贴补助。城乡居民个人储蓄性养老保险实行市场化运营，由商业保险公司承保，人力社保会同有关部门协同监管。城乡居民个人储蓄性养老保险制度由市人力社保局具体牵头</w:t>
      </w:r>
      <w:bookmarkStart w:id="0" w:name="_GoBack"/>
      <w:bookmarkEnd w:id="0"/>
      <w:r>
        <w:rPr>
          <w:rFonts w:hint="eastAsia" w:ascii="仿宋_GB2312" w:hAnsi="Arial" w:eastAsia="仿宋_GB2312" w:cs="Arial"/>
          <w:color w:val="000000"/>
          <w:sz w:val="32"/>
          <w:szCs w:val="32"/>
          <w:lang w:eastAsia="zh-CN"/>
        </w:rPr>
        <w:t>制定</w:t>
      </w:r>
      <w:r>
        <w:rPr>
          <w:rFonts w:hint="eastAsia" w:ascii="仿宋_GB2312" w:hAnsi="Arial" w:eastAsia="仿宋_GB2312" w:cs="Arial"/>
          <w:color w:val="000000"/>
          <w:sz w:val="32"/>
          <w:szCs w:val="32"/>
        </w:rPr>
        <w:t>，报经市政府同意后实施。</w:t>
      </w:r>
    </w:p>
    <w:p>
      <w:pPr>
        <w:pStyle w:val="2"/>
        <w:spacing w:before="0" w:beforeAutospacing="0" w:after="0" w:afterAutospacing="0" w:line="585" w:lineRule="atLeast"/>
        <w:ind w:firstLine="645"/>
        <w:jc w:val="both"/>
        <w:rPr>
          <w:rFonts w:ascii="Arial" w:hAnsi="Arial" w:cs="Arial"/>
          <w:color w:val="000000"/>
        </w:rPr>
      </w:pPr>
      <w:r>
        <w:rPr>
          <w:rFonts w:hint="eastAsia" w:cs="Arial"/>
          <w:color w:val="000000"/>
          <w:sz w:val="32"/>
          <w:szCs w:val="32"/>
          <w:shd w:val="clear" w:color="auto" w:fill="FFFFFF"/>
        </w:rPr>
        <w:t>（六）推进被征地农民基本生活保障衔接纳入职工或城乡居民基本养老保险工作。</w:t>
      </w:r>
      <w:r>
        <w:rPr>
          <w:rFonts w:hint="eastAsia" w:ascii="仿宋_GB2312" w:hAnsi="Arial" w:eastAsia="仿宋_GB2312" w:cs="Arial"/>
          <w:color w:val="000000"/>
          <w:sz w:val="32"/>
          <w:szCs w:val="32"/>
        </w:rPr>
        <w:t>有条件的县（市）先行改革被征地农民社会保障制度，不再设立被征地农民基本生活保障制度，区分不同情况分别纳入城镇职工或城乡居民基本养老保险制度。</w:t>
      </w:r>
    </w:p>
    <w:p>
      <w:pPr>
        <w:pStyle w:val="2"/>
        <w:spacing w:before="0" w:beforeAutospacing="0" w:after="0" w:afterAutospacing="0" w:line="585" w:lineRule="atLeast"/>
        <w:ind w:firstLine="645"/>
        <w:jc w:val="both"/>
        <w:rPr>
          <w:rFonts w:ascii="Arial" w:hAnsi="Arial" w:cs="Arial"/>
          <w:color w:val="000000"/>
        </w:rPr>
      </w:pPr>
      <w:r>
        <w:rPr>
          <w:rFonts w:hint="eastAsia" w:ascii="黑体" w:hAnsi="黑体" w:eastAsia="黑体" w:cs="Arial"/>
          <w:color w:val="000000"/>
          <w:sz w:val="32"/>
          <w:szCs w:val="32"/>
        </w:rPr>
        <w:t>三、工作要求</w:t>
      </w:r>
    </w:p>
    <w:p>
      <w:pPr>
        <w:pStyle w:val="2"/>
        <w:spacing w:before="0" w:beforeAutospacing="0" w:after="0" w:afterAutospacing="0" w:line="585" w:lineRule="atLeast"/>
        <w:ind w:firstLine="645"/>
        <w:jc w:val="both"/>
        <w:rPr>
          <w:rFonts w:ascii="Arial" w:hAnsi="Arial" w:cs="Arial"/>
          <w:color w:val="000000"/>
        </w:rPr>
      </w:pPr>
      <w:r>
        <w:rPr>
          <w:rFonts w:hint="eastAsia" w:ascii="仿宋_GB2312" w:hAnsi="Arial" w:eastAsia="仿宋_GB2312" w:cs="Arial"/>
          <w:color w:val="000000"/>
          <w:sz w:val="32"/>
          <w:szCs w:val="32"/>
        </w:rPr>
        <w:t>（一）加强领导。建立全市统一的城乡居民基本养老保险制度是党中央、国务院、省委、省政府和市委、市政府部署的重要任务，是基本养老保险制度改革的重要内容，关系到广大城乡居民的切身利益。各县（市、区）要高度重视，加强组织领导，明确部门责任，强化部门协同，切实把政策落实到位。</w:t>
      </w:r>
    </w:p>
    <w:p>
      <w:pPr>
        <w:pStyle w:val="2"/>
        <w:spacing w:before="0" w:beforeAutospacing="0" w:after="0" w:afterAutospacing="0" w:line="585" w:lineRule="atLeast"/>
        <w:ind w:firstLine="645"/>
        <w:jc w:val="both"/>
        <w:rPr>
          <w:rFonts w:ascii="Arial" w:hAnsi="Arial" w:cs="Arial"/>
          <w:color w:val="000000"/>
        </w:rPr>
      </w:pPr>
      <w:r>
        <w:rPr>
          <w:rFonts w:hint="eastAsia" w:ascii="仿宋_GB2312" w:hAnsi="Arial" w:eastAsia="仿宋_GB2312" w:cs="Arial"/>
          <w:color w:val="000000"/>
          <w:sz w:val="32"/>
          <w:szCs w:val="32"/>
        </w:rPr>
        <w:t>（二）精心组织。各地要根据本落实意见精神，精心制</w:t>
      </w:r>
      <w:r>
        <w:rPr>
          <w:rFonts w:hint="eastAsia" w:ascii="仿宋_GB2312" w:hAnsi="Arial" w:eastAsia="仿宋_GB2312" w:cs="Arial"/>
          <w:color w:val="000000"/>
          <w:sz w:val="32"/>
          <w:szCs w:val="32"/>
          <w:lang w:val="en-US" w:eastAsia="zh-CN"/>
        </w:rPr>
        <w:t>定</w:t>
      </w:r>
      <w:r>
        <w:rPr>
          <w:rFonts w:hint="eastAsia" w:ascii="仿宋_GB2312" w:hAnsi="Arial" w:eastAsia="仿宋_GB2312" w:cs="Arial"/>
          <w:color w:val="000000"/>
          <w:sz w:val="32"/>
          <w:szCs w:val="32"/>
        </w:rPr>
        <w:t>工作方案，逐项落实各项政策，做好基础养老金、个人缴费档次、政府补贴标准等测算和调整工作，基础养老金标准报市级人力资源社会保障和财政部门备案。</w:t>
      </w:r>
    </w:p>
    <w:p>
      <w:pPr>
        <w:pStyle w:val="2"/>
        <w:spacing w:before="0" w:beforeAutospacing="0" w:after="0" w:afterAutospacing="0" w:line="585" w:lineRule="atLeast"/>
        <w:ind w:firstLine="645"/>
        <w:jc w:val="both"/>
        <w:rPr>
          <w:rFonts w:ascii="Arial" w:hAnsi="Arial" w:cs="Arial"/>
          <w:color w:val="000000"/>
        </w:rPr>
      </w:pPr>
      <w:r>
        <w:rPr>
          <w:rFonts w:hint="eastAsia" w:ascii="仿宋_GB2312" w:hAnsi="Arial" w:eastAsia="仿宋_GB2312" w:cs="Arial"/>
          <w:color w:val="000000"/>
          <w:sz w:val="32"/>
          <w:szCs w:val="32"/>
        </w:rPr>
        <w:t>（三）广泛宣传。各地要全面准确解读政策，开展全方位宣传工作，引导符合条件的城乡居民参保续保，鼓励长缴多得、多缴多得，让参保居民形成合理的预期。</w:t>
      </w:r>
    </w:p>
    <w:p>
      <w:pPr>
        <w:pStyle w:val="2"/>
        <w:spacing w:before="0" w:beforeAutospacing="0" w:after="0" w:afterAutospacing="0" w:line="585" w:lineRule="atLeast"/>
        <w:ind w:firstLine="645"/>
        <w:jc w:val="both"/>
        <w:rPr>
          <w:rFonts w:ascii="Arial" w:hAnsi="Arial" w:cs="Arial"/>
          <w:color w:val="000000"/>
        </w:rPr>
      </w:pPr>
      <w:r>
        <w:rPr>
          <w:rFonts w:hint="eastAsia" w:ascii="仿宋_GB2312" w:hAnsi="Arial" w:eastAsia="仿宋_GB2312" w:cs="Arial"/>
          <w:color w:val="000000"/>
          <w:sz w:val="32"/>
          <w:szCs w:val="32"/>
        </w:rPr>
        <w:t>本意见自2020年1月1日实施。</w:t>
      </w:r>
    </w:p>
    <w:p>
      <w:pPr>
        <w:pStyle w:val="2"/>
        <w:spacing w:before="0" w:beforeAutospacing="0" w:after="0" w:afterAutospacing="0" w:line="480" w:lineRule="atLeast"/>
        <w:rPr>
          <w:rFonts w:ascii="Arial" w:hAnsi="Arial" w:cs="Arial"/>
          <w:color w:val="000000"/>
          <w:sz w:val="21"/>
          <w:szCs w:val="21"/>
        </w:rPr>
      </w:pPr>
      <w:r>
        <w:rPr>
          <w:rFonts w:ascii="Times New Roman" w:hAnsi="Times New Roman" w:cs="Times New Roman"/>
          <w:color w:val="000000"/>
          <w:sz w:val="21"/>
          <w:szCs w:val="21"/>
        </w:rPr>
        <w:t> </w:t>
      </w:r>
    </w:p>
    <w:p>
      <w:pPr>
        <w:pStyle w:val="2"/>
        <w:spacing w:before="75" w:beforeAutospacing="0" w:after="75" w:afterAutospacing="0"/>
        <w:rPr>
          <w:rFonts w:ascii="Arial" w:hAnsi="Arial" w:cs="Arial"/>
          <w:color w:val="000000"/>
        </w:rPr>
      </w:pPr>
      <w:r>
        <w:rPr>
          <w:rFonts w:ascii="Arial" w:hAnsi="Arial" w:cs="Arial"/>
          <w:color w:val="00000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65F"/>
    <w:rsid w:val="0021765F"/>
    <w:rsid w:val="002E5E50"/>
    <w:rsid w:val="278D1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sz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311</Words>
  <Characters>1775</Characters>
  <Lines>14</Lines>
  <Paragraphs>4</Paragraphs>
  <TotalTime>0</TotalTime>
  <ScaleCrop>false</ScaleCrop>
  <LinksUpToDate>false</LinksUpToDate>
  <CharactersWithSpaces>2082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2021-12-31T08:15:00Z</dcterms:created>
  <dc:creator>fu weiwei</dc:creator>
  <cp:lastModifiedBy>ZC、终生</cp:lastModifiedBy>
  <dcterms:modified xsi:type="dcterms:W3CDTF">2024-02-02T08:53:50Z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A07409AB78714C729B1248F721ACA748</vt:lpwstr>
  </property>
</Properties>
</file>