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关于东阳市城市核心区D级危旧住房治理的实施意见（试行）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加快我市城市核心区危旧房治理改造步伐，保障群众生命财产安全，推进城市更新工作，根据《浙江省土地管理条例》、《浙江省城乡规划条例》、《浙江省房屋安全使用管理条例》等文件精神，结合我市实际，现就城市核心区D级危旧住房治理工作，制定如下意见。</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坚持“政府主导、群众自愿、规范运作、统筹推进”的原则，以推进城市危旧住房治理、实施城市更新为目标，着力加快城市核心区范围内的D级危旧住房治理工作，保障群众生命财产安全。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二、实施对象和安置对象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实施对象为城市核心区内（东至迎宾大道、西至义乌界、南至南山脚、北至甬金高速）的D级危旧住房。</w:t>
      </w:r>
    </w:p>
    <w:p>
      <w:pPr>
        <w:pStyle w:val="2"/>
        <w:keepNext w:val="0"/>
        <w:keepLines w:val="0"/>
        <w:pageBreakBefore w:val="0"/>
        <w:widowControl w:val="0"/>
        <w:kinsoku/>
        <w:wordWrap/>
        <w:overflowPunct/>
        <w:topLinePunct w:val="0"/>
        <w:autoSpaceDE/>
        <w:autoSpaceDN/>
        <w:bidi w:val="0"/>
        <w:spacing w:line="540" w:lineRule="exact"/>
        <w:textAlignment w:val="auto"/>
        <w:rPr>
          <w:rFonts w:hint="default"/>
          <w:lang w:val="en-US" w:eastAsia="zh-CN"/>
        </w:rPr>
      </w:pPr>
      <w:r>
        <w:rPr>
          <w:rFonts w:hint="eastAsia" w:ascii="仿宋_GB2312" w:hAnsi="仿宋_GB2312" w:eastAsia="仿宋_GB2312" w:cs="仿宋_GB2312"/>
          <w:sz w:val="32"/>
          <w:szCs w:val="32"/>
          <w:u w:val="none"/>
          <w:lang w:val="en-US" w:eastAsia="zh-CN"/>
        </w:rPr>
        <w:t>安置对象为D级危旧住房的所有权人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、职责分工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市自然资源和规划局负责城市核心区国有土地上的D级危旧住房原址拆建审批工作。</w:t>
      </w:r>
    </w:p>
    <w:p>
      <w:pPr>
        <w:pStyle w:val="2"/>
        <w:keepNext w:val="0"/>
        <w:keepLines w:val="0"/>
        <w:pageBreakBefore w:val="0"/>
        <w:widowControl w:val="0"/>
        <w:kinsoku/>
        <w:wordWrap/>
        <w:overflowPunct/>
        <w:topLinePunct w:val="0"/>
        <w:autoSpaceDE/>
        <w:autoSpaceDN/>
        <w:bidi w:val="0"/>
        <w:spacing w:line="540" w:lineRule="exact"/>
        <w:textAlignment w:val="auto"/>
      </w:pPr>
      <w:r>
        <w:rPr>
          <w:rFonts w:hint="eastAsia"/>
        </w:rPr>
        <w:t>市住房和城乡建设局负责牵头城市核心区D级危旧住房的鉴定指导工作。</w:t>
      </w:r>
    </w:p>
    <w:p>
      <w:pPr>
        <w:pStyle w:val="2"/>
        <w:keepNext w:val="0"/>
        <w:keepLines w:val="0"/>
        <w:pageBreakBefore w:val="0"/>
        <w:widowControl w:val="0"/>
        <w:kinsoku/>
        <w:wordWrap/>
        <w:overflowPunct/>
        <w:topLinePunct w:val="0"/>
        <w:autoSpaceDE/>
        <w:autoSpaceDN/>
        <w:bidi w:val="0"/>
        <w:spacing w:line="540" w:lineRule="exact"/>
        <w:textAlignment w:val="auto"/>
      </w:pPr>
      <w:r>
        <w:rPr>
          <w:rFonts w:hint="eastAsia"/>
        </w:rPr>
        <w:t>市综合行政执法局负责</w:t>
      </w:r>
      <w:r>
        <w:rPr>
          <w:rFonts w:hint="eastAsia"/>
          <w:lang w:val="en-US" w:eastAsia="zh-CN"/>
        </w:rPr>
        <w:t>指导属地街道在危旧住房原址拆建项目中违法建设案件查处工作，指导属地街道健全巡查管控机制</w:t>
      </w:r>
      <w:r>
        <w:rPr>
          <w:rFonts w:hint="eastAsia"/>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市房屋征收服务中心为</w:t>
      </w:r>
      <w:r>
        <w:rPr>
          <w:rFonts w:hint="eastAsia" w:ascii="仿宋_GB2312" w:hAnsi="仿宋_GB2312" w:eastAsia="仿宋_GB2312" w:cs="仿宋_GB2312"/>
          <w:sz w:val="32"/>
          <w:szCs w:val="32"/>
          <w:lang w:val="en-US" w:eastAsia="zh-CN"/>
        </w:rPr>
        <w:t>D级</w:t>
      </w:r>
      <w:r>
        <w:rPr>
          <w:rFonts w:hint="eastAsia" w:ascii="仿宋_GB2312" w:hAnsi="仿宋_GB2312" w:eastAsia="仿宋_GB2312" w:cs="仿宋_GB2312"/>
          <w:sz w:val="32"/>
          <w:szCs w:val="32"/>
        </w:rPr>
        <w:t>危旧住房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立改套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安置</w:t>
      </w:r>
      <w:r>
        <w:rPr>
          <w:rFonts w:hint="eastAsia" w:ascii="仿宋_GB2312" w:hAnsi="仿宋_GB2312" w:eastAsia="仿宋_GB2312" w:cs="仿宋_GB2312"/>
          <w:sz w:val="32"/>
          <w:szCs w:val="32"/>
        </w:rPr>
        <w:t>的实施主体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负责平面式房屋产权调换房源库的管理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属地街道</w:t>
      </w:r>
      <w:r>
        <w:rPr>
          <w:rFonts w:hint="eastAsia" w:ascii="仿宋_GB2312" w:hAnsi="仿宋_GB2312" w:eastAsia="仿宋_GB2312" w:cs="仿宋_GB2312"/>
          <w:sz w:val="32"/>
          <w:szCs w:val="32"/>
          <w:lang w:val="en-US" w:eastAsia="zh-CN"/>
        </w:rPr>
        <w:t>为危旧住房治理的工作主体，</w:t>
      </w:r>
      <w:r>
        <w:rPr>
          <w:rFonts w:hint="eastAsia" w:ascii="仿宋_GB2312" w:hAnsi="仿宋_GB2312" w:eastAsia="仿宋_GB2312" w:cs="仿宋_GB2312"/>
          <w:sz w:val="32"/>
          <w:szCs w:val="32"/>
        </w:rPr>
        <w:t>负责开展辖区内D级危旧住房的排查摸底；</w:t>
      </w:r>
      <w:r>
        <w:rPr>
          <w:rFonts w:hint="eastAsia" w:ascii="仿宋_GB2312" w:hAnsi="仿宋_GB2312" w:eastAsia="仿宋_GB2312" w:cs="仿宋_GB2312"/>
          <w:sz w:val="32"/>
          <w:szCs w:val="32"/>
          <w:lang w:val="en-US" w:eastAsia="zh-CN"/>
        </w:rPr>
        <w:t>负责D级危旧住房拆除后土地登记造册及日常监管；</w:t>
      </w:r>
      <w:r>
        <w:rPr>
          <w:rFonts w:hint="eastAsia" w:ascii="仿宋_GB2312" w:hAnsi="仿宋_GB2312" w:eastAsia="仿宋_GB2312" w:cs="仿宋_GB2312"/>
          <w:sz w:val="32"/>
          <w:szCs w:val="32"/>
        </w:rPr>
        <w:t>负责集体土地上的D级危旧住房原址拆建审查工作，市自然资源和规划局见章跟章；依托四个平台加强项目工程从动工挖土、基础施工到房屋主体施工整个建房过程的巡查监管，发现违法行为，及时督</w:t>
      </w:r>
      <w:r>
        <w:rPr>
          <w:rFonts w:hint="eastAsia" w:ascii="仿宋_GB2312" w:hAnsi="仿宋_GB2312" w:eastAsia="仿宋_GB2312" w:cs="仿宋_GB2312"/>
          <w:sz w:val="32"/>
          <w:szCs w:val="32"/>
          <w:lang w:val="en-US" w:eastAsia="zh-CN"/>
        </w:rPr>
        <w:t>促</w:t>
      </w:r>
      <w:r>
        <w:rPr>
          <w:rFonts w:hint="eastAsia" w:ascii="仿宋_GB2312" w:hAnsi="仿宋_GB2312" w:eastAsia="仿宋_GB2312" w:cs="仿宋_GB2312"/>
          <w:sz w:val="32"/>
          <w:szCs w:val="32"/>
        </w:rPr>
        <w:t>整改或依法查处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市财政局、市农业农村局等部门单位，应按照各自职责，协同做好危旧住房治理的各项工作。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、治理模式</w:t>
      </w:r>
    </w:p>
    <w:p>
      <w:pPr>
        <w:keepNext w:val="0"/>
        <w:keepLines w:val="0"/>
        <w:pageBreakBefore w:val="0"/>
        <w:widowControl w:val="0"/>
        <w:kinsoku/>
        <w:wordWrap/>
        <w:overflowPunct/>
        <w:topLinePunct w:val="0"/>
        <w:autoSpaceDE/>
        <w:autoSpaceDN/>
        <w:bidi w:val="0"/>
        <w:spacing w:line="540" w:lineRule="exact"/>
        <w:ind w:firstLine="643"/>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出具待安置凭证</w:t>
      </w:r>
    </w:p>
    <w:p>
      <w:pPr>
        <w:keepNext w:val="0"/>
        <w:keepLines w:val="0"/>
        <w:pageBreakBefore w:val="0"/>
        <w:widowControl w:val="0"/>
        <w:kinsoku/>
        <w:wordWrap/>
        <w:overflowPunct/>
        <w:topLinePunct w:val="0"/>
        <w:autoSpaceDE/>
        <w:autoSpaceDN/>
        <w:bidi w:val="0"/>
        <w:spacing w:line="54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危旧住房</w:t>
      </w:r>
      <w:r>
        <w:rPr>
          <w:rFonts w:hint="eastAsia" w:ascii="仿宋_GB2312" w:hAnsi="仿宋_GB2312" w:eastAsia="仿宋_GB2312" w:cs="仿宋_GB2312"/>
          <w:sz w:val="32"/>
          <w:szCs w:val="32"/>
          <w:lang w:val="en-US" w:eastAsia="zh-CN"/>
        </w:rPr>
        <w:t>拆除后</w:t>
      </w:r>
      <w:r>
        <w:rPr>
          <w:rFonts w:hint="eastAsia" w:ascii="仿宋_GB2312" w:hAnsi="仿宋_GB2312" w:eastAsia="仿宋_GB2312" w:cs="仿宋_GB2312"/>
          <w:sz w:val="32"/>
          <w:szCs w:val="32"/>
        </w:rPr>
        <w:t>，当事人自身不急需安置的，在制作保留旧房影像资料后，由</w:t>
      </w:r>
      <w:r>
        <w:rPr>
          <w:rFonts w:hint="eastAsia" w:ascii="仿宋_GB2312" w:hAnsi="仿宋_GB2312" w:eastAsia="仿宋_GB2312" w:cs="仿宋_GB2312"/>
          <w:sz w:val="32"/>
          <w:szCs w:val="32"/>
          <w:lang w:val="en-US" w:eastAsia="zh-CN"/>
        </w:rPr>
        <w:t>属地街道</w:t>
      </w:r>
      <w:r>
        <w:rPr>
          <w:rFonts w:hint="eastAsia" w:ascii="仿宋_GB2312" w:hAnsi="仿宋_GB2312" w:eastAsia="仿宋_GB2312" w:cs="仿宋_GB2312"/>
          <w:sz w:val="32"/>
          <w:szCs w:val="32"/>
        </w:rPr>
        <w:t>出具待安置书面凭证，属地街道、</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自然资源和规划局、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房屋征收</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中心鉴证、备案，依法保留其相关权益。</w:t>
      </w: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rPr>
      </w:pPr>
      <w:r>
        <w:rPr>
          <w:rFonts w:hint="eastAsia" w:ascii="楷体" w:hAnsi="楷体" w:eastAsia="楷体" w:cs="楷体"/>
          <w:b w:val="0"/>
          <w:bCs w:val="0"/>
          <w:lang w:val="en-US" w:eastAsia="zh-CN"/>
        </w:rPr>
        <w:t>（二）</w:t>
      </w:r>
      <w:r>
        <w:rPr>
          <w:rFonts w:hint="eastAsia" w:ascii="楷体" w:hAnsi="楷体" w:eastAsia="楷体" w:cs="楷体"/>
          <w:b w:val="0"/>
          <w:bCs w:val="0"/>
          <w:lang w:eastAsia="zh-CN"/>
        </w:rPr>
        <w:t>“</w:t>
      </w:r>
      <w:r>
        <w:rPr>
          <w:rFonts w:hint="eastAsia" w:ascii="楷体" w:hAnsi="楷体" w:eastAsia="楷体" w:cs="楷体"/>
          <w:b w:val="0"/>
          <w:bCs w:val="0"/>
          <w:lang w:val="en-US" w:eastAsia="zh-CN"/>
        </w:rPr>
        <w:t>立改套</w:t>
      </w:r>
      <w:r>
        <w:rPr>
          <w:rFonts w:hint="eastAsia" w:ascii="楷体" w:hAnsi="楷体" w:eastAsia="楷体" w:cs="楷体"/>
          <w:b w:val="0"/>
          <w:bCs w:val="0"/>
          <w:lang w:eastAsia="zh-CN"/>
        </w:rPr>
        <w:t>”</w:t>
      </w:r>
      <w:r>
        <w:rPr>
          <w:rFonts w:hint="eastAsia" w:ascii="楷体" w:hAnsi="楷体" w:eastAsia="楷体" w:cs="楷体"/>
          <w:b w:val="0"/>
          <w:bCs w:val="0"/>
          <w:lang w:val="en-US" w:eastAsia="zh-CN"/>
        </w:rPr>
        <w:t>安置</w:t>
      </w:r>
    </w:p>
    <w:p>
      <w:pPr>
        <w:pStyle w:val="2"/>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lang w:val="en-US" w:eastAsia="zh-CN"/>
        </w:rPr>
      </w:pPr>
      <w:r>
        <w:rPr>
          <w:rFonts w:hint="eastAsia"/>
        </w:rPr>
        <w:t>已列入</w:t>
      </w:r>
      <w:r>
        <w:rPr>
          <w:rFonts w:hint="eastAsia"/>
          <w:lang w:val="en-US" w:eastAsia="zh-CN"/>
        </w:rPr>
        <w:t>城市更新</w:t>
      </w:r>
      <w:r>
        <w:rPr>
          <w:rFonts w:hint="eastAsia"/>
        </w:rPr>
        <w:t>拆除重建区域</w:t>
      </w:r>
      <w:r>
        <w:rPr>
          <w:rFonts w:hint="eastAsia"/>
          <w:lang w:val="en-US" w:eastAsia="zh-CN"/>
        </w:rPr>
        <w:t>和拆改结合中的拆除重建区域</w:t>
      </w:r>
      <w:r>
        <w:rPr>
          <w:rFonts w:hint="eastAsia"/>
        </w:rPr>
        <w:t>（详见</w:t>
      </w:r>
      <w:r>
        <w:rPr>
          <w:rFonts w:hint="eastAsia"/>
          <w:lang w:val="en-US" w:eastAsia="zh-CN"/>
        </w:rPr>
        <w:t>中心城区更新模式汇总图</w:t>
      </w:r>
      <w:r>
        <w:rPr>
          <w:rFonts w:hint="eastAsia"/>
        </w:rPr>
        <w:t>）的D级危旧住房</w:t>
      </w:r>
      <w:r>
        <w:rPr>
          <w:rFonts w:hint="eastAsia"/>
          <w:lang w:eastAsia="zh-CN"/>
        </w:rPr>
        <w:t>，</w:t>
      </w:r>
      <w:r>
        <w:rPr>
          <w:rFonts w:hint="eastAsia"/>
          <w:lang w:val="en-US" w:eastAsia="zh-CN"/>
        </w:rPr>
        <w:t>以及</w:t>
      </w:r>
      <w:r>
        <w:rPr>
          <w:rFonts w:hint="eastAsia"/>
        </w:rPr>
        <w:t>拆除重建区域范围外</w:t>
      </w:r>
      <w:r>
        <w:rPr>
          <w:rFonts w:hint="eastAsia"/>
          <w:lang w:eastAsia="zh-CN"/>
        </w:rPr>
        <w:t>、</w:t>
      </w:r>
      <w:r>
        <w:rPr>
          <w:rFonts w:hint="eastAsia"/>
        </w:rPr>
        <w:t>不符合国土空间规划和控制性详细规划的D级危旧住房，</w:t>
      </w:r>
      <w:r>
        <w:rPr>
          <w:rFonts w:hint="eastAsia"/>
          <w:lang w:val="en-US" w:eastAsia="zh-CN"/>
        </w:rPr>
        <w:t>可以选择</w:t>
      </w:r>
      <w:r>
        <w:rPr>
          <w:rFonts w:hint="eastAsia"/>
          <w:lang w:eastAsia="zh-CN"/>
        </w:rPr>
        <w:t>“</w:t>
      </w:r>
      <w:r>
        <w:rPr>
          <w:rFonts w:hint="eastAsia"/>
          <w:lang w:val="en-US" w:eastAsia="zh-CN"/>
        </w:rPr>
        <w:t>立改套</w:t>
      </w:r>
      <w:r>
        <w:rPr>
          <w:rFonts w:hint="eastAsia"/>
          <w:lang w:eastAsia="zh-CN"/>
        </w:rPr>
        <w:t>”</w:t>
      </w:r>
      <w:r>
        <w:rPr>
          <w:rFonts w:hint="eastAsia"/>
          <w:lang w:val="en-US" w:eastAsia="zh-CN"/>
        </w:rPr>
        <w:t>安置，进行</w:t>
      </w:r>
      <w:r>
        <w:rPr>
          <w:rFonts w:hint="eastAsia"/>
          <w:lang w:eastAsia="zh-CN"/>
        </w:rPr>
        <w:t>平面式房屋产权调换。</w:t>
      </w:r>
      <w:r>
        <w:rPr>
          <w:rFonts w:hint="eastAsia"/>
          <w:lang w:val="en-US" w:eastAsia="zh-CN"/>
        </w:rPr>
        <w:t>安置房屋土地性质为国有出让。</w:t>
      </w:r>
    </w:p>
    <w:p>
      <w:pPr>
        <w:pStyle w:val="2"/>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b w:val="0"/>
          <w:bCs w:val="0"/>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安置房源</w:t>
      </w:r>
    </w:p>
    <w:p>
      <w:pPr>
        <w:pStyle w:val="2"/>
        <w:keepNext w:val="0"/>
        <w:keepLines w:val="0"/>
        <w:pageBreakBefore w:val="0"/>
        <w:widowControl w:val="0"/>
        <w:kinsoku/>
        <w:wordWrap/>
        <w:overflowPunct/>
        <w:topLinePunct w:val="0"/>
        <w:autoSpaceDE/>
        <w:autoSpaceDN/>
        <w:bidi w:val="0"/>
        <w:spacing w:line="540" w:lineRule="exact"/>
        <w:textAlignment w:val="auto"/>
      </w:pPr>
      <w:r>
        <w:rPr>
          <w:rFonts w:hint="eastAsia"/>
        </w:rPr>
        <w:t>经市政府同意的国有企业开发的房屋。</w:t>
      </w:r>
    </w:p>
    <w:p>
      <w:pPr>
        <w:pStyle w:val="2"/>
        <w:keepNext w:val="0"/>
        <w:keepLines w:val="0"/>
        <w:pageBreakBefore w:val="0"/>
        <w:widowControl w:val="0"/>
        <w:kinsoku/>
        <w:wordWrap/>
        <w:overflowPunct/>
        <w:topLinePunct w:val="0"/>
        <w:autoSpaceDE/>
        <w:autoSpaceDN/>
        <w:bidi w:val="0"/>
        <w:spacing w:line="540" w:lineRule="exact"/>
        <w:ind w:firstLine="643"/>
        <w:textAlignment w:val="auto"/>
        <w:rPr>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rPr>
        <w:t>可安置建筑面积确定</w:t>
      </w: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strike w:val="0"/>
          <w:dstrike w:val="0"/>
          <w:lang w:val="en-US" w:eastAsia="zh-CN"/>
        </w:rPr>
      </w:pPr>
      <w:r>
        <w:rPr>
          <w:rFonts w:hint="eastAsia"/>
          <w:strike w:val="0"/>
          <w:dstrike w:val="0"/>
          <w:lang w:val="en-US" w:eastAsia="zh-CN"/>
        </w:rPr>
        <w:t>集体土地性质的危旧住房，</w:t>
      </w:r>
      <w:r>
        <w:rPr>
          <w:rFonts w:hint="eastAsia"/>
          <w:strike w:val="0"/>
          <w:dstrike w:val="0"/>
        </w:rPr>
        <w:t>可安置建筑面积</w:t>
      </w:r>
      <w:r>
        <w:rPr>
          <w:rFonts w:hint="eastAsia" w:ascii="仿宋_GB2312" w:hAnsi="仿宋_GB2312" w:eastAsia="仿宋_GB2312" w:cs="仿宋_GB2312"/>
          <w:b w:val="0"/>
          <w:bCs w:val="0"/>
          <w:strike w:val="0"/>
          <w:dstrike w:val="0"/>
          <w:snapToGrid w:val="0"/>
          <w:color w:val="000000"/>
          <w:kern w:val="0"/>
          <w:sz w:val="32"/>
          <w:szCs w:val="32"/>
          <w:shd w:val="clear" w:color="auto" w:fill="auto"/>
        </w:rPr>
        <w:t>按现有合法房屋占地面积</w:t>
      </w:r>
      <w:r>
        <w:rPr>
          <w:rFonts w:hint="eastAsia"/>
          <w:strike w:val="0"/>
          <w:dstrike w:val="0"/>
        </w:rPr>
        <w:t>的4.5倍计算；</w:t>
      </w: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strike w:val="0"/>
          <w:dstrike w:val="0"/>
          <w:lang w:val="en-US" w:eastAsia="zh-CN"/>
        </w:rPr>
      </w:pPr>
      <w:r>
        <w:rPr>
          <w:rFonts w:hint="eastAsia"/>
          <w:strike w:val="0"/>
          <w:dstrike w:val="0"/>
          <w:lang w:val="en-US" w:eastAsia="zh-CN"/>
        </w:rPr>
        <w:t>国有土地性质的危旧住房，现有房屋建筑面积大于等于建筑占地面积4.5倍的，按现有房屋建筑面积确定；小于建筑占地面积4.5倍的，按建筑占地面积的4.5倍确定。</w:t>
      </w:r>
    </w:p>
    <w:p>
      <w:pPr>
        <w:pStyle w:val="2"/>
        <w:keepNext w:val="0"/>
        <w:keepLines w:val="0"/>
        <w:pageBreakBefore w:val="0"/>
        <w:widowControl w:val="0"/>
        <w:kinsoku/>
        <w:wordWrap/>
        <w:overflowPunct/>
        <w:topLinePunct w:val="0"/>
        <w:autoSpaceDE/>
        <w:autoSpaceDN/>
        <w:bidi w:val="0"/>
        <w:spacing w:line="540" w:lineRule="exact"/>
        <w:textAlignment w:val="auto"/>
        <w:rPr>
          <w:rFonts w:hint="default"/>
          <w:strike w:val="0"/>
          <w:dstrike w:val="0"/>
          <w:lang w:val="en-US" w:eastAsia="zh-CN"/>
        </w:rPr>
      </w:pPr>
      <w:r>
        <w:rPr>
          <w:rFonts w:hint="eastAsia"/>
          <w:strike w:val="0"/>
          <w:dstrike w:val="0"/>
          <w:lang w:val="en-US" w:eastAsia="zh-CN"/>
        </w:rPr>
        <w:t>可安置建筑面积的比例有调整的，按我市最新公布的政策执行。</w:t>
      </w:r>
    </w:p>
    <w:p>
      <w:pPr>
        <w:pStyle w:val="2"/>
        <w:keepNext w:val="0"/>
        <w:keepLines w:val="0"/>
        <w:pageBreakBefore w:val="0"/>
        <w:widowControl w:val="0"/>
        <w:kinsoku/>
        <w:wordWrap/>
        <w:overflowPunct/>
        <w:topLinePunct w:val="0"/>
        <w:autoSpaceDE/>
        <w:autoSpaceDN/>
        <w:bidi w:val="0"/>
        <w:spacing w:line="540" w:lineRule="exact"/>
        <w:ind w:firstLine="643"/>
        <w:textAlignment w:val="auto"/>
        <w:rPr>
          <w:b w:val="0"/>
          <w:bCs w:val="0"/>
        </w:rPr>
      </w:pPr>
      <w:r>
        <w:rPr>
          <w:rFonts w:hint="eastAsia"/>
          <w:b w:val="0"/>
          <w:bCs w:val="0"/>
          <w:lang w:eastAsia="zh-CN"/>
        </w:rPr>
        <w:t>（</w:t>
      </w:r>
      <w:r>
        <w:rPr>
          <w:rFonts w:hint="eastAsia"/>
          <w:b w:val="0"/>
          <w:bCs w:val="0"/>
          <w:lang w:val="en-US" w:eastAsia="zh-CN"/>
        </w:rPr>
        <w:t>3</w:t>
      </w:r>
      <w:r>
        <w:rPr>
          <w:rFonts w:hint="eastAsia"/>
          <w:b w:val="0"/>
          <w:bCs w:val="0"/>
          <w:lang w:eastAsia="zh-CN"/>
        </w:rPr>
        <w:t>）</w:t>
      </w:r>
      <w:r>
        <w:rPr>
          <w:rFonts w:hint="eastAsia"/>
          <w:b w:val="0"/>
          <w:bCs w:val="0"/>
        </w:rPr>
        <w:t>选房规则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napToGrid w:val="0"/>
          <w:color w:val="000000"/>
          <w:kern w:val="0"/>
          <w:sz w:val="32"/>
          <w:szCs w:val="32"/>
          <w:lang w:bidi="ar"/>
        </w:rPr>
      </w:pPr>
      <w:r>
        <w:rPr>
          <w:rFonts w:hint="eastAsia" w:ascii="仿宋_GB2312" w:hAnsi="仿宋_GB2312" w:eastAsia="仿宋_GB2312" w:cs="仿宋_GB2312"/>
          <w:snapToGrid w:val="0"/>
          <w:color w:val="000000"/>
          <w:sz w:val="32"/>
          <w:szCs w:val="32"/>
          <w:lang w:bidi="ar"/>
        </w:rPr>
        <w:t>安置对象根据可安置建筑面积</w:t>
      </w:r>
      <w:r>
        <w:rPr>
          <w:rFonts w:hint="eastAsia" w:ascii="仿宋_GB2312" w:hAnsi="仿宋_GB2312" w:eastAsia="仿宋_GB2312" w:cs="仿宋_GB2312"/>
          <w:strike w:val="0"/>
          <w:dstrike w:val="0"/>
          <w:snapToGrid w:val="0"/>
          <w:color w:val="000000"/>
          <w:sz w:val="32"/>
          <w:szCs w:val="32"/>
          <w:lang w:bidi="ar"/>
        </w:rPr>
        <w:t>就</w:t>
      </w:r>
      <w:r>
        <w:rPr>
          <w:rFonts w:hint="eastAsia" w:ascii="仿宋_GB2312" w:hAnsi="仿宋_GB2312" w:eastAsia="仿宋_GB2312" w:cs="仿宋_GB2312"/>
          <w:strike w:val="0"/>
          <w:dstrike w:val="0"/>
          <w:snapToGrid w:val="0"/>
          <w:color w:val="000000"/>
          <w:sz w:val="32"/>
          <w:szCs w:val="32"/>
          <w:u w:val="none"/>
          <w:lang w:bidi="ar"/>
        </w:rPr>
        <w:t>近选择安置房，</w:t>
      </w:r>
      <w:r>
        <w:rPr>
          <w:rFonts w:hint="eastAsia" w:ascii="仿宋_GB2312" w:hAnsi="仿宋_GB2312" w:eastAsia="仿宋_GB2312" w:cs="仿宋_GB2312"/>
          <w:snapToGrid w:val="0"/>
          <w:color w:val="000000"/>
          <w:kern w:val="0"/>
          <w:sz w:val="32"/>
          <w:szCs w:val="32"/>
          <w:lang w:bidi="ar"/>
        </w:rPr>
        <w:t>自由组合安置房户型。选择的安置房建筑面积在可安置建筑面积范围内的部分，按建设综合成本价收取；超出可安置建筑面积</w:t>
      </w:r>
      <w:r>
        <w:rPr>
          <w:rFonts w:hint="eastAsia" w:ascii="仿宋_GB2312" w:hAnsi="仿宋_GB2312" w:eastAsia="仿宋_GB2312" w:cs="仿宋_GB2312"/>
          <w:color w:val="000000"/>
          <w:kern w:val="0"/>
          <w:sz w:val="32"/>
          <w:szCs w:val="32"/>
          <w:lang w:bidi="ar"/>
        </w:rPr>
        <w:t>10平方米</w:t>
      </w:r>
      <w:r>
        <w:rPr>
          <w:rFonts w:hint="eastAsia" w:ascii="仿宋_GB2312" w:hAnsi="仿宋_GB2312" w:eastAsia="仿宋_GB2312" w:cs="仿宋_GB2312"/>
          <w:snapToGrid w:val="0"/>
          <w:color w:val="000000"/>
          <w:kern w:val="0"/>
          <w:sz w:val="32"/>
          <w:szCs w:val="32"/>
          <w:lang w:bidi="ar"/>
        </w:rPr>
        <w:t>以内（含</w:t>
      </w:r>
      <w:r>
        <w:rPr>
          <w:rFonts w:hint="eastAsia" w:ascii="仿宋_GB2312" w:hAnsi="仿宋_GB2312" w:eastAsia="仿宋_GB2312" w:cs="仿宋_GB2312"/>
          <w:color w:val="000000"/>
          <w:kern w:val="0"/>
          <w:sz w:val="32"/>
          <w:szCs w:val="32"/>
          <w:lang w:bidi="ar"/>
        </w:rPr>
        <w:t>10平方米</w:t>
      </w:r>
      <w:r>
        <w:rPr>
          <w:rFonts w:hint="eastAsia" w:ascii="仿宋_GB2312" w:hAnsi="仿宋_GB2312" w:eastAsia="仿宋_GB2312" w:cs="仿宋_GB2312"/>
          <w:snapToGrid w:val="0"/>
          <w:color w:val="000000"/>
          <w:kern w:val="0"/>
          <w:sz w:val="32"/>
          <w:szCs w:val="32"/>
          <w:lang w:bidi="ar"/>
        </w:rPr>
        <w:t>）的部分，按建设综合成本价收取；超出</w:t>
      </w:r>
      <w:r>
        <w:rPr>
          <w:rFonts w:hint="eastAsia" w:ascii="仿宋_GB2312" w:hAnsi="仿宋_GB2312" w:eastAsia="仿宋_GB2312" w:cs="仿宋_GB2312"/>
          <w:color w:val="000000"/>
          <w:kern w:val="0"/>
          <w:sz w:val="32"/>
          <w:szCs w:val="32"/>
          <w:lang w:bidi="ar"/>
        </w:rPr>
        <w:t>10</w:t>
      </w:r>
      <w:r>
        <w:rPr>
          <w:rFonts w:hint="eastAsia" w:ascii="仿宋_GB2312" w:hAnsi="仿宋_GB2312" w:eastAsia="仿宋_GB2312" w:cs="仿宋_GB2312"/>
          <w:snapToGrid w:val="0"/>
          <w:color w:val="000000"/>
          <w:kern w:val="0"/>
          <w:sz w:val="32"/>
          <w:szCs w:val="32"/>
          <w:lang w:bidi="ar"/>
        </w:rPr>
        <w:t>-</w:t>
      </w:r>
      <w:r>
        <w:rPr>
          <w:rFonts w:hint="eastAsia" w:ascii="仿宋_GB2312" w:hAnsi="仿宋_GB2312" w:eastAsia="仿宋_GB2312" w:cs="仿宋_GB2312"/>
          <w:color w:val="000000"/>
          <w:kern w:val="0"/>
          <w:sz w:val="32"/>
          <w:szCs w:val="32"/>
          <w:lang w:bidi="ar"/>
        </w:rPr>
        <w:t>20平方米</w:t>
      </w:r>
      <w:r>
        <w:rPr>
          <w:rFonts w:hint="eastAsia" w:ascii="仿宋_GB2312" w:hAnsi="仿宋_GB2312" w:eastAsia="仿宋_GB2312" w:cs="仿宋_GB2312"/>
          <w:snapToGrid w:val="0"/>
          <w:color w:val="000000"/>
          <w:kern w:val="0"/>
          <w:sz w:val="32"/>
          <w:szCs w:val="32"/>
          <w:lang w:bidi="ar"/>
        </w:rPr>
        <w:t>的（含</w:t>
      </w:r>
      <w:r>
        <w:rPr>
          <w:rFonts w:hint="eastAsia" w:ascii="仿宋_GB2312" w:hAnsi="仿宋_GB2312" w:eastAsia="仿宋_GB2312" w:cs="仿宋_GB2312"/>
          <w:color w:val="000000"/>
          <w:kern w:val="0"/>
          <w:sz w:val="32"/>
          <w:szCs w:val="32"/>
          <w:lang w:bidi="ar"/>
        </w:rPr>
        <w:t>20平方米</w:t>
      </w:r>
      <w:r>
        <w:rPr>
          <w:rFonts w:hint="eastAsia" w:ascii="仿宋_GB2312" w:hAnsi="仿宋_GB2312" w:eastAsia="仿宋_GB2312" w:cs="仿宋_GB2312"/>
          <w:snapToGrid w:val="0"/>
          <w:color w:val="000000"/>
          <w:kern w:val="0"/>
          <w:sz w:val="32"/>
          <w:szCs w:val="32"/>
          <w:lang w:bidi="ar"/>
        </w:rPr>
        <w:t>）部分，按市场评估价</w:t>
      </w:r>
      <w:r>
        <w:rPr>
          <w:rFonts w:hint="eastAsia" w:ascii="仿宋_GB2312" w:hAnsi="仿宋_GB2312" w:eastAsia="仿宋_GB2312" w:cs="仿宋_GB2312"/>
          <w:color w:val="000000"/>
          <w:kern w:val="0"/>
          <w:sz w:val="32"/>
          <w:szCs w:val="32"/>
          <w:lang w:bidi="ar"/>
        </w:rPr>
        <w:t>80%</w:t>
      </w:r>
      <w:r>
        <w:rPr>
          <w:rFonts w:hint="eastAsia" w:ascii="仿宋_GB2312" w:hAnsi="仿宋_GB2312" w:eastAsia="仿宋_GB2312" w:cs="仿宋_GB2312"/>
          <w:snapToGrid w:val="0"/>
          <w:color w:val="000000"/>
          <w:kern w:val="0"/>
          <w:sz w:val="32"/>
          <w:szCs w:val="32"/>
          <w:lang w:bidi="ar"/>
        </w:rPr>
        <w:t>收取；因户型原因超过20平方米的，超出部分按市场价结算。</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平面式产权调换房屋的建设综合成本价和市场评估价由实施主体委托具有相应资质的评估单位评估后确定并公布。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trike w:val="0"/>
          <w:dstrike w:val="0"/>
          <w:snapToGrid w:val="0"/>
          <w:color w:val="000000"/>
          <w:kern w:val="0"/>
          <w:sz w:val="32"/>
          <w:szCs w:val="32"/>
          <w:lang w:bidi="ar"/>
        </w:rPr>
      </w:pPr>
      <w:r>
        <w:rPr>
          <w:rFonts w:hint="eastAsia" w:ascii="仿宋_GB2312" w:hAnsi="仿宋_GB2312" w:eastAsia="仿宋_GB2312" w:cs="仿宋_GB2312"/>
          <w:strike w:val="0"/>
          <w:dstrike w:val="0"/>
          <w:snapToGrid w:val="0"/>
          <w:color w:val="000000"/>
          <w:kern w:val="0"/>
          <w:sz w:val="32"/>
          <w:szCs w:val="32"/>
        </w:rPr>
        <w:t>建设综合成本包含：1.建安成本；2.小区内各项配套费；3.工程前期其它费用（代建费、勘察设计费、监理费、政府规费等）；4.基本预备费；5.资金成本（利息）；6.其他费用。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pPr>
      <w:r>
        <w:rPr>
          <w:rFonts w:hint="eastAsia" w:ascii="仿宋_GB2312" w:hAnsi="仿宋_GB2312" w:eastAsia="仿宋_GB2312" w:cs="仿宋_GB2312"/>
          <w:snapToGrid w:val="0"/>
          <w:color w:val="000000"/>
          <w:sz w:val="32"/>
          <w:szCs w:val="32"/>
          <w:lang w:bidi="ar"/>
        </w:rPr>
        <w:t>安置房按</w:t>
      </w:r>
      <w:r>
        <w:rPr>
          <w:rFonts w:hint="eastAsia" w:ascii="仿宋_GB2312" w:hAnsi="仿宋_GB2312" w:eastAsia="仿宋_GB2312" w:cs="仿宋_GB2312"/>
          <w:snapToGrid w:val="0"/>
          <w:color w:val="000000"/>
          <w:sz w:val="32"/>
          <w:szCs w:val="32"/>
          <w:lang w:val="en-US" w:eastAsia="zh-CN" w:bidi="ar"/>
        </w:rPr>
        <w:t>危旧住房所在</w:t>
      </w:r>
      <w:r>
        <w:rPr>
          <w:rFonts w:hint="eastAsia" w:ascii="仿宋_GB2312" w:hAnsi="仿宋_GB2312" w:eastAsia="仿宋_GB2312" w:cs="仿宋_GB2312"/>
          <w:snapToGrid w:val="0"/>
          <w:color w:val="000000"/>
          <w:sz w:val="32"/>
          <w:szCs w:val="32"/>
          <w:lang w:bidi="ar"/>
        </w:rPr>
        <w:t>区块的市场</w:t>
      </w:r>
      <w:r>
        <w:rPr>
          <w:rFonts w:hint="eastAsia" w:ascii="仿宋_GB2312" w:hAnsi="仿宋_GB2312" w:eastAsia="仿宋_GB2312" w:cs="仿宋_GB2312"/>
          <w:snapToGrid w:val="0"/>
          <w:color w:val="000000"/>
          <w:sz w:val="32"/>
          <w:szCs w:val="32"/>
          <w:lang w:val="en-US" w:eastAsia="zh-CN" w:bidi="ar"/>
        </w:rPr>
        <w:t>比准</w:t>
      </w:r>
      <w:r>
        <w:rPr>
          <w:rFonts w:hint="eastAsia" w:ascii="仿宋_GB2312" w:hAnsi="仿宋_GB2312" w:eastAsia="仿宋_GB2312" w:cs="仿宋_GB2312"/>
          <w:snapToGrid w:val="0"/>
          <w:color w:val="000000"/>
          <w:sz w:val="32"/>
          <w:szCs w:val="32"/>
          <w:lang w:bidi="ar"/>
        </w:rPr>
        <w:t>价（平面式房屋）与安置区块的市场</w:t>
      </w:r>
      <w:r>
        <w:rPr>
          <w:rFonts w:hint="eastAsia" w:ascii="仿宋_GB2312" w:hAnsi="仿宋_GB2312" w:eastAsia="仿宋_GB2312" w:cs="仿宋_GB2312"/>
          <w:snapToGrid w:val="0"/>
          <w:color w:val="000000"/>
          <w:sz w:val="32"/>
          <w:szCs w:val="32"/>
          <w:lang w:val="en-US" w:eastAsia="zh-CN" w:bidi="ar"/>
        </w:rPr>
        <w:t>比准</w:t>
      </w:r>
      <w:r>
        <w:rPr>
          <w:rFonts w:hint="eastAsia" w:ascii="仿宋_GB2312" w:hAnsi="仿宋_GB2312" w:eastAsia="仿宋_GB2312" w:cs="仿宋_GB2312"/>
          <w:snapToGrid w:val="0"/>
          <w:color w:val="000000"/>
          <w:sz w:val="32"/>
          <w:szCs w:val="32"/>
          <w:lang w:bidi="ar"/>
        </w:rPr>
        <w:t>价进行等面积找补地段差价。</w:t>
      </w:r>
    </w:p>
    <w:p>
      <w:pPr>
        <w:pStyle w:val="2"/>
        <w:keepNext w:val="0"/>
        <w:keepLines w:val="0"/>
        <w:pageBreakBefore w:val="0"/>
        <w:widowControl w:val="0"/>
        <w:kinsoku/>
        <w:wordWrap/>
        <w:overflowPunct/>
        <w:topLinePunct w:val="0"/>
        <w:autoSpaceDE/>
        <w:autoSpaceDN/>
        <w:bidi w:val="0"/>
        <w:spacing w:line="540" w:lineRule="exact"/>
        <w:ind w:firstLine="643"/>
        <w:textAlignment w:val="auto"/>
        <w:rPr>
          <w:b w:val="0"/>
          <w:bCs w:val="0"/>
        </w:rPr>
      </w:pPr>
      <w:r>
        <w:rPr>
          <w:rFonts w:hint="eastAsia"/>
          <w:b w:val="0"/>
          <w:bCs w:val="0"/>
          <w:lang w:eastAsia="zh-CN"/>
        </w:rPr>
        <w:t>（</w:t>
      </w:r>
      <w:r>
        <w:rPr>
          <w:rFonts w:hint="eastAsia"/>
          <w:b w:val="0"/>
          <w:bCs w:val="0"/>
          <w:lang w:val="en-US" w:eastAsia="zh-CN"/>
        </w:rPr>
        <w:t>4</w:t>
      </w:r>
      <w:r>
        <w:rPr>
          <w:rFonts w:hint="eastAsia"/>
          <w:b w:val="0"/>
          <w:bCs w:val="0"/>
          <w:lang w:eastAsia="zh-CN"/>
        </w:rPr>
        <w:t>）</w:t>
      </w:r>
      <w:r>
        <w:rPr>
          <w:rFonts w:hint="eastAsia"/>
          <w:b w:val="0"/>
          <w:bCs w:val="0"/>
        </w:rPr>
        <w:t>安置房结算</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安置房交付时，由安置房权属单位按规则与安置对象进行结算。</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lang w:val="en-US" w:eastAsia="zh-CN"/>
        </w:rPr>
        <w:t>危旧住房权属归安置房权属单位所有</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autoSpaceDN/>
        <w:bidi w:val="0"/>
        <w:spacing w:line="540" w:lineRule="exact"/>
        <w:ind w:firstLine="643"/>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）原址重建</w:t>
      </w:r>
    </w:p>
    <w:p>
      <w:pPr>
        <w:keepNext w:val="0"/>
        <w:keepLines w:val="0"/>
        <w:pageBreakBefore w:val="0"/>
        <w:widowControl w:val="0"/>
        <w:kinsoku/>
        <w:wordWrap/>
        <w:overflowPunct/>
        <w:topLinePunct w:val="0"/>
        <w:autoSpaceDE/>
        <w:autoSpaceDN/>
        <w:bidi w:val="0"/>
        <w:spacing w:line="540" w:lineRule="exact"/>
        <w:ind w:firstLine="643"/>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未列入</w:t>
      </w:r>
      <w:r>
        <w:rPr>
          <w:rFonts w:hint="eastAsia" w:ascii="仿宋_GB2312" w:hAnsi="仿宋_GB2312" w:eastAsia="仿宋_GB2312" w:cs="仿宋_GB2312"/>
          <w:sz w:val="32"/>
          <w:szCs w:val="32"/>
          <w:lang w:val="en-US" w:eastAsia="zh-CN"/>
        </w:rPr>
        <w:t>城市更新</w:t>
      </w:r>
      <w:r>
        <w:rPr>
          <w:rFonts w:hint="eastAsia" w:ascii="仿宋_GB2312" w:hAnsi="仿宋_GB2312" w:eastAsia="仿宋_GB2312" w:cs="仿宋_GB2312"/>
          <w:sz w:val="32"/>
          <w:szCs w:val="32"/>
        </w:rPr>
        <w:t>拆除重建区域</w:t>
      </w:r>
      <w:r>
        <w:rPr>
          <w:rFonts w:hint="eastAsia" w:ascii="仿宋_GB2312" w:hAnsi="仿宋_GB2312" w:eastAsia="仿宋_GB2312" w:cs="仿宋_GB2312"/>
          <w:sz w:val="32"/>
          <w:szCs w:val="32"/>
          <w:lang w:val="en-US" w:eastAsia="zh-CN"/>
        </w:rPr>
        <w:t>和拆改结合中的拆除重建区域</w:t>
      </w:r>
      <w:r>
        <w:rPr>
          <w:rFonts w:hint="eastAsia" w:ascii="仿宋_GB2312" w:hAnsi="仿宋_GB2312" w:eastAsia="仿宋_GB2312" w:cs="仿宋_GB2312"/>
          <w:sz w:val="32"/>
          <w:szCs w:val="32"/>
        </w:rPr>
        <w:t>（详见</w:t>
      </w:r>
      <w:r>
        <w:rPr>
          <w:rFonts w:hint="eastAsia" w:ascii="仿宋_GB2312" w:hAnsi="仿宋_GB2312" w:eastAsia="仿宋_GB2312" w:cs="仿宋_GB2312"/>
          <w:sz w:val="32"/>
          <w:szCs w:val="32"/>
          <w:lang w:val="en-US" w:eastAsia="zh-CN"/>
        </w:rPr>
        <w:t>中心城区更新模式汇总图</w:t>
      </w:r>
      <w:r>
        <w:rPr>
          <w:rFonts w:hint="eastAsia" w:ascii="仿宋_GB2312" w:hAnsi="仿宋_GB2312" w:eastAsia="仿宋_GB2312" w:cs="仿宋_GB2312"/>
          <w:sz w:val="32"/>
          <w:szCs w:val="32"/>
        </w:rPr>
        <w:t>）范围</w:t>
      </w:r>
      <w:bookmarkStart w:id="0" w:name="_GoBack"/>
      <w:bookmarkEnd w:id="0"/>
      <w:r>
        <w:rPr>
          <w:rFonts w:hint="eastAsia" w:ascii="仿宋_GB2312" w:hAnsi="仿宋_GB2312" w:eastAsia="仿宋_GB2312" w:cs="仿宋_GB2312"/>
          <w:sz w:val="32"/>
          <w:szCs w:val="32"/>
        </w:rPr>
        <w:t>且符合国土空间规划和控制性详细规划的D级危旧住房，按照“三原”原则给予办理原址重建审批手续（只办理建设工程规划许可，不再另行办理用地审批手续）。</w:t>
      </w:r>
    </w:p>
    <w:p>
      <w:pPr>
        <w:pStyle w:val="2"/>
        <w:keepNext w:val="0"/>
        <w:keepLines w:val="0"/>
        <w:pageBreakBefore w:val="0"/>
        <w:widowControl w:val="0"/>
        <w:kinsoku/>
        <w:wordWrap/>
        <w:overflowPunct/>
        <w:topLinePunct w:val="0"/>
        <w:autoSpaceDE/>
        <w:autoSpaceDN/>
        <w:bidi w:val="0"/>
        <w:spacing w:line="540" w:lineRule="exact"/>
        <w:textAlignment w:val="auto"/>
      </w:pPr>
      <w:r>
        <w:rPr>
          <w:rFonts w:hint="eastAsia"/>
        </w:rPr>
        <w:t>1.重建是指将原有住宅拆除并重新建设的行为；</w:t>
      </w:r>
    </w:p>
    <w:p>
      <w:pPr>
        <w:pStyle w:val="2"/>
        <w:keepNext w:val="0"/>
        <w:keepLines w:val="0"/>
        <w:pageBreakBefore w:val="0"/>
        <w:widowControl w:val="0"/>
        <w:kinsoku/>
        <w:wordWrap/>
        <w:overflowPunct/>
        <w:topLinePunct w:val="0"/>
        <w:autoSpaceDE/>
        <w:autoSpaceDN/>
        <w:bidi w:val="0"/>
        <w:spacing w:line="540" w:lineRule="exact"/>
        <w:textAlignment w:val="auto"/>
      </w:pPr>
      <w:r>
        <w:rPr>
          <w:rFonts w:hint="eastAsia"/>
        </w:rPr>
        <w:t>2.“三原”原则是指重建后不得突破原建筑基底</w:t>
      </w:r>
      <w:r>
        <w:rPr>
          <w:rFonts w:hint="eastAsia"/>
          <w:lang w:eastAsia="zh-CN"/>
        </w:rPr>
        <w:t>、</w:t>
      </w:r>
      <w:r>
        <w:rPr>
          <w:rFonts w:hint="eastAsia"/>
        </w:rPr>
        <w:t>扩大原建筑面积（包括每层的建筑面积）</w:t>
      </w:r>
      <w:r>
        <w:rPr>
          <w:rFonts w:hint="eastAsia"/>
          <w:lang w:eastAsia="zh-CN"/>
        </w:rPr>
        <w:t>；</w:t>
      </w:r>
      <w:r>
        <w:rPr>
          <w:rFonts w:hint="eastAsia"/>
          <w:lang w:val="en-US" w:eastAsia="zh-CN"/>
        </w:rPr>
        <w:t>不得</w:t>
      </w:r>
      <w:r>
        <w:rPr>
          <w:rFonts w:hint="eastAsia"/>
        </w:rPr>
        <w:t>增加原建筑高度和层数</w:t>
      </w:r>
      <w:r>
        <w:rPr>
          <w:rFonts w:hint="eastAsia"/>
          <w:lang w:eastAsia="zh-CN"/>
        </w:rPr>
        <w:t>；</w:t>
      </w:r>
      <w:r>
        <w:rPr>
          <w:rFonts w:hint="eastAsia"/>
        </w:rPr>
        <w:t>不得新增地下室。</w:t>
      </w:r>
    </w:p>
    <w:p>
      <w:pPr>
        <w:pStyle w:val="2"/>
        <w:keepNext w:val="0"/>
        <w:keepLines w:val="0"/>
        <w:pageBreakBefore w:val="0"/>
        <w:widowControl w:val="0"/>
        <w:kinsoku/>
        <w:wordWrap/>
        <w:overflowPunct/>
        <w:topLinePunct w:val="0"/>
        <w:autoSpaceDE/>
        <w:autoSpaceDN/>
        <w:bidi w:val="0"/>
        <w:spacing w:line="540" w:lineRule="exact"/>
        <w:textAlignment w:val="auto"/>
      </w:pPr>
      <w:r>
        <w:rPr>
          <w:rFonts w:hint="eastAsia"/>
        </w:rPr>
        <w:t>3.申请原址重建的房屋应取得不动产权证，不存在抵押、查封、限制等情形。如涉及违法用地或违法建设情形的，在重建前应按相关规定整改到位。</w:t>
      </w: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rPr>
      </w:pPr>
      <w:r>
        <w:rPr>
          <w:rFonts w:hint="eastAsia"/>
        </w:rPr>
        <w:t>4.经认定属文物古迹、历史风貌或具有文物保护价值的危旧住</w:t>
      </w:r>
      <w:r>
        <w:rPr>
          <w:rFonts w:hint="eastAsia"/>
          <w:lang w:val="en-US" w:eastAsia="zh-CN"/>
        </w:rPr>
        <w:t>房</w:t>
      </w:r>
      <w:r>
        <w:rPr>
          <w:rFonts w:hint="eastAsia"/>
        </w:rPr>
        <w:t>，应征得文物保护部门的同意。</w:t>
      </w:r>
    </w:p>
    <w:p>
      <w:pPr>
        <w:pStyle w:val="2"/>
        <w:keepNext w:val="0"/>
        <w:keepLines w:val="0"/>
        <w:pageBreakBefore w:val="0"/>
        <w:widowControl w:val="0"/>
        <w:kinsoku/>
        <w:wordWrap/>
        <w:overflowPunct/>
        <w:topLinePunct w:val="0"/>
        <w:autoSpaceDE/>
        <w:autoSpaceDN/>
        <w:bidi w:val="0"/>
        <w:spacing w:line="540" w:lineRule="exact"/>
        <w:textAlignment w:val="auto"/>
        <w:rPr>
          <w:rFonts w:hint="default" w:cs="仿宋_GB2312"/>
          <w:b w:val="0"/>
          <w:bCs w:val="0"/>
          <w:i w:val="0"/>
          <w:iCs w:val="0"/>
          <w:caps w:val="0"/>
          <w:color w:val="000000"/>
          <w:spacing w:val="0"/>
          <w:sz w:val="32"/>
          <w:szCs w:val="32"/>
          <w:u w:val="none"/>
          <w:shd w:val="clear" w:color="auto" w:fill="auto"/>
          <w:lang w:val="en-US" w:eastAsia="zh-CN"/>
        </w:rPr>
      </w:pPr>
      <w:r>
        <w:rPr>
          <w:rFonts w:hint="eastAsia" w:ascii="仿宋_GB2312" w:hAnsi="仿宋_GB2312" w:eastAsia="仿宋_GB2312" w:cs="仿宋_GB2312"/>
          <w:b w:val="0"/>
          <w:bCs w:val="0"/>
          <w:i w:val="0"/>
          <w:iCs w:val="0"/>
          <w:caps w:val="0"/>
          <w:color w:val="000000"/>
          <w:spacing w:val="0"/>
          <w:sz w:val="32"/>
          <w:szCs w:val="32"/>
          <w:u w:val="none"/>
          <w:shd w:val="clear" w:color="auto" w:fill="auto"/>
        </w:rPr>
        <w:t>政府组织实施的能源、交通、水利等基础设施建设</w:t>
      </w:r>
      <w:r>
        <w:rPr>
          <w:rFonts w:hint="eastAsia" w:cs="仿宋_GB2312"/>
          <w:b w:val="0"/>
          <w:bCs w:val="0"/>
          <w:i w:val="0"/>
          <w:iCs w:val="0"/>
          <w:caps w:val="0"/>
          <w:color w:val="000000"/>
          <w:spacing w:val="0"/>
          <w:sz w:val="32"/>
          <w:szCs w:val="32"/>
          <w:u w:val="none"/>
          <w:shd w:val="clear" w:color="auto" w:fill="auto"/>
          <w:lang w:val="en-US" w:eastAsia="zh-CN"/>
        </w:rPr>
        <w:t>红线范围内的房屋不得按“三原”原则进行重建。</w:t>
      </w:r>
    </w:p>
    <w:p>
      <w:pPr>
        <w:pStyle w:val="2"/>
        <w:keepNext w:val="0"/>
        <w:keepLines w:val="0"/>
        <w:pageBreakBefore w:val="0"/>
        <w:widowControl w:val="0"/>
        <w:kinsoku/>
        <w:wordWrap/>
        <w:overflowPunct/>
        <w:topLinePunct w:val="0"/>
        <w:autoSpaceDE/>
        <w:autoSpaceDN/>
        <w:bidi w:val="0"/>
        <w:spacing w:line="540" w:lineRule="exact"/>
        <w:textAlignment w:val="auto"/>
        <w:rPr>
          <w:rFonts w:ascii="黑体" w:hAnsi="黑体" w:eastAsia="黑体" w:cs="黑体"/>
        </w:rPr>
      </w:pPr>
      <w:r>
        <w:rPr>
          <w:rFonts w:hint="eastAsia" w:ascii="黑体" w:hAnsi="黑体" w:eastAsia="黑体" w:cs="黑体"/>
        </w:rPr>
        <w:t>五、实施程序</w:t>
      </w: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楷体" w:hAnsi="楷体" w:eastAsia="楷体" w:cs="楷体"/>
        </w:rPr>
      </w:pPr>
      <w:r>
        <w:rPr>
          <w:rFonts w:hint="eastAsia" w:ascii="楷体" w:hAnsi="楷体" w:eastAsia="楷体" w:cs="楷体"/>
        </w:rPr>
        <w:t>（一）全面排查建档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snapToGrid w:val="0"/>
          <w:kern w:val="0"/>
          <w:sz w:val="32"/>
          <w:szCs w:val="32"/>
        </w:rPr>
      </w:pPr>
      <w:r>
        <w:rPr>
          <w:rFonts w:hint="eastAsia" w:eastAsia="仿宋_GB2312"/>
          <w:snapToGrid w:val="0"/>
          <w:kern w:val="0"/>
          <w:sz w:val="32"/>
          <w:szCs w:val="32"/>
          <w:lang w:val="en-US" w:eastAsia="zh-CN"/>
        </w:rPr>
        <w:t>由属地街道</w:t>
      </w:r>
      <w:r>
        <w:rPr>
          <w:rFonts w:eastAsia="仿宋_GB2312"/>
          <w:snapToGrid w:val="0"/>
          <w:kern w:val="0"/>
          <w:sz w:val="32"/>
          <w:szCs w:val="32"/>
        </w:rPr>
        <w:t>对辖区内所有房屋开展排摸，对排查出来</w:t>
      </w:r>
      <w:r>
        <w:rPr>
          <w:rFonts w:eastAsia="仿宋_GB2312"/>
          <w:snapToGrid w:val="0"/>
          <w:color w:val="000000"/>
          <w:kern w:val="0"/>
          <w:sz w:val="32"/>
          <w:szCs w:val="32"/>
        </w:rPr>
        <w:t>的</w:t>
      </w:r>
      <w:r>
        <w:rPr>
          <w:rFonts w:hint="eastAsia" w:eastAsia="仿宋_GB2312"/>
          <w:snapToGrid w:val="0"/>
          <w:color w:val="000000"/>
          <w:kern w:val="0"/>
          <w:sz w:val="32"/>
          <w:szCs w:val="32"/>
          <w:lang w:val="en-US" w:eastAsia="zh-CN"/>
        </w:rPr>
        <w:t>D级危旧住房</w:t>
      </w:r>
      <w:r>
        <w:rPr>
          <w:rFonts w:eastAsia="仿宋_GB2312"/>
          <w:snapToGrid w:val="0"/>
          <w:kern w:val="0"/>
          <w:sz w:val="32"/>
          <w:szCs w:val="32"/>
        </w:rPr>
        <w:t>逐户拍照并实行</w:t>
      </w:r>
      <w:r>
        <w:rPr>
          <w:rFonts w:hint="eastAsia" w:eastAsia="仿宋_GB2312"/>
          <w:snapToGrid w:val="0"/>
          <w:kern w:val="0"/>
          <w:sz w:val="32"/>
          <w:szCs w:val="32"/>
          <w:lang w:eastAsia="zh-CN"/>
        </w:rPr>
        <w:t>“</w:t>
      </w:r>
      <w:r>
        <w:rPr>
          <w:rFonts w:eastAsia="仿宋_GB2312"/>
          <w:snapToGrid w:val="0"/>
          <w:kern w:val="0"/>
          <w:sz w:val="32"/>
          <w:szCs w:val="32"/>
        </w:rPr>
        <w:t>一户一档</w:t>
      </w:r>
      <w:r>
        <w:rPr>
          <w:rFonts w:hint="eastAsia" w:eastAsia="仿宋_GB2312"/>
          <w:snapToGrid w:val="0"/>
          <w:kern w:val="0"/>
          <w:sz w:val="32"/>
          <w:szCs w:val="32"/>
          <w:lang w:eastAsia="zh-CN"/>
        </w:rPr>
        <w:t>”</w:t>
      </w:r>
      <w:r>
        <w:rPr>
          <w:rFonts w:eastAsia="仿宋_GB2312"/>
          <w:snapToGrid w:val="0"/>
          <w:kern w:val="0"/>
          <w:sz w:val="32"/>
          <w:szCs w:val="32"/>
        </w:rPr>
        <w:t>登记造册，统一登记备案</w:t>
      </w:r>
      <w:r>
        <w:rPr>
          <w:rFonts w:hint="eastAsia" w:eastAsia="仿宋_GB2312"/>
          <w:snapToGrid w:val="0"/>
          <w:kern w:val="0"/>
          <w:sz w:val="32"/>
          <w:szCs w:val="32"/>
          <w:lang w:val="en-US" w:eastAsia="zh-CN"/>
        </w:rPr>
        <w:t>后</w:t>
      </w:r>
      <w:r>
        <w:rPr>
          <w:rFonts w:eastAsia="仿宋_GB2312"/>
          <w:snapToGrid w:val="0"/>
          <w:kern w:val="0"/>
          <w:sz w:val="32"/>
          <w:szCs w:val="32"/>
        </w:rPr>
        <w:t>上报，录入市危</w:t>
      </w:r>
      <w:r>
        <w:rPr>
          <w:rFonts w:hint="eastAsia" w:eastAsia="仿宋_GB2312"/>
          <w:snapToGrid w:val="0"/>
          <w:kern w:val="0"/>
          <w:sz w:val="32"/>
          <w:szCs w:val="32"/>
        </w:rPr>
        <w:t>旧</w:t>
      </w:r>
      <w:r>
        <w:rPr>
          <w:rFonts w:eastAsia="仿宋_GB2312"/>
          <w:snapToGrid w:val="0"/>
          <w:kern w:val="0"/>
          <w:sz w:val="32"/>
          <w:szCs w:val="32"/>
        </w:rPr>
        <w:t>房</w:t>
      </w:r>
      <w:r>
        <w:rPr>
          <w:rFonts w:hint="eastAsia" w:eastAsia="仿宋_GB2312"/>
          <w:snapToGrid w:val="0"/>
          <w:kern w:val="0"/>
          <w:sz w:val="32"/>
          <w:szCs w:val="32"/>
        </w:rPr>
        <w:t>治理改造</w:t>
      </w:r>
      <w:r>
        <w:rPr>
          <w:rFonts w:eastAsia="仿宋_GB2312"/>
          <w:snapToGrid w:val="0"/>
          <w:kern w:val="0"/>
          <w:sz w:val="32"/>
          <w:szCs w:val="32"/>
        </w:rPr>
        <w:t>数据库。</w:t>
      </w:r>
    </w:p>
    <w:p>
      <w:pPr>
        <w:pStyle w:val="2"/>
        <w:keepNext w:val="0"/>
        <w:keepLines w:val="0"/>
        <w:pageBreakBefore w:val="0"/>
        <w:widowControl w:val="0"/>
        <w:kinsoku/>
        <w:wordWrap/>
        <w:overflowPunct/>
        <w:topLinePunct w:val="0"/>
        <w:autoSpaceDE/>
        <w:autoSpaceDN/>
        <w:bidi w:val="0"/>
        <w:spacing w:line="540" w:lineRule="exact"/>
        <w:textAlignment w:val="auto"/>
        <w:rPr>
          <w:rFonts w:hint="default" w:ascii="楷体" w:hAnsi="楷体" w:eastAsia="楷体" w:cs="楷体"/>
          <w:lang w:val="en-US" w:eastAsia="zh-CN"/>
        </w:rPr>
      </w:pPr>
      <w:r>
        <w:rPr>
          <w:rFonts w:hint="eastAsia" w:ascii="楷体" w:hAnsi="楷体" w:eastAsia="楷体" w:cs="楷体"/>
        </w:rPr>
        <w:t>（二）</w:t>
      </w:r>
      <w:r>
        <w:rPr>
          <w:rFonts w:hint="eastAsia" w:ascii="楷体" w:hAnsi="楷体" w:eastAsia="楷体" w:cs="楷体"/>
          <w:lang w:val="en-US" w:eastAsia="zh-CN"/>
        </w:rPr>
        <w:t>下发解危通知</w:t>
      </w: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rPr>
      </w:pPr>
      <w:r>
        <w:rPr>
          <w:rFonts w:hint="eastAsia"/>
        </w:rPr>
        <w:t>市住房和城乡建设局召集相关部门和属地街道对所排查出的D级危旧住</w:t>
      </w:r>
      <w:r>
        <w:rPr>
          <w:rFonts w:hint="eastAsia"/>
          <w:lang w:val="en-US" w:eastAsia="zh-CN"/>
        </w:rPr>
        <w:t>房</w:t>
      </w:r>
      <w:r>
        <w:rPr>
          <w:rFonts w:hint="eastAsia"/>
        </w:rPr>
        <w:t>进行研究，逐户确定解危方式，</w:t>
      </w:r>
      <w:r>
        <w:rPr>
          <w:rFonts w:hint="eastAsia"/>
          <w:lang w:val="en-US" w:eastAsia="zh-CN"/>
        </w:rPr>
        <w:t>由属地街道</w:t>
      </w:r>
      <w:r>
        <w:rPr>
          <w:rFonts w:hint="eastAsia"/>
        </w:rPr>
        <w:t>下发解危通知书。</w:t>
      </w:r>
    </w:p>
    <w:p>
      <w:pPr>
        <w:pStyle w:val="2"/>
        <w:keepNext w:val="0"/>
        <w:keepLines w:val="0"/>
        <w:pageBreakBefore w:val="0"/>
        <w:widowControl w:val="0"/>
        <w:kinsoku/>
        <w:wordWrap/>
        <w:overflowPunct/>
        <w:topLinePunct w:val="0"/>
        <w:autoSpaceDE/>
        <w:autoSpaceDN/>
        <w:bidi w:val="0"/>
        <w:spacing w:line="540" w:lineRule="exact"/>
        <w:textAlignment w:val="auto"/>
      </w:pPr>
      <w:r>
        <w:rPr>
          <w:rFonts w:hint="eastAsia"/>
          <w:lang w:val="en-US" w:eastAsia="zh-CN"/>
        </w:rPr>
        <w:t>解危通知书限期内未</w:t>
      </w:r>
      <w:r>
        <w:rPr>
          <w:rFonts w:hint="eastAsia"/>
        </w:rPr>
        <w:t>对</w:t>
      </w:r>
      <w:r>
        <w:rPr>
          <w:rFonts w:hint="eastAsia"/>
          <w:lang w:val="en-US" w:eastAsia="zh-CN"/>
        </w:rPr>
        <w:t>危旧住房</w:t>
      </w:r>
      <w:r>
        <w:rPr>
          <w:rFonts w:hint="eastAsia"/>
        </w:rPr>
        <w:t>采期搬离和腾空措施</w:t>
      </w:r>
      <w:r>
        <w:rPr>
          <w:rFonts w:hint="eastAsia"/>
          <w:lang w:eastAsia="zh-CN"/>
        </w:rPr>
        <w:t>的，</w:t>
      </w:r>
      <w:r>
        <w:rPr>
          <w:rFonts w:hint="eastAsia"/>
          <w:u w:val="none"/>
          <w:lang w:val="en-US" w:eastAsia="zh-CN"/>
        </w:rPr>
        <w:t>由属地街道</w:t>
      </w:r>
      <w:r>
        <w:rPr>
          <w:rFonts w:hint="eastAsia"/>
        </w:rPr>
        <w:t>依法组织强制搬离，张贴封条禁止出入，并对危房及周边区域实行应急处置，设立警戒标志和实行隔离管理，杜绝撕毁封条回迁入住现象。</w:t>
      </w:r>
    </w:p>
    <w:p>
      <w:pPr>
        <w:pStyle w:val="2"/>
        <w:keepNext w:val="0"/>
        <w:keepLines w:val="0"/>
        <w:pageBreakBefore w:val="0"/>
        <w:widowControl w:val="0"/>
        <w:kinsoku/>
        <w:wordWrap/>
        <w:overflowPunct/>
        <w:topLinePunct w:val="0"/>
        <w:autoSpaceDE/>
        <w:autoSpaceDN/>
        <w:bidi w:val="0"/>
        <w:spacing w:line="540" w:lineRule="exact"/>
        <w:textAlignment w:val="auto"/>
        <w:rPr>
          <w:rFonts w:hint="default" w:ascii="楷体" w:hAnsi="楷体" w:eastAsia="楷体" w:cs="楷体"/>
          <w:lang w:val="en-US" w:eastAsia="zh-CN"/>
        </w:rPr>
      </w:pPr>
      <w:r>
        <w:rPr>
          <w:rFonts w:hint="eastAsia" w:ascii="楷体" w:hAnsi="楷体" w:eastAsia="楷体" w:cs="楷体"/>
          <w:lang w:val="en-US" w:eastAsia="zh-CN"/>
        </w:rPr>
        <w:t>（三）提出申请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w:t>
      </w:r>
      <w:r>
        <w:rPr>
          <w:rFonts w:hint="eastAsia" w:ascii="仿宋_GB2312" w:hAnsi="仿宋_GB2312" w:eastAsia="仿宋_GB2312" w:cs="仿宋_GB2312"/>
          <w:strike w:val="0"/>
          <w:dstrike w:val="0"/>
          <w:kern w:val="2"/>
          <w:sz w:val="32"/>
          <w:szCs w:val="32"/>
          <w:u w:val="none"/>
          <w:lang w:val="en-US" w:eastAsia="zh-CN" w:bidi="ar-SA"/>
        </w:rPr>
        <w:t>治理意愿</w:t>
      </w:r>
      <w:r>
        <w:rPr>
          <w:rFonts w:hint="eastAsia" w:ascii="仿宋_GB2312" w:hAnsi="仿宋_GB2312" w:eastAsia="仿宋_GB2312" w:cs="仿宋_GB2312"/>
          <w:kern w:val="2"/>
          <w:sz w:val="32"/>
          <w:szCs w:val="32"/>
          <w:lang w:val="en-US" w:eastAsia="zh-CN" w:bidi="ar-SA"/>
        </w:rPr>
        <w:t>的城乡居民，根据解危通知书，向所在村（小区）提出申请。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pPr>
      <w:r>
        <w:rPr>
          <w:rFonts w:hint="eastAsia" w:ascii="仿宋_GB2312" w:hAnsi="仿宋_GB2312" w:eastAsia="仿宋_GB2312" w:cs="仿宋_GB2312"/>
          <w:kern w:val="2"/>
          <w:sz w:val="32"/>
          <w:szCs w:val="32"/>
          <w:lang w:val="en-US" w:eastAsia="zh-CN" w:bidi="ar-SA"/>
        </w:rPr>
        <w:t>提出申请时需提供房屋不动产权属证书、宅基地审批表、权证注销委托书、房屋鉴定报告等材料。</w:t>
      </w:r>
    </w:p>
    <w:p>
      <w:pPr>
        <w:pStyle w:val="2"/>
        <w:keepNext w:val="0"/>
        <w:keepLines w:val="0"/>
        <w:pageBreakBefore w:val="0"/>
        <w:widowControl w:val="0"/>
        <w:kinsoku/>
        <w:wordWrap/>
        <w:overflowPunct/>
        <w:topLinePunct w:val="0"/>
        <w:autoSpaceDE/>
        <w:autoSpaceDN/>
        <w:bidi w:val="0"/>
        <w:spacing w:line="540" w:lineRule="exact"/>
        <w:textAlignment w:val="auto"/>
        <w:rPr>
          <w:rFonts w:hint="default" w:ascii="楷体" w:hAnsi="楷体" w:eastAsia="楷体" w:cs="楷体"/>
          <w:lang w:val="en-US" w:eastAsia="zh-CN"/>
        </w:rPr>
      </w:pPr>
      <w:r>
        <w:rPr>
          <w:rFonts w:hint="eastAsia" w:ascii="楷体" w:hAnsi="楷体" w:eastAsia="楷体" w:cs="楷体"/>
          <w:lang w:val="en-US" w:eastAsia="zh-CN"/>
        </w:rPr>
        <w:t>（四）审核批准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村（小区）根据改造申请情况进行汇总和筛选后，报属地街道。属地街道对</w:t>
      </w:r>
      <w:r>
        <w:rPr>
          <w:rFonts w:hint="eastAsia" w:ascii="仿宋_GB2312" w:hAnsi="仿宋_GB2312" w:eastAsia="仿宋_GB2312" w:cs="仿宋_GB2312"/>
          <w:sz w:val="32"/>
          <w:szCs w:val="32"/>
          <w:lang w:val="en-US" w:eastAsia="zh-CN"/>
        </w:rPr>
        <w:t>安置</w:t>
      </w:r>
      <w:r>
        <w:rPr>
          <w:rFonts w:hint="eastAsia" w:ascii="仿宋_GB2312" w:hAnsi="仿宋_GB2312" w:eastAsia="仿宋_GB2312" w:cs="仿宋_GB2312"/>
          <w:sz w:val="32"/>
          <w:szCs w:val="32"/>
        </w:rPr>
        <w:t>对象是否符合改造要求进行初审，对经初审的</w:t>
      </w:r>
      <w:r>
        <w:rPr>
          <w:rFonts w:hint="eastAsia" w:ascii="仿宋_GB2312" w:hAnsi="仿宋_GB2312" w:eastAsia="仿宋_GB2312" w:cs="仿宋_GB2312"/>
          <w:sz w:val="32"/>
          <w:szCs w:val="32"/>
          <w:lang w:val="en-US" w:eastAsia="zh-CN"/>
        </w:rPr>
        <w:t>安置</w:t>
      </w:r>
      <w:r>
        <w:rPr>
          <w:rFonts w:hint="eastAsia" w:ascii="仿宋_GB2312" w:hAnsi="仿宋_GB2312" w:eastAsia="仿宋_GB2312" w:cs="仿宋_GB2312"/>
          <w:sz w:val="32"/>
          <w:szCs w:val="32"/>
        </w:rPr>
        <w:t>对象进行公示，并报市房屋征收服务中心存档。</w:t>
      </w:r>
    </w:p>
    <w:p>
      <w:pPr>
        <w:pStyle w:val="2"/>
        <w:keepNext w:val="0"/>
        <w:keepLines w:val="0"/>
        <w:pageBreakBefore w:val="0"/>
        <w:widowControl w:val="0"/>
        <w:kinsoku/>
        <w:wordWrap/>
        <w:overflowPunct/>
        <w:topLinePunct w:val="0"/>
        <w:autoSpaceDE/>
        <w:autoSpaceDN/>
        <w:bidi w:val="0"/>
        <w:spacing w:line="540" w:lineRule="exact"/>
        <w:textAlignment w:val="auto"/>
        <w:rPr>
          <w:rFonts w:hint="default" w:ascii="楷体" w:hAnsi="楷体" w:eastAsia="楷体" w:cs="楷体"/>
          <w:lang w:val="en-US" w:eastAsia="zh-CN"/>
        </w:rPr>
      </w:pPr>
      <w:r>
        <w:rPr>
          <w:rFonts w:hint="eastAsia" w:ascii="楷体" w:hAnsi="楷体" w:eastAsia="楷体" w:cs="楷体"/>
          <w:lang w:val="en-US" w:eastAsia="zh-CN"/>
        </w:rPr>
        <w:t>（五）手续办理</w:t>
      </w:r>
    </w:p>
    <w:p>
      <w:pPr>
        <w:pStyle w:val="2"/>
        <w:keepNext w:val="0"/>
        <w:keepLines w:val="0"/>
        <w:pageBreakBefore w:val="0"/>
        <w:widowControl w:val="0"/>
        <w:kinsoku/>
        <w:wordWrap/>
        <w:overflowPunct/>
        <w:topLinePunct w:val="0"/>
        <w:autoSpaceDE/>
        <w:autoSpaceDN/>
        <w:bidi w:val="0"/>
        <w:spacing w:line="540" w:lineRule="exact"/>
        <w:ind w:firstLine="643"/>
        <w:textAlignment w:val="auto"/>
        <w:rPr>
          <w:rFonts w:hint="default" w:eastAsia="仿宋_GB2312"/>
          <w:b/>
          <w:bCs/>
          <w:lang w:val="en-US" w:eastAsia="zh-CN"/>
        </w:rPr>
      </w:pPr>
      <w:r>
        <w:rPr>
          <w:rFonts w:hint="eastAsia" w:ascii="仿宋_GB2312" w:hAnsi="仿宋_GB2312" w:eastAsia="仿宋_GB2312" w:cs="仿宋_GB2312"/>
          <w:kern w:val="2"/>
          <w:sz w:val="32"/>
          <w:szCs w:val="32"/>
          <w:lang w:val="en-US" w:eastAsia="zh-CN" w:bidi="ar-SA"/>
        </w:rPr>
        <w:t>根据安置对象申请的治理模式，按以下程序给予办理相关手续。</w:t>
      </w:r>
    </w:p>
    <w:p>
      <w:pPr>
        <w:pStyle w:val="2"/>
        <w:keepNext w:val="0"/>
        <w:keepLines w:val="0"/>
        <w:pageBreakBefore w:val="0"/>
        <w:widowControl w:val="0"/>
        <w:kinsoku/>
        <w:wordWrap/>
        <w:overflowPunct/>
        <w:topLinePunct w:val="0"/>
        <w:autoSpaceDE/>
        <w:autoSpaceDN/>
        <w:bidi w:val="0"/>
        <w:spacing w:line="540" w:lineRule="exact"/>
        <w:ind w:firstLine="643"/>
        <w:textAlignment w:val="auto"/>
        <w:rPr>
          <w:b/>
          <w:bCs/>
        </w:rPr>
      </w:pPr>
      <w:r>
        <w:rPr>
          <w:rFonts w:hint="eastAsia"/>
          <w:b/>
          <w:bCs/>
        </w:rPr>
        <w:t>1.出具待安置凭证</w:t>
      </w: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rPr>
      </w:pPr>
      <w:r>
        <w:rPr>
          <w:rFonts w:hint="eastAsia"/>
        </w:rPr>
        <w:t>属地街道</w:t>
      </w:r>
      <w:r>
        <w:rPr>
          <w:rFonts w:hint="eastAsia"/>
          <w:lang w:val="en-US" w:eastAsia="zh-CN"/>
        </w:rPr>
        <w:t>组织</w:t>
      </w:r>
      <w:r>
        <w:rPr>
          <w:rFonts w:hint="eastAsia"/>
        </w:rPr>
        <w:t>房屋征收</w:t>
      </w:r>
      <w:r>
        <w:rPr>
          <w:rFonts w:hint="eastAsia"/>
          <w:lang w:val="en-US" w:eastAsia="zh-CN"/>
        </w:rPr>
        <w:t>服务</w:t>
      </w:r>
      <w:r>
        <w:rPr>
          <w:rFonts w:hint="eastAsia"/>
        </w:rPr>
        <w:t>中心、自然资源和规划局、农业农村局等相关部门对其产权进行认定，制作相关影像资料，保留权益证据，出具产权认定表。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安置</w:t>
      </w:r>
      <w:r>
        <w:rPr>
          <w:rFonts w:hint="eastAsia" w:ascii="仿宋_GB2312" w:hAnsi="仿宋_GB2312" w:eastAsia="仿宋_GB2312" w:cs="仿宋_GB2312"/>
          <w:sz w:val="32"/>
          <w:szCs w:val="32"/>
        </w:rPr>
        <w:t>对象在规定时间内腾空房屋并完成验收</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，属地街道在房屋腾空验收之日起三日内</w:t>
      </w:r>
      <w:r>
        <w:rPr>
          <w:rFonts w:hint="eastAsia" w:ascii="仿宋_GB2312" w:hAnsi="仿宋_GB2312" w:eastAsia="仿宋_GB2312" w:cs="仿宋_GB2312"/>
          <w:sz w:val="32"/>
          <w:szCs w:val="32"/>
          <w:lang w:val="en-US" w:eastAsia="zh-CN"/>
        </w:rPr>
        <w:t>出具待安置凭证</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spacing w:line="540" w:lineRule="exact"/>
        <w:ind w:firstLine="643"/>
        <w:textAlignment w:val="auto"/>
        <w:rPr>
          <w:rFonts w:hint="eastAsia"/>
          <w:b/>
          <w:bCs/>
        </w:rPr>
      </w:pPr>
      <w:r>
        <w:rPr>
          <w:rFonts w:hint="eastAsia"/>
          <w:b/>
          <w:bCs/>
        </w:rPr>
        <w:t>2.</w:t>
      </w:r>
      <w:r>
        <w:rPr>
          <w:rFonts w:hint="eastAsia"/>
          <w:b/>
          <w:bCs/>
          <w:lang w:eastAsia="zh-CN"/>
        </w:rPr>
        <w:t>“</w:t>
      </w:r>
      <w:r>
        <w:rPr>
          <w:rFonts w:hint="eastAsia"/>
          <w:b/>
          <w:bCs/>
          <w:lang w:val="en-US" w:eastAsia="zh-CN"/>
        </w:rPr>
        <w:t>立改套</w:t>
      </w:r>
      <w:r>
        <w:rPr>
          <w:rFonts w:hint="eastAsia"/>
          <w:b/>
          <w:bCs/>
          <w:lang w:eastAsia="zh-CN"/>
        </w:rPr>
        <w:t>”</w:t>
      </w:r>
      <w:r>
        <w:rPr>
          <w:rFonts w:hint="eastAsia"/>
          <w:b/>
          <w:bCs/>
          <w:lang w:val="en-US" w:eastAsia="zh-CN"/>
        </w:rPr>
        <w:t>安置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）权属认定和评估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属地街道</w:t>
      </w:r>
      <w:r>
        <w:rPr>
          <w:rFonts w:hint="eastAsia" w:ascii="仿宋_GB2312" w:hAnsi="仿宋_GB2312" w:eastAsia="仿宋_GB2312" w:cs="仿宋_GB2312"/>
          <w:sz w:val="32"/>
          <w:szCs w:val="32"/>
        </w:rPr>
        <w:t>组织市</w:t>
      </w:r>
      <w:r>
        <w:rPr>
          <w:rFonts w:hint="eastAsia" w:ascii="仿宋_GB2312" w:hAnsi="仿宋_GB2312" w:eastAsia="仿宋_GB2312" w:cs="仿宋_GB2312"/>
          <w:sz w:val="32"/>
          <w:szCs w:val="32"/>
          <w:lang w:val="en-US" w:eastAsia="zh-CN"/>
        </w:rPr>
        <w:t>自然资源和规划局</w:t>
      </w:r>
      <w:r>
        <w:rPr>
          <w:rFonts w:hint="eastAsia" w:ascii="仿宋_GB2312" w:hAnsi="仿宋_GB2312" w:eastAsia="仿宋_GB2312" w:cs="仿宋_GB2312"/>
          <w:sz w:val="32"/>
          <w:szCs w:val="32"/>
        </w:rPr>
        <w:t>、市农业农村局、市房屋征收服务中心</w:t>
      </w:r>
      <w:r>
        <w:rPr>
          <w:rFonts w:hint="eastAsia" w:ascii="仿宋_GB2312" w:hAnsi="仿宋_GB2312" w:eastAsia="仿宋_GB2312" w:cs="仿宋_GB2312"/>
          <w:sz w:val="32"/>
          <w:szCs w:val="32"/>
          <w:lang w:val="en-US" w:eastAsia="zh-CN"/>
        </w:rPr>
        <w:t>等部门单位</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安置</w:t>
      </w:r>
      <w:r>
        <w:rPr>
          <w:rFonts w:hint="eastAsia" w:ascii="仿宋_GB2312" w:hAnsi="仿宋_GB2312" w:eastAsia="仿宋_GB2312" w:cs="仿宋_GB2312"/>
          <w:sz w:val="32"/>
          <w:szCs w:val="32"/>
        </w:rPr>
        <w:t>对象的房屋权属进行确认。同时委托评估公司对</w:t>
      </w:r>
      <w:r>
        <w:rPr>
          <w:rFonts w:hint="eastAsia" w:ascii="仿宋_GB2312" w:hAnsi="仿宋_GB2312" w:eastAsia="仿宋_GB2312" w:cs="仿宋_GB2312"/>
          <w:snapToGrid w:val="0"/>
          <w:color w:val="000000"/>
          <w:sz w:val="32"/>
          <w:szCs w:val="32"/>
          <w:lang w:val="en-US" w:eastAsia="zh-CN" w:bidi="ar"/>
        </w:rPr>
        <w:t>危旧住房所在</w:t>
      </w:r>
      <w:r>
        <w:rPr>
          <w:rFonts w:hint="eastAsia" w:ascii="仿宋_GB2312" w:hAnsi="仿宋_GB2312" w:eastAsia="仿宋_GB2312" w:cs="仿宋_GB2312"/>
          <w:snapToGrid w:val="0"/>
          <w:color w:val="000000"/>
          <w:sz w:val="32"/>
          <w:szCs w:val="32"/>
          <w:lang w:bidi="ar"/>
        </w:rPr>
        <w:t>区块的市场</w:t>
      </w:r>
      <w:r>
        <w:rPr>
          <w:rFonts w:hint="eastAsia" w:ascii="仿宋_GB2312" w:hAnsi="仿宋_GB2312" w:eastAsia="仿宋_GB2312" w:cs="仿宋_GB2312"/>
          <w:snapToGrid w:val="0"/>
          <w:color w:val="000000"/>
          <w:sz w:val="32"/>
          <w:szCs w:val="32"/>
          <w:lang w:val="en-US" w:eastAsia="zh-CN" w:bidi="ar"/>
        </w:rPr>
        <w:t>比准</w:t>
      </w:r>
      <w:r>
        <w:rPr>
          <w:rFonts w:hint="eastAsia" w:ascii="仿宋_GB2312" w:hAnsi="仿宋_GB2312" w:eastAsia="仿宋_GB2312" w:cs="仿宋_GB2312"/>
          <w:snapToGrid w:val="0"/>
          <w:color w:val="000000"/>
          <w:sz w:val="32"/>
          <w:szCs w:val="32"/>
          <w:lang w:bidi="ar"/>
        </w:rPr>
        <w:t>价（平面式房屋）与安置区块的市场</w:t>
      </w:r>
      <w:r>
        <w:rPr>
          <w:rFonts w:hint="eastAsia" w:ascii="仿宋_GB2312" w:hAnsi="仿宋_GB2312" w:eastAsia="仿宋_GB2312" w:cs="仿宋_GB2312"/>
          <w:snapToGrid w:val="0"/>
          <w:color w:val="000000"/>
          <w:sz w:val="32"/>
          <w:szCs w:val="32"/>
          <w:lang w:val="en-US" w:eastAsia="zh-CN" w:bidi="ar"/>
        </w:rPr>
        <w:t>比准</w:t>
      </w:r>
      <w:r>
        <w:rPr>
          <w:rFonts w:hint="eastAsia" w:ascii="仿宋_GB2312" w:hAnsi="仿宋_GB2312" w:eastAsia="仿宋_GB2312" w:cs="仿宋_GB2312"/>
          <w:snapToGrid w:val="0"/>
          <w:color w:val="000000"/>
          <w:sz w:val="32"/>
          <w:szCs w:val="32"/>
          <w:lang w:bidi="ar"/>
        </w:rPr>
        <w:t>价进行</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权属认定和评估结果在属地进行公示。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）签订协议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安置</w:t>
      </w:r>
      <w:r>
        <w:rPr>
          <w:rFonts w:hint="eastAsia" w:ascii="仿宋_GB2312" w:hAnsi="仿宋_GB2312" w:eastAsia="仿宋_GB2312" w:cs="仿宋_GB2312"/>
          <w:sz w:val="32"/>
          <w:szCs w:val="32"/>
        </w:rPr>
        <w:t>对象在规定时间内腾空房屋并完成验收</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实施主体及工作主体签订三方协议。</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3.原址重建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（1）产权人持下列材料向属地街道办事处或市自然资源和规划局提出D级危房原址拆建申请。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①书面申请报告（签署所在小区意见），内容包括住宅地址、建设年代、住宅现状、申请意向等；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②征求四邻无意见材料；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③安置对象的身份证明材料（复印件）；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④不动产权证（房屋所有权证、土地使用权证）原件及不动产权属查询结果单（没有抵押、查封等产权限制）；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⑤原住宅现状测绘报告（显示原住宅周边地形、房屋界址坐标、地坪、高度、各层平面、立面等）和住宅现场照片；</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⑥委托具有建筑设计资质单位设计的建设工程设计方案；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⑦经市住房和城乡建设局备案的房屋D级危房鉴定报告及解危通知书。</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（2）属地街道办事处或市自然资源和规划局对申请材料及项目建筑设计方案进行审查，材料齐全且符合下列基本要求的，进行批前公示，公示期限不得少于10日。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无异议后，由属地街道办事处或市自然资源和规划局办理建设工程规划许可证，并函告市不动产登记中心对原不动产权证进行限制（通过OA系统流程推送），在其未依法重新办理新的不动产权证之前，不得办理抵押及转让手续。市自然资源和规划局在办理建设工程规划许可后及时将规划许可相关信息函告属地街道办事处（通过OA系统实现信息共享）。</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（4）产权人向属地街道办事处提出放样申请，由属地镇乡街道办事处组织小区干部、行政执法员、规划员、土管员及具有资质的测绘单位工作人员根据其批准的总平</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图进行放样定桩。</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（5）房屋竣工后，安置对象向属地街道办事处或市自然资源和规划局申请建设工程规划核实手续。</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（6）产权人提交相关材料向市不动产登记中心申请办理房屋产权登记手续。 </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六、其它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（一）安置对象不享受宅基地扩批、房屋重置价补偿和搬迁费、腾空费等奖励。</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sz w:val="28"/>
          <w:szCs w:val="28"/>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本实施意见自公布之日起</w:t>
      </w:r>
      <w:r>
        <w:rPr>
          <w:rFonts w:hint="eastAsia" w:ascii="仿宋_GB2312" w:hAnsi="仿宋_GB2312" w:eastAsia="仿宋_GB2312" w:cs="仿宋_GB2312"/>
          <w:sz w:val="32"/>
          <w:szCs w:val="32"/>
          <w:lang w:val="en-US" w:eastAsia="zh-CN"/>
        </w:rPr>
        <w:t>30日后</w:t>
      </w:r>
      <w:r>
        <w:rPr>
          <w:rFonts w:hint="eastAsia" w:ascii="仿宋_GB2312" w:hAnsi="仿宋_GB2312" w:eastAsia="仿宋_GB2312" w:cs="仿宋_GB2312"/>
          <w:sz w:val="32"/>
          <w:szCs w:val="32"/>
        </w:rPr>
        <w:t>试行，试行</w:t>
      </w:r>
      <w:r>
        <w:rPr>
          <w:rFonts w:hint="eastAsia" w:ascii="仿宋_GB2312" w:hAnsi="仿宋_GB2312" w:eastAsia="仿宋_GB2312" w:cs="仿宋_GB2312"/>
          <w:sz w:val="32"/>
          <w:szCs w:val="32"/>
          <w:lang w:val="en-US" w:eastAsia="zh-CN"/>
        </w:rPr>
        <w:t>2年</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spacing w:line="560" w:lineRule="exact"/>
        <w:textAlignment w:val="auto"/>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FF8BD5-7DCB-46B1-96DD-4F2E0FC72D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A8FD593-7180-4E1B-91BC-F0F209F0B505}"/>
  </w:font>
  <w:font w:name="仿宋_GB2312">
    <w:panose1 w:val="02010609030101010101"/>
    <w:charset w:val="86"/>
    <w:family w:val="modern"/>
    <w:pitch w:val="default"/>
    <w:sig w:usb0="00000001" w:usb1="080E0000" w:usb2="00000000" w:usb3="00000000" w:csb0="00040000" w:csb1="00000000"/>
    <w:embedRegular r:id="rId3" w:fontKey="{20168A3B-3F23-4691-A8D6-ECB38B7169A4}"/>
  </w:font>
  <w:font w:name="方正小标宋简体">
    <w:panose1 w:val="02010601030101010101"/>
    <w:charset w:val="86"/>
    <w:family w:val="auto"/>
    <w:pitch w:val="default"/>
    <w:sig w:usb0="00000001" w:usb1="080E0000" w:usb2="00000000" w:usb3="00000000" w:csb0="00040000" w:csb1="00000000"/>
    <w:embedRegular r:id="rId4" w:fontKey="{D232EF1D-8CB7-4ADE-8175-3B31CC71C1BD}"/>
  </w:font>
  <w:font w:name="楷体">
    <w:panose1 w:val="02010609060101010101"/>
    <w:charset w:val="86"/>
    <w:family w:val="auto"/>
    <w:pitch w:val="default"/>
    <w:sig w:usb0="800002BF" w:usb1="38CF7CFA" w:usb2="00000016" w:usb3="00000000" w:csb0="00040001" w:csb1="00000000"/>
    <w:embedRegular r:id="rId5" w:fontKey="{926BA010-AF76-41CF-A297-7CB7DA017F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TI0N2EyYzYzMTdhYmNhYTRmZjY3NGFkZjc1ZmEifQ=="/>
  </w:docVars>
  <w:rsids>
    <w:rsidRoot w:val="35020E47"/>
    <w:rsid w:val="00010488"/>
    <w:rsid w:val="00013141"/>
    <w:rsid w:val="0009289A"/>
    <w:rsid w:val="000C51B9"/>
    <w:rsid w:val="000F6B18"/>
    <w:rsid w:val="00120571"/>
    <w:rsid w:val="00224939"/>
    <w:rsid w:val="002C098D"/>
    <w:rsid w:val="003B4835"/>
    <w:rsid w:val="003E27B2"/>
    <w:rsid w:val="0041056F"/>
    <w:rsid w:val="00431E7E"/>
    <w:rsid w:val="004667AB"/>
    <w:rsid w:val="005140DB"/>
    <w:rsid w:val="00662C38"/>
    <w:rsid w:val="00665239"/>
    <w:rsid w:val="00670C1D"/>
    <w:rsid w:val="006A7FAD"/>
    <w:rsid w:val="00733784"/>
    <w:rsid w:val="00797282"/>
    <w:rsid w:val="00804B9E"/>
    <w:rsid w:val="00835993"/>
    <w:rsid w:val="00864B98"/>
    <w:rsid w:val="008C7331"/>
    <w:rsid w:val="008D4C63"/>
    <w:rsid w:val="008F1B66"/>
    <w:rsid w:val="00904EAA"/>
    <w:rsid w:val="00992ACB"/>
    <w:rsid w:val="00A05048"/>
    <w:rsid w:val="00B25118"/>
    <w:rsid w:val="00CC06E4"/>
    <w:rsid w:val="00CC0F17"/>
    <w:rsid w:val="00CE3C1D"/>
    <w:rsid w:val="00DD3F65"/>
    <w:rsid w:val="00EB44E8"/>
    <w:rsid w:val="00EC0774"/>
    <w:rsid w:val="00EE62A0"/>
    <w:rsid w:val="01D64930"/>
    <w:rsid w:val="02F052B0"/>
    <w:rsid w:val="07EE2695"/>
    <w:rsid w:val="082F1313"/>
    <w:rsid w:val="0C452B2C"/>
    <w:rsid w:val="0CD64846"/>
    <w:rsid w:val="11B04EDA"/>
    <w:rsid w:val="11FF3D4F"/>
    <w:rsid w:val="139F1F37"/>
    <w:rsid w:val="15B011C6"/>
    <w:rsid w:val="1B12517D"/>
    <w:rsid w:val="1C1D5EA3"/>
    <w:rsid w:val="1CF73311"/>
    <w:rsid w:val="1DD954D6"/>
    <w:rsid w:val="207538EB"/>
    <w:rsid w:val="21513FBF"/>
    <w:rsid w:val="24863C70"/>
    <w:rsid w:val="271073A9"/>
    <w:rsid w:val="273461DD"/>
    <w:rsid w:val="27743DE8"/>
    <w:rsid w:val="28362887"/>
    <w:rsid w:val="28482257"/>
    <w:rsid w:val="28F25C1B"/>
    <w:rsid w:val="28F94402"/>
    <w:rsid w:val="2DDB3EC0"/>
    <w:rsid w:val="2EF91817"/>
    <w:rsid w:val="2F1A0182"/>
    <w:rsid w:val="33AF6776"/>
    <w:rsid w:val="340E25B9"/>
    <w:rsid w:val="34C16FA5"/>
    <w:rsid w:val="35020E47"/>
    <w:rsid w:val="38527D74"/>
    <w:rsid w:val="3A282FB0"/>
    <w:rsid w:val="3CFF60CC"/>
    <w:rsid w:val="3DEA18DC"/>
    <w:rsid w:val="3E0930F8"/>
    <w:rsid w:val="3FA625AF"/>
    <w:rsid w:val="40FA7239"/>
    <w:rsid w:val="45987484"/>
    <w:rsid w:val="47F926BF"/>
    <w:rsid w:val="4BC0057F"/>
    <w:rsid w:val="4C193BDE"/>
    <w:rsid w:val="4CE546BA"/>
    <w:rsid w:val="4DF036EE"/>
    <w:rsid w:val="4EDF3EC9"/>
    <w:rsid w:val="532C6798"/>
    <w:rsid w:val="538830B1"/>
    <w:rsid w:val="5407541D"/>
    <w:rsid w:val="55A648BE"/>
    <w:rsid w:val="578B6B44"/>
    <w:rsid w:val="5BB94C88"/>
    <w:rsid w:val="5BFB7934"/>
    <w:rsid w:val="5D537D88"/>
    <w:rsid w:val="620B471F"/>
    <w:rsid w:val="628D3A49"/>
    <w:rsid w:val="63CD4B17"/>
    <w:rsid w:val="643F7108"/>
    <w:rsid w:val="65BC54F2"/>
    <w:rsid w:val="6858003B"/>
    <w:rsid w:val="6B0C2230"/>
    <w:rsid w:val="6B37054D"/>
    <w:rsid w:val="6C7A7C07"/>
    <w:rsid w:val="74D80B53"/>
    <w:rsid w:val="76301EE7"/>
    <w:rsid w:val="79242925"/>
    <w:rsid w:val="79BD47BC"/>
    <w:rsid w:val="7B7156E1"/>
    <w:rsid w:val="7D3D1E9B"/>
    <w:rsid w:val="7FC7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40" w:firstLineChars="200"/>
    </w:pPr>
    <w:rPr>
      <w:rFonts w:ascii="仿宋_GB2312" w:hAnsi="仿宋_GB2312" w:eastAsia="仿宋_GB2312" w:cs="仿宋_GB2312"/>
      <w:sz w:val="32"/>
      <w:szCs w:val="32"/>
    </w:rPr>
  </w:style>
  <w:style w:type="paragraph" w:styleId="3">
    <w:name w:val="Body Text"/>
    <w:basedOn w:val="1"/>
    <w:next w:val="4"/>
    <w:qFormat/>
    <w:uiPriority w:val="0"/>
    <w:pPr>
      <w:spacing w:after="120"/>
    </w:pPr>
    <w:rPr>
      <w:rFonts w:ascii="Times New Roman" w:hAnsi="Times New Roman" w:eastAsia="仿宋_GB2312" w:cs="Times New Roman"/>
      <w:sz w:val="32"/>
    </w:rPr>
  </w:style>
  <w:style w:type="paragraph" w:styleId="4">
    <w:name w:val="Body Text First Indent"/>
    <w:basedOn w:val="3"/>
    <w:next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3371</Words>
  <Characters>3406</Characters>
  <Lines>25</Lines>
  <Paragraphs>7</Paragraphs>
  <TotalTime>10</TotalTime>
  <ScaleCrop>false</ScaleCrop>
  <LinksUpToDate>false</LinksUpToDate>
  <CharactersWithSpaces>3407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2022-07-02T07:24:00Z</dcterms:created>
  <dc:creator>Administrator</dc:creator>
  <cp:lastModifiedBy>淡淡の清香</cp:lastModifiedBy>
  <cp:lastPrinted>2024-05-21T06:48:00Z</cp:lastPrinted>
  <dcterms:modified xsi:type="dcterms:W3CDTF">2024-05-28T00:53:17Z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5FD5086D440A4F1E95299FDAF47D07D9_13</vt:lpwstr>
  </property>
</Properties>
</file>