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附件11</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left="3077" w:leftChars="627" w:right="0" w:rightChars="0" w:hanging="1760" w:hangingChars="400"/>
        <w:jc w:val="both"/>
        <w:textAlignment w:val="auto"/>
        <w:outlineLvl w:val="0"/>
        <w:rPr>
          <w:rFonts w:hint="eastAsia" w:ascii="方正小标宋简体" w:hAnsi="方正小标宋简体" w:eastAsia="方正小标宋简体" w:cs="方正小标宋简体"/>
          <w:b w:val="0"/>
          <w:bCs w:val="0"/>
          <w:strike w:val="0"/>
          <w:dstrike w:val="0"/>
          <w:color w:val="auto"/>
          <w:spacing w:val="0"/>
          <w:kern w:val="0"/>
          <w:sz w:val="44"/>
          <w:szCs w:val="44"/>
          <w:highlight w:val="none"/>
          <w:u w:val="none"/>
          <w:lang w:val="en-US" w:eastAsia="zh-CN" w:bidi="ar-SA"/>
        </w:rPr>
      </w:pPr>
      <w:bookmarkStart w:id="0" w:name="_GoBack"/>
      <w:bookmarkEnd w:id="0"/>
      <w:r>
        <w:rPr>
          <w:rFonts w:hint="eastAsia" w:ascii="方正小标宋简体" w:hAnsi="方正小标宋简体" w:eastAsia="方正小标宋简体" w:cs="方正小标宋简体"/>
          <w:b w:val="0"/>
          <w:bCs w:val="0"/>
          <w:strike w:val="0"/>
          <w:dstrike w:val="0"/>
          <w:color w:val="auto"/>
          <w:spacing w:val="0"/>
          <w:kern w:val="0"/>
          <w:sz w:val="44"/>
          <w:szCs w:val="44"/>
          <w:highlight w:val="none"/>
          <w:u w:val="none"/>
          <w:lang w:val="en-US" w:eastAsia="zh-CN" w:bidi="ar-SA"/>
        </w:rPr>
        <w:t>做优绿色有机特色农业实施细则</w:t>
      </w:r>
    </w:p>
    <w:p>
      <w:pPr>
        <w:pStyle w:val="2"/>
        <w:rPr>
          <w:rFonts w:hint="eastAsia"/>
          <w:lang w:val="en-US" w:eastAsia="zh-CN"/>
        </w:rPr>
      </w:pP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一、补助对象</w:t>
      </w:r>
    </w:p>
    <w:p>
      <w:pPr>
        <w:keepNext w:val="0"/>
        <w:keepLines w:val="0"/>
        <w:pageBreakBefore w:val="0"/>
        <w:kinsoku/>
        <w:wordWrap/>
        <w:overflowPunct/>
        <w:topLinePunct w:val="0"/>
        <w:bidi w:val="0"/>
        <w:snapToGrid/>
        <w:spacing w:beforeAutospacing="0" w:afterAutospacing="0" w:line="560" w:lineRule="exact"/>
        <w:textAlignment w:val="auto"/>
        <w:rPr>
          <w:rFonts w:hint="default"/>
          <w:color w:val="auto"/>
        </w:rPr>
      </w:pPr>
      <w:r>
        <w:rPr>
          <w:rFonts w:hint="default"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庆元</w:t>
      </w:r>
      <w:r>
        <w:rPr>
          <w:rFonts w:hint="eastAsia" w:ascii="仿宋" w:hAnsi="仿宋" w:eastAsia="仿宋" w:cs="仿宋"/>
          <w:color w:val="auto"/>
          <w:sz w:val="32"/>
          <w:szCs w:val="32"/>
          <w:lang w:val="en-US" w:eastAsia="zh-CN"/>
        </w:rPr>
        <w:t>县域</w:t>
      </w:r>
      <w:r>
        <w:rPr>
          <w:rFonts w:hint="default" w:ascii="仿宋" w:hAnsi="仿宋" w:eastAsia="仿宋" w:cs="仿宋"/>
          <w:color w:val="auto"/>
          <w:sz w:val="32"/>
          <w:szCs w:val="32"/>
        </w:rPr>
        <w:t>内从事农业生产的</w:t>
      </w:r>
      <w:r>
        <w:rPr>
          <w:rFonts w:hint="eastAsia" w:ascii="仿宋" w:hAnsi="仿宋" w:eastAsia="仿宋" w:cs="仿宋"/>
          <w:color w:val="auto"/>
          <w:sz w:val="32"/>
          <w:szCs w:val="32"/>
          <w:lang w:eastAsia="zh-CN"/>
        </w:rPr>
        <w:t>种养大户、家庭农场、农民专业合作社、农业企业等</w:t>
      </w:r>
      <w:r>
        <w:rPr>
          <w:rFonts w:hint="eastAsia" w:ascii="仿宋" w:hAnsi="仿宋" w:eastAsia="仿宋" w:cs="仿宋"/>
          <w:color w:val="auto"/>
          <w:sz w:val="32"/>
          <w:szCs w:val="32"/>
        </w:rPr>
        <w:t>规模生产主体</w:t>
      </w:r>
      <w:r>
        <w:rPr>
          <w:rFonts w:hint="default" w:ascii="仿宋" w:hAnsi="仿宋" w:eastAsia="仿宋" w:cs="仿宋"/>
          <w:color w:val="auto"/>
          <w:sz w:val="32"/>
          <w:szCs w:val="32"/>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二、补助标准和实施流程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default"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w:t>
      </w:r>
      <w:r>
        <w:rPr>
          <w:rFonts w:hint="default" w:ascii="仿宋" w:hAnsi="仿宋" w:eastAsia="仿宋" w:cs="仿宋"/>
          <w:b/>
          <w:bCs/>
          <w:color w:val="auto"/>
          <w:sz w:val="32"/>
          <w:szCs w:val="32"/>
        </w:rPr>
        <w:t>绿色、有机认证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default"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绿色</w:t>
      </w:r>
      <w:r>
        <w:rPr>
          <w:rFonts w:hint="default" w:ascii="仿宋" w:hAnsi="仿宋" w:eastAsia="仿宋" w:cs="仿宋"/>
          <w:b/>
          <w:bCs/>
          <w:color w:val="auto"/>
          <w:sz w:val="32"/>
          <w:szCs w:val="32"/>
        </w:rPr>
        <w:t>认证补贴标准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首次获得绿色食品证书,在市级奖励的基础上,每个产品奖励3万元,系列产品认证,每增加一个产品奖励0.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对已获得</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绿色食品</w:t>
      </w:r>
      <w:r>
        <w:rPr>
          <w:rFonts w:hint="eastAsia" w:ascii="仿宋" w:hAnsi="仿宋" w:eastAsia="仿宋" w:cs="仿宋"/>
          <w:color w:val="auto"/>
          <w:sz w:val="32"/>
          <w:szCs w:val="32"/>
          <w:lang w:val="en-US" w:eastAsia="zh-CN"/>
        </w:rPr>
        <w:t>认证</w:t>
      </w:r>
      <w:r>
        <w:rPr>
          <w:rFonts w:hint="eastAsia" w:ascii="仿宋" w:hAnsi="仿宋" w:eastAsia="仿宋" w:cs="仿宋"/>
          <w:color w:val="auto"/>
          <w:sz w:val="32"/>
          <w:szCs w:val="32"/>
        </w:rPr>
        <w:t>进行正常续展换证,奖励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系列产品续展换证,每增加一个产品奖励0.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w:t>
      </w:r>
      <w:r>
        <w:rPr>
          <w:rFonts w:hint="default" w:ascii="仿宋" w:hAnsi="仿宋" w:eastAsia="仿宋" w:cs="仿宋"/>
          <w:color w:val="auto"/>
          <w:sz w:val="32"/>
          <w:szCs w:val="32"/>
        </w:rPr>
        <w:t>；</w:t>
      </w:r>
      <w:r>
        <w:rPr>
          <w:rFonts w:hint="eastAsia" w:ascii="仿宋" w:hAnsi="仿宋" w:eastAsia="仿宋" w:cs="仿宋"/>
          <w:color w:val="auto"/>
          <w:sz w:val="32"/>
          <w:szCs w:val="32"/>
        </w:rPr>
        <w:t>同一企业同一产品只能享受一次首次认证产品奖励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系列产品：每家只认一个产品，其余皆认定为系列产品</w:t>
      </w:r>
      <w:r>
        <w:rPr>
          <w:rFonts w:hint="eastAsia" w:ascii="仿宋" w:hAnsi="仿宋" w:eastAsia="仿宋" w:cs="仿宋"/>
          <w:color w:val="auto"/>
          <w:sz w:val="32"/>
          <w:szCs w:val="32"/>
          <w:lang w:eastAsia="zh-CN"/>
        </w:rPr>
        <w:t>）</w:t>
      </w:r>
    </w:p>
    <w:p>
      <w:pPr>
        <w:keepNext w:val="0"/>
        <w:keepLines w:val="0"/>
        <w:pageBreakBefore w:val="0"/>
        <w:numPr>
          <w:ilvl w:val="0"/>
          <w:numId w:val="0"/>
        </w:numPr>
        <w:kinsoku/>
        <w:wordWrap/>
        <w:overflowPunct/>
        <w:topLinePunct w:val="0"/>
        <w:bidi w:val="0"/>
        <w:snapToGrid/>
        <w:spacing w:beforeAutospacing="0" w:afterAutospacing="0" w:line="560" w:lineRule="exact"/>
        <w:ind w:left="0" w:leftChars="0" w:firstLine="640" w:firstLineChars="0"/>
        <w:textAlignment w:val="auto"/>
        <w:rPr>
          <w:rFonts w:hint="default" w:ascii="仿宋" w:hAnsi="仿宋" w:eastAsia="仿宋" w:cs="仿宋"/>
          <w:color w:val="auto"/>
          <w:sz w:val="32"/>
          <w:szCs w:val="32"/>
        </w:rPr>
      </w:pPr>
      <w:r>
        <w:rPr>
          <w:rFonts w:hint="default" w:ascii="仿宋" w:hAnsi="仿宋" w:eastAsia="仿宋" w:cs="仿宋"/>
          <w:b/>
          <w:bCs/>
          <w:color w:val="auto"/>
          <w:sz w:val="32"/>
          <w:szCs w:val="32"/>
          <w:lang w:eastAsia="zh-CN"/>
        </w:rPr>
        <w:t>2.有机</w:t>
      </w:r>
      <w:r>
        <w:rPr>
          <w:rFonts w:hint="default" w:ascii="仿宋" w:hAnsi="仿宋" w:eastAsia="仿宋" w:cs="仿宋"/>
          <w:b/>
          <w:bCs/>
          <w:color w:val="auto"/>
          <w:sz w:val="32"/>
          <w:szCs w:val="32"/>
        </w:rPr>
        <w:t>认证补贴标准</w:t>
      </w:r>
    </w:p>
    <w:p>
      <w:pPr>
        <w:keepNext w:val="0"/>
        <w:keepLines w:val="0"/>
        <w:pageBreakBefore w:val="0"/>
        <w:numPr>
          <w:ilvl w:val="0"/>
          <w:numId w:val="0"/>
        </w:numPr>
        <w:kinsoku/>
        <w:wordWrap/>
        <w:overflowPunct/>
        <w:topLinePunct w:val="0"/>
        <w:bidi w:val="0"/>
        <w:snapToGrid/>
        <w:spacing w:beforeAutospacing="0" w:afterAutospacing="0" w:line="560" w:lineRule="exact"/>
        <w:ind w:left="0" w:leftChars="0" w:firstLine="64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首次获得有机产品认证证书(不包含有机转换认证证书),在市级奖励的基础上,</w:t>
      </w:r>
      <w:r>
        <w:rPr>
          <w:rFonts w:hint="eastAsia" w:ascii="仿宋" w:hAnsi="仿宋" w:eastAsia="仿宋" w:cs="仿宋"/>
          <w:color w:val="auto"/>
          <w:sz w:val="32"/>
          <w:szCs w:val="32"/>
          <w:lang w:val="en-US" w:eastAsia="zh-CN"/>
        </w:rPr>
        <w:t>每个</w:t>
      </w:r>
      <w:r>
        <w:rPr>
          <w:rFonts w:hint="eastAsia" w:ascii="仿宋" w:hAnsi="仿宋" w:eastAsia="仿宋" w:cs="仿宋"/>
          <w:color w:val="auto"/>
          <w:sz w:val="32"/>
          <w:szCs w:val="32"/>
        </w:rPr>
        <w:t>产品奖励</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系列产品认证,每增加一个产品奖励0.3万元</w:t>
      </w:r>
      <w:r>
        <w:rPr>
          <w:rFonts w:hint="eastAsia" w:ascii="仿宋" w:hAnsi="仿宋" w:eastAsia="仿宋" w:cs="仿宋"/>
          <w:color w:val="auto"/>
          <w:sz w:val="32"/>
          <w:szCs w:val="32"/>
          <w:lang w:eastAsia="zh-CN"/>
        </w:rPr>
        <w:t>。</w:t>
      </w:r>
    </w:p>
    <w:p>
      <w:pPr>
        <w:keepNext w:val="0"/>
        <w:keepLines w:val="0"/>
        <w:pageBreakBefore w:val="0"/>
        <w:numPr>
          <w:ilvl w:val="0"/>
          <w:numId w:val="0"/>
        </w:numPr>
        <w:kinsoku/>
        <w:wordWrap/>
        <w:overflowPunct/>
        <w:topLinePunct w:val="0"/>
        <w:bidi w:val="0"/>
        <w:snapToGrid/>
        <w:spacing w:beforeAutospacing="0" w:afterAutospacing="0" w:line="560" w:lineRule="exact"/>
        <w:ind w:left="0" w:leftChars="0" w:firstLine="640" w:firstLineChars="0"/>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对已获得</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有机产品认证进行正常续展换证,奖励1万元;系列产品续展换证,每增加一个产品分别奖励0.1万元</w:t>
      </w:r>
      <w:r>
        <w:rPr>
          <w:rFonts w:hint="default" w:ascii="仿宋" w:hAnsi="仿宋" w:eastAsia="仿宋" w:cs="仿宋"/>
          <w:color w:val="auto"/>
          <w:sz w:val="32"/>
          <w:szCs w:val="32"/>
        </w:rPr>
        <w:t>。</w:t>
      </w:r>
    </w:p>
    <w:p>
      <w:pPr>
        <w:keepNext w:val="0"/>
        <w:keepLines w:val="0"/>
        <w:pageBreakBefore w:val="0"/>
        <w:numPr>
          <w:ilvl w:val="0"/>
          <w:numId w:val="0"/>
        </w:numPr>
        <w:kinsoku/>
        <w:wordWrap/>
        <w:overflowPunct/>
        <w:topLinePunct w:val="0"/>
        <w:bidi w:val="0"/>
        <w:snapToGrid/>
        <w:spacing w:beforeAutospacing="0" w:afterAutospacing="0" w:line="560" w:lineRule="exact"/>
        <w:ind w:left="0" w:leftChars="0" w:firstLine="640" w:firstLineChars="0"/>
        <w:textAlignment w:val="auto"/>
        <w:rPr>
          <w:rFonts w:hint="default"/>
          <w:color w:val="auto"/>
          <w:lang w:val="en-US" w:eastAsia="zh-CN"/>
        </w:rPr>
      </w:pPr>
      <w:r>
        <w:rPr>
          <w:rFonts w:hint="eastAsia" w:ascii="仿宋" w:hAnsi="仿宋" w:eastAsia="仿宋" w:cs="仿宋"/>
          <w:color w:val="auto"/>
          <w:sz w:val="32"/>
          <w:szCs w:val="32"/>
          <w:lang w:val="en-US" w:eastAsia="zh-CN"/>
        </w:rPr>
        <w:t>（3）新认证奖励以证书认证面积从大到小排序，每年补助10家为止。</w:t>
      </w:r>
      <w:r>
        <w:rPr>
          <w:rFonts w:hint="eastAsia" w:ascii="仿宋" w:hAnsi="仿宋" w:eastAsia="仿宋" w:cs="仿宋"/>
          <w:color w:val="auto"/>
          <w:sz w:val="32"/>
          <w:szCs w:val="32"/>
        </w:rPr>
        <w:t>同一企业同一产品只能享受一次首次认证产品奖励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系列产品：每家只认一个产品，其余皆认定为系列产品</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snapToGrid/>
        <w:spacing w:beforeAutospacing="0" w:afterAutospacing="0" w:line="560" w:lineRule="exact"/>
        <w:textAlignment w:val="auto"/>
        <w:rPr>
          <w:rFonts w:hint="eastAsia" w:ascii="仿宋" w:hAnsi="仿宋" w:eastAsia="仿宋" w:cs="仿宋"/>
          <w:b/>
          <w:bCs/>
          <w:color w:val="auto"/>
          <w:sz w:val="32"/>
          <w:szCs w:val="32"/>
          <w:lang w:eastAsia="zh-CN"/>
        </w:rPr>
      </w:pPr>
      <w:r>
        <w:rPr>
          <w:rFonts w:hint="default" w:ascii="仿宋" w:hAnsi="仿宋" w:eastAsia="仿宋" w:cs="仿宋"/>
          <w:b/>
          <w:bCs/>
          <w:color w:val="auto"/>
          <w:sz w:val="32"/>
          <w:szCs w:val="32"/>
          <w:lang w:eastAsia="zh-CN"/>
        </w:rPr>
        <w:t xml:space="preserve">   </w:t>
      </w:r>
      <w:r>
        <w:rPr>
          <w:rFonts w:hint="eastAsia" w:ascii="仿宋" w:hAnsi="仿宋" w:eastAsia="仿宋" w:cs="仿宋"/>
          <w:b/>
          <w:bCs/>
          <w:color w:val="auto"/>
          <w:sz w:val="32"/>
          <w:szCs w:val="32"/>
          <w:lang w:val="en-US" w:eastAsia="zh-CN"/>
        </w:rPr>
        <w:t xml:space="preserve"> </w:t>
      </w:r>
      <w:r>
        <w:rPr>
          <w:rFonts w:hint="default" w:ascii="仿宋" w:hAnsi="仿宋" w:eastAsia="仿宋" w:cs="仿宋"/>
          <w:b/>
          <w:bCs/>
          <w:color w:val="auto"/>
          <w:sz w:val="32"/>
          <w:szCs w:val="32"/>
          <w:lang w:eastAsia="zh-CN"/>
        </w:rPr>
        <w:t>3.</w:t>
      </w:r>
      <w:r>
        <w:rPr>
          <w:rFonts w:hint="eastAsia" w:ascii="仿宋" w:hAnsi="仿宋" w:eastAsia="仿宋" w:cs="仿宋"/>
          <w:b/>
          <w:bCs/>
          <w:color w:val="auto"/>
          <w:sz w:val="32"/>
          <w:szCs w:val="32"/>
          <w:lang w:val="en-US" w:eastAsia="zh-CN"/>
        </w:rPr>
        <w:t>实施流程：</w:t>
      </w:r>
    </w:p>
    <w:p>
      <w:pPr>
        <w:keepNext w:val="0"/>
        <w:keepLines w:val="0"/>
        <w:pageBreakBefore w:val="0"/>
        <w:numPr>
          <w:ilvl w:val="0"/>
          <w:numId w:val="0"/>
        </w:numPr>
        <w:kinsoku/>
        <w:wordWrap/>
        <w:overflowPunct/>
        <w:topLinePunct w:val="0"/>
        <w:bidi w:val="0"/>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 w:hAnsi="仿宋" w:eastAsia="仿宋" w:cs="仿宋"/>
          <w:color w:val="auto"/>
          <w:sz w:val="32"/>
          <w:szCs w:val="32"/>
          <w:lang w:val="en-US" w:eastAsia="zh-CN"/>
        </w:rPr>
        <w:t>（1）</w:t>
      </w:r>
      <w:r>
        <w:rPr>
          <w:rFonts w:hint="default" w:ascii="仿宋" w:hAnsi="仿宋" w:eastAsia="仿宋" w:cs="仿宋"/>
          <w:color w:val="auto"/>
          <w:sz w:val="32"/>
          <w:szCs w:val="32"/>
          <w:lang w:eastAsia="zh-CN"/>
        </w:rPr>
        <w:t>主体申报：</w:t>
      </w:r>
      <w:r>
        <w:rPr>
          <w:rFonts w:hint="eastAsia" w:ascii="仿宋" w:hAnsi="仿宋" w:eastAsia="仿宋" w:cs="仿宋"/>
          <w:color w:val="auto"/>
          <w:sz w:val="32"/>
          <w:szCs w:val="32"/>
        </w:rPr>
        <w:t>申报主体</w:t>
      </w:r>
      <w:r>
        <w:rPr>
          <w:rFonts w:hint="eastAsia" w:ascii="仿宋_GB2312" w:hAnsi="仿宋_GB2312" w:eastAsia="仿宋_GB2312" w:cs="仿宋_GB2312"/>
          <w:color w:val="auto"/>
          <w:sz w:val="32"/>
          <w:szCs w:val="32"/>
        </w:rPr>
        <w:t>填写《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年度庆元县</w:t>
      </w:r>
      <w:r>
        <w:rPr>
          <w:rFonts w:hint="eastAsia" w:ascii="仿宋_GB2312" w:hAnsi="仿宋_GB2312" w:eastAsia="仿宋_GB2312" w:cs="仿宋_GB2312"/>
          <w:color w:val="auto"/>
          <w:sz w:val="32"/>
          <w:szCs w:val="32"/>
          <w:lang w:val="en-US" w:eastAsia="zh-CN"/>
        </w:rPr>
        <w:t>农产品质量安全</w:t>
      </w:r>
      <w:r>
        <w:rPr>
          <w:rFonts w:hint="eastAsia" w:ascii="仿宋_GB2312" w:hAnsi="仿宋_GB2312" w:eastAsia="仿宋_GB2312" w:cs="仿宋_GB2312"/>
          <w:color w:val="auto"/>
          <w:sz w:val="32"/>
          <w:szCs w:val="32"/>
        </w:rPr>
        <w:t>项目申报表》（附件1）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 w:hAnsi="仿宋" w:eastAsia="仿宋" w:cs="仿宋"/>
          <w:color w:val="auto"/>
          <w:sz w:val="32"/>
          <w:szCs w:val="32"/>
          <w:lang w:val="en-US" w:eastAsia="zh-CN"/>
        </w:rPr>
        <w:t>于当</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前</w:t>
      </w:r>
      <w:r>
        <w:rPr>
          <w:rFonts w:hint="eastAsia" w:ascii="仿宋" w:hAnsi="仿宋" w:eastAsia="仿宋" w:cs="仿宋"/>
          <w:color w:val="auto"/>
          <w:sz w:val="32"/>
          <w:szCs w:val="32"/>
        </w:rPr>
        <w:t>将申报</w:t>
      </w:r>
      <w:r>
        <w:rPr>
          <w:rFonts w:hint="eastAsia" w:ascii="仿宋" w:hAnsi="仿宋" w:eastAsia="仿宋" w:cs="仿宋"/>
          <w:color w:val="auto"/>
          <w:sz w:val="32"/>
          <w:szCs w:val="32"/>
          <w:lang w:val="en-US" w:eastAsia="zh-CN"/>
        </w:rPr>
        <w:t>表以及</w:t>
      </w:r>
      <w:r>
        <w:rPr>
          <w:rFonts w:hint="eastAsia" w:ascii="仿宋" w:hAnsi="仿宋" w:eastAsia="仿宋" w:cs="仿宋"/>
          <w:color w:val="auto"/>
          <w:sz w:val="32"/>
          <w:szCs w:val="32"/>
        </w:rPr>
        <w:t>相关材料报送县农业农村局；未进行预先申报的主体不予奖补</w:t>
      </w:r>
      <w:r>
        <w:rPr>
          <w:rFonts w:hint="default" w:ascii="仿宋" w:hAnsi="仿宋" w:eastAsia="仿宋" w:cs="仿宋"/>
          <w:color w:val="auto"/>
          <w:sz w:val="32"/>
          <w:szCs w:val="32"/>
        </w:rPr>
        <w:t>；</w:t>
      </w:r>
    </w:p>
    <w:p>
      <w:pPr>
        <w:keepNext w:val="0"/>
        <w:keepLines w:val="0"/>
        <w:pageBreakBefore w:val="0"/>
        <w:numPr>
          <w:ilvl w:val="0"/>
          <w:numId w:val="0"/>
        </w:numPr>
        <w:kinsoku/>
        <w:wordWrap/>
        <w:overflowPunct/>
        <w:topLinePunct w:val="0"/>
        <w:bidi w:val="0"/>
        <w:snapToGrid/>
        <w:spacing w:beforeAutospacing="0" w:afterAutospacing="0"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eastAsia="zh-CN"/>
        </w:rPr>
        <w:t>现场核查：</w:t>
      </w:r>
      <w:r>
        <w:rPr>
          <w:rFonts w:hint="eastAsia" w:ascii="仿宋" w:hAnsi="仿宋" w:eastAsia="仿宋" w:cs="仿宋"/>
          <w:color w:val="auto"/>
          <w:sz w:val="32"/>
          <w:szCs w:val="32"/>
        </w:rPr>
        <w:t>县农业农村局组织人员对生产基地进行现场核查，确认符合申报条件的，生产主体再</w:t>
      </w:r>
      <w:r>
        <w:rPr>
          <w:rFonts w:hint="default" w:ascii="仿宋" w:hAnsi="仿宋" w:eastAsia="仿宋" w:cs="仿宋"/>
          <w:color w:val="auto"/>
          <w:sz w:val="32"/>
          <w:szCs w:val="32"/>
        </w:rPr>
        <w:t>进行</w:t>
      </w:r>
      <w:r>
        <w:rPr>
          <w:rFonts w:hint="eastAsia" w:ascii="仿宋" w:hAnsi="仿宋" w:eastAsia="仿宋" w:cs="仿宋"/>
          <w:color w:val="auto"/>
          <w:sz w:val="32"/>
          <w:szCs w:val="32"/>
          <w:lang w:val="en-US" w:eastAsia="zh-CN"/>
        </w:rPr>
        <w:t>后续</w:t>
      </w:r>
      <w:r>
        <w:rPr>
          <w:rFonts w:hint="eastAsia" w:ascii="仿宋" w:hAnsi="仿宋" w:eastAsia="仿宋" w:cs="仿宋"/>
          <w:color w:val="auto"/>
          <w:sz w:val="32"/>
          <w:szCs w:val="32"/>
        </w:rPr>
        <w:t>申报</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snapToGrid/>
        <w:spacing w:beforeAutospacing="0" w:afterAutospacing="0" w:line="560" w:lineRule="exact"/>
        <w:textAlignment w:val="auto"/>
        <w:rPr>
          <w:rFonts w:hint="default"/>
          <w:color w:val="auto"/>
          <w:lang w:eastAsia="zh-CN"/>
        </w:rPr>
      </w:pPr>
      <w:r>
        <w:rPr>
          <w:rFonts w:hint="default"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兑付奖励：</w:t>
      </w:r>
      <w:r>
        <w:rPr>
          <w:rFonts w:hint="eastAsia" w:ascii="仿宋" w:hAnsi="仿宋" w:eastAsia="仿宋" w:cs="仿宋"/>
          <w:color w:val="auto"/>
          <w:sz w:val="32"/>
          <w:szCs w:val="32"/>
        </w:rPr>
        <w:t>获得</w:t>
      </w:r>
      <w:r>
        <w:rPr>
          <w:rFonts w:hint="eastAsia" w:ascii="仿宋" w:hAnsi="仿宋" w:eastAsia="仿宋" w:cs="仿宋"/>
          <w:color w:val="auto"/>
          <w:sz w:val="32"/>
          <w:szCs w:val="32"/>
          <w:lang w:val="en-US" w:eastAsia="zh-CN"/>
        </w:rPr>
        <w:t>的认证</w:t>
      </w:r>
      <w:r>
        <w:rPr>
          <w:rFonts w:hint="eastAsia" w:ascii="仿宋" w:hAnsi="仿宋" w:eastAsia="仿宋" w:cs="仿宋"/>
          <w:color w:val="auto"/>
          <w:sz w:val="32"/>
          <w:szCs w:val="32"/>
        </w:rPr>
        <w:t>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应于次年1月底前将证书送至县农业农村局核查，</w:t>
      </w:r>
      <w:r>
        <w:rPr>
          <w:rFonts w:hint="eastAsia" w:ascii="仿宋" w:hAnsi="仿宋" w:eastAsia="仿宋" w:cs="仿宋"/>
          <w:color w:val="auto"/>
          <w:sz w:val="32"/>
          <w:szCs w:val="32"/>
          <w:lang w:val="en-US" w:eastAsia="zh-CN"/>
        </w:rPr>
        <w:t>并同步提交提供</w:t>
      </w:r>
      <w:r>
        <w:rPr>
          <w:rFonts w:hint="eastAsia" w:ascii="仿宋" w:hAnsi="仿宋" w:eastAsia="仿宋" w:cs="仿宋"/>
          <w:color w:val="auto"/>
          <w:sz w:val="32"/>
          <w:szCs w:val="32"/>
        </w:rPr>
        <w:t>身份证</w:t>
      </w:r>
      <w:r>
        <w:rPr>
          <w:rFonts w:hint="eastAsia" w:ascii="仿宋" w:hAnsi="仿宋" w:eastAsia="仿宋" w:cs="仿宋"/>
          <w:color w:val="auto"/>
          <w:sz w:val="32"/>
          <w:szCs w:val="32"/>
          <w:lang w:eastAsia="zh-CN"/>
        </w:rPr>
        <w:t>、营业执照、</w:t>
      </w:r>
      <w:r>
        <w:rPr>
          <w:rFonts w:hint="eastAsia" w:ascii="仿宋" w:hAnsi="仿宋" w:eastAsia="仿宋" w:cs="仿宋"/>
          <w:color w:val="auto"/>
          <w:sz w:val="32"/>
          <w:szCs w:val="32"/>
          <w:lang w:val="en-US" w:eastAsia="zh-CN"/>
        </w:rPr>
        <w:t>认证证书、对公账户存折</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lang w:val="en-US" w:eastAsia="zh-CN"/>
        </w:rPr>
        <w:t>等材料</w:t>
      </w:r>
      <w:r>
        <w:rPr>
          <w:rFonts w:hint="default" w:ascii="仿宋" w:hAnsi="仿宋" w:eastAsia="仿宋" w:cs="仿宋"/>
          <w:color w:val="auto"/>
          <w:sz w:val="32"/>
          <w:szCs w:val="32"/>
          <w:lang w:eastAsia="zh-CN"/>
        </w:rPr>
        <w:t>；经公示无异议后兑付奖励。</w:t>
      </w:r>
    </w:p>
    <w:p>
      <w:pPr>
        <w:keepNext w:val="0"/>
        <w:keepLines w:val="0"/>
        <w:pageBreakBefore w:val="0"/>
        <w:kinsoku/>
        <w:wordWrap/>
        <w:overflowPunct/>
        <w:topLinePunct w:val="0"/>
        <w:bidi w:val="0"/>
        <w:snapToGrid/>
        <w:spacing w:beforeAutospacing="0" w:afterAutospacing="0" w:line="560" w:lineRule="exact"/>
        <w:ind w:firstLine="642"/>
        <w:textAlignment w:val="auto"/>
        <w:rPr>
          <w:rFonts w:hint="default"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农产品质量安全监测</w:t>
      </w:r>
      <w:r>
        <w:rPr>
          <w:rFonts w:hint="default" w:ascii="仿宋" w:hAnsi="仿宋" w:eastAsia="仿宋" w:cs="仿宋"/>
          <w:b/>
          <w:bCs/>
          <w:color w:val="auto"/>
          <w:sz w:val="32"/>
          <w:szCs w:val="32"/>
        </w:rPr>
        <w:t>。</w:t>
      </w:r>
    </w:p>
    <w:p>
      <w:pPr>
        <w:keepNext w:val="0"/>
        <w:keepLines w:val="0"/>
        <w:pageBreakBefore w:val="0"/>
        <w:kinsoku/>
        <w:wordWrap/>
        <w:overflowPunct/>
        <w:topLinePunct w:val="0"/>
        <w:bidi w:val="0"/>
        <w:snapToGrid/>
        <w:spacing w:beforeAutospacing="0" w:afterAutospacing="0" w:line="560" w:lineRule="exact"/>
        <w:ind w:firstLine="642"/>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1.补助标准：</w:t>
      </w:r>
    </w:p>
    <w:p>
      <w:pPr>
        <w:keepNext w:val="0"/>
        <w:keepLines w:val="0"/>
        <w:pageBreakBefore w:val="0"/>
        <w:kinsoku/>
        <w:wordWrap/>
        <w:overflowPunct/>
        <w:topLinePunct w:val="0"/>
        <w:bidi w:val="0"/>
        <w:snapToGrid/>
        <w:spacing w:beforeAutospacing="0" w:afterAutospacing="0" w:line="560" w:lineRule="exact"/>
        <w:ind w:firstLine="642"/>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县农业农村局给予每个规模化农业主体不多于2批次农产品的免费检测</w:t>
      </w:r>
      <w:r>
        <w:rPr>
          <w:rFonts w:hint="default" w:ascii="仿宋" w:hAnsi="仿宋" w:eastAsia="仿宋" w:cs="仿宋"/>
          <w:color w:val="auto"/>
          <w:sz w:val="32"/>
          <w:szCs w:val="32"/>
        </w:rPr>
        <w:t>；</w:t>
      </w:r>
    </w:p>
    <w:p>
      <w:pPr>
        <w:keepNext w:val="0"/>
        <w:keepLines w:val="0"/>
        <w:pageBreakBefore w:val="0"/>
        <w:kinsoku/>
        <w:wordWrap/>
        <w:overflowPunct/>
        <w:topLinePunct w:val="0"/>
        <w:bidi w:val="0"/>
        <w:snapToGrid/>
        <w:spacing w:beforeAutospacing="0" w:afterAutospacing="0" w:line="560" w:lineRule="exact"/>
        <w:ind w:firstLine="642"/>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农产品生产者在年度各级农产品质量安全专项例行抽检合格的，奖励</w:t>
      </w:r>
      <w:r>
        <w:rPr>
          <w:rFonts w:hint="eastAsia" w:ascii="仿宋" w:hAnsi="仿宋" w:eastAsia="仿宋" w:cs="仿宋"/>
          <w:color w:val="auto"/>
          <w:sz w:val="32"/>
          <w:szCs w:val="32"/>
          <w:lang w:val="en-US" w:eastAsia="zh-CN"/>
        </w:rPr>
        <w:t>500</w:t>
      </w:r>
      <w:r>
        <w:rPr>
          <w:rFonts w:hint="eastAsia" w:ascii="仿宋" w:hAnsi="仿宋" w:eastAsia="仿宋" w:cs="仿宋"/>
          <w:color w:val="auto"/>
          <w:sz w:val="32"/>
          <w:szCs w:val="32"/>
        </w:rPr>
        <w:t>元/批次。出现不合格情况，取消当年奖励资格。</w:t>
      </w:r>
    </w:p>
    <w:p>
      <w:pPr>
        <w:keepNext w:val="0"/>
        <w:keepLines w:val="0"/>
        <w:pageBreakBefore w:val="0"/>
        <w:kinsoku/>
        <w:wordWrap/>
        <w:overflowPunct/>
        <w:topLinePunct w:val="0"/>
        <w:bidi w:val="0"/>
        <w:snapToGrid/>
        <w:spacing w:beforeAutospacing="0" w:afterAutospacing="0" w:line="560" w:lineRule="exact"/>
        <w:ind w:firstLine="640"/>
        <w:textAlignment w:val="auto"/>
        <w:rPr>
          <w:rFonts w:hint="default"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农产品质量安全追溯</w:t>
      </w:r>
      <w:r>
        <w:rPr>
          <w:rFonts w:hint="eastAsia" w:ascii="仿宋" w:hAnsi="仿宋" w:eastAsia="仿宋" w:cs="仿宋"/>
          <w:b/>
          <w:bCs/>
          <w:color w:val="auto"/>
          <w:sz w:val="32"/>
          <w:szCs w:val="32"/>
          <w:lang w:val="en-US" w:eastAsia="zh-CN"/>
        </w:rPr>
        <w:t>系统</w:t>
      </w:r>
      <w:r>
        <w:rPr>
          <w:rFonts w:hint="eastAsia" w:ascii="仿宋" w:hAnsi="仿宋" w:eastAsia="仿宋" w:cs="仿宋"/>
          <w:b/>
          <w:bCs/>
          <w:color w:val="auto"/>
          <w:sz w:val="32"/>
          <w:szCs w:val="32"/>
        </w:rPr>
        <w:t>建设</w:t>
      </w:r>
      <w:r>
        <w:rPr>
          <w:rFonts w:hint="default" w:ascii="仿宋" w:hAnsi="仿宋" w:eastAsia="仿宋" w:cs="仿宋"/>
          <w:b/>
          <w:bCs/>
          <w:color w:val="auto"/>
          <w:sz w:val="32"/>
          <w:szCs w:val="32"/>
        </w:rPr>
        <w:t>。</w:t>
      </w:r>
    </w:p>
    <w:p>
      <w:pPr>
        <w:keepNext w:val="0"/>
        <w:keepLines w:val="0"/>
        <w:pageBreakBefore w:val="0"/>
        <w:kinsoku/>
        <w:wordWrap/>
        <w:overflowPunct/>
        <w:topLinePunct w:val="0"/>
        <w:bidi w:val="0"/>
        <w:snapToGrid/>
        <w:spacing w:beforeAutospacing="0" w:afterAutospacing="0" w:line="560" w:lineRule="exact"/>
        <w:ind w:firstLine="640"/>
        <w:textAlignment w:val="auto"/>
        <w:rPr>
          <w:rFonts w:hint="default" w:ascii="仿宋" w:hAnsi="仿宋" w:eastAsia="仿宋" w:cs="仿宋"/>
          <w:b/>
          <w:bCs/>
          <w:color w:val="auto"/>
          <w:sz w:val="32"/>
          <w:szCs w:val="32"/>
        </w:rPr>
      </w:pPr>
      <w:r>
        <w:rPr>
          <w:rFonts w:hint="eastAsia" w:ascii="仿宋" w:hAnsi="仿宋" w:eastAsia="仿宋" w:cs="仿宋"/>
          <w:b/>
          <w:bCs/>
          <w:color w:val="auto"/>
          <w:sz w:val="32"/>
          <w:szCs w:val="32"/>
          <w:lang w:val="en-US" w:eastAsia="zh-CN"/>
        </w:rPr>
        <w:t>1.补助标准：</w:t>
      </w:r>
      <w:r>
        <w:rPr>
          <w:rFonts w:hint="eastAsia" w:ascii="仿宋" w:hAnsi="仿宋" w:eastAsia="仿宋" w:cs="仿宋"/>
          <w:color w:val="auto"/>
          <w:sz w:val="32"/>
          <w:szCs w:val="32"/>
        </w:rPr>
        <w:t>对于通过农产品质量安全追溯点建设验收的县级以上示范性农业主体，给予</w:t>
      </w:r>
      <w:r>
        <w:rPr>
          <w:rFonts w:hint="eastAsia" w:ascii="仿宋" w:hAnsi="仿宋" w:eastAsia="仿宋" w:cs="仿宋"/>
          <w:color w:val="auto"/>
          <w:sz w:val="32"/>
          <w:szCs w:val="32"/>
          <w:lang w:val="en-US" w:eastAsia="zh-CN"/>
        </w:rPr>
        <w:t>一次性</w:t>
      </w:r>
      <w:r>
        <w:rPr>
          <w:rFonts w:hint="eastAsia" w:ascii="仿宋" w:hAnsi="仿宋" w:eastAsia="仿宋" w:cs="仿宋"/>
          <w:color w:val="auto"/>
          <w:sz w:val="32"/>
          <w:szCs w:val="32"/>
        </w:rPr>
        <w:t>补助0.5万元/个。</w:t>
      </w:r>
    </w:p>
    <w:p>
      <w:pPr>
        <w:keepNext w:val="0"/>
        <w:keepLines w:val="0"/>
        <w:pageBreakBefore w:val="0"/>
        <w:kinsoku/>
        <w:wordWrap/>
        <w:overflowPunct/>
        <w:topLinePunct w:val="0"/>
        <w:bidi w:val="0"/>
        <w:snapToGrid/>
        <w:spacing w:beforeAutospacing="0" w:afterAutospacing="0" w:line="560" w:lineRule="exact"/>
        <w:ind w:firstLine="642"/>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2.</w:t>
      </w:r>
      <w:r>
        <w:rPr>
          <w:rFonts w:hint="default" w:ascii="仿宋" w:hAnsi="仿宋" w:eastAsia="仿宋" w:cs="仿宋"/>
          <w:b/>
          <w:bCs/>
          <w:color w:val="auto"/>
          <w:sz w:val="32"/>
          <w:szCs w:val="32"/>
          <w:lang w:eastAsia="zh-CN"/>
        </w:rPr>
        <w:t>实施</w:t>
      </w:r>
      <w:r>
        <w:rPr>
          <w:rFonts w:hint="eastAsia" w:ascii="仿宋" w:hAnsi="仿宋" w:eastAsia="仿宋" w:cs="仿宋"/>
          <w:b/>
          <w:bCs/>
          <w:color w:val="auto"/>
          <w:sz w:val="32"/>
          <w:szCs w:val="32"/>
          <w:lang w:val="en-US" w:eastAsia="zh-CN"/>
        </w:rPr>
        <w:t>流程</w:t>
      </w:r>
      <w:r>
        <w:rPr>
          <w:rFonts w:hint="eastAsia" w:ascii="仿宋" w:hAnsi="仿宋" w:eastAsia="仿宋" w:cs="仿宋"/>
          <w:b/>
          <w:bCs/>
          <w:color w:val="auto"/>
          <w:sz w:val="32"/>
          <w:szCs w:val="32"/>
          <w:lang w:eastAsia="zh-CN"/>
        </w:rPr>
        <w:t>：</w:t>
      </w:r>
    </w:p>
    <w:p>
      <w:pPr>
        <w:keepNext w:val="0"/>
        <w:keepLines w:val="0"/>
        <w:pageBreakBefore w:val="0"/>
        <w:numPr>
          <w:ilvl w:val="0"/>
          <w:numId w:val="0"/>
        </w:numPr>
        <w:kinsoku/>
        <w:wordWrap/>
        <w:overflowPunct/>
        <w:topLinePunct w:val="0"/>
        <w:bidi w:val="0"/>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eastAsia="zh-CN"/>
        </w:rPr>
        <w:t>主体申报：</w:t>
      </w:r>
      <w:r>
        <w:rPr>
          <w:rFonts w:hint="eastAsia" w:ascii="仿宋_GB2312" w:hAnsi="仿宋_GB2312" w:eastAsia="仿宋_GB2312" w:cs="仿宋_GB2312"/>
          <w:color w:val="auto"/>
          <w:sz w:val="32"/>
          <w:szCs w:val="32"/>
        </w:rPr>
        <w:t>填写《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年度庆元县</w:t>
      </w:r>
      <w:r>
        <w:rPr>
          <w:rFonts w:hint="eastAsia" w:ascii="仿宋_GB2312" w:hAnsi="仿宋_GB2312" w:eastAsia="仿宋_GB2312" w:cs="仿宋_GB2312"/>
          <w:color w:val="auto"/>
          <w:sz w:val="32"/>
          <w:szCs w:val="32"/>
          <w:lang w:val="en-US" w:eastAsia="zh-CN"/>
        </w:rPr>
        <w:t>农产品质量安全</w:t>
      </w:r>
      <w:r>
        <w:rPr>
          <w:rFonts w:hint="eastAsia" w:ascii="仿宋_GB2312" w:hAnsi="仿宋_GB2312" w:eastAsia="仿宋_GB2312" w:cs="仿宋_GB2312"/>
          <w:color w:val="auto"/>
          <w:sz w:val="32"/>
          <w:szCs w:val="32"/>
        </w:rPr>
        <w:t>项目申报表》（附件1）</w:t>
      </w:r>
    </w:p>
    <w:p>
      <w:pPr>
        <w:keepNext w:val="0"/>
        <w:keepLines w:val="0"/>
        <w:pageBreakBefore w:val="0"/>
        <w:numPr>
          <w:ilvl w:val="0"/>
          <w:numId w:val="0"/>
        </w:numPr>
        <w:kinsoku/>
        <w:wordWrap/>
        <w:overflowPunct/>
        <w:topLinePunct w:val="0"/>
        <w:bidi w:val="0"/>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eastAsia="zh-CN"/>
        </w:rPr>
        <w:t>资质审核：</w:t>
      </w:r>
      <w:r>
        <w:rPr>
          <w:rFonts w:hint="eastAsia" w:ascii="仿宋" w:hAnsi="仿宋" w:eastAsia="仿宋" w:cs="仿宋"/>
          <w:color w:val="auto"/>
          <w:sz w:val="32"/>
          <w:szCs w:val="32"/>
          <w:lang w:val="en-US" w:eastAsia="zh-CN"/>
        </w:rPr>
        <w:t>申报追溯建设点建设主体需为县级以上“三类”示范性的农业主体。</w:t>
      </w:r>
    </w:p>
    <w:p>
      <w:pPr>
        <w:pStyle w:val="2"/>
        <w:keepNext w:val="0"/>
        <w:keepLines w:val="0"/>
        <w:pageBreakBefore w:val="0"/>
        <w:kinsoku/>
        <w:wordWrap/>
        <w:overflowPunct/>
        <w:topLinePunct w:val="0"/>
        <w:bidi w:val="0"/>
        <w:snapToGrid/>
        <w:spacing w:beforeAutospacing="0" w:afterAutospacing="0" w:line="560" w:lineRule="exact"/>
        <w:textAlignment w:val="auto"/>
        <w:rPr>
          <w:rFonts w:hint="default"/>
          <w:color w:val="auto"/>
          <w:lang w:eastAsia="zh-CN"/>
        </w:rPr>
      </w:pPr>
      <w:r>
        <w:rPr>
          <w:rFonts w:hint="default"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eastAsia="zh-CN"/>
        </w:rPr>
        <w:t>兑付奖励：</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身份证</w:t>
      </w:r>
      <w:r>
        <w:rPr>
          <w:rFonts w:hint="eastAsia" w:ascii="仿宋" w:hAnsi="仿宋" w:eastAsia="仿宋" w:cs="仿宋"/>
          <w:color w:val="auto"/>
          <w:sz w:val="32"/>
          <w:szCs w:val="32"/>
          <w:lang w:eastAsia="zh-CN"/>
        </w:rPr>
        <w:t>、营业执照</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追溯合格证样张</w:t>
      </w:r>
      <w:r>
        <w:rPr>
          <w:rFonts w:hint="eastAsia" w:ascii="仿宋" w:hAnsi="仿宋" w:eastAsia="仿宋" w:cs="仿宋"/>
          <w:color w:val="auto"/>
          <w:sz w:val="32"/>
          <w:szCs w:val="32"/>
          <w:lang w:val="en-US" w:eastAsia="zh-CN"/>
        </w:rPr>
        <w:t>以及</w:t>
      </w:r>
      <w:r>
        <w:rPr>
          <w:rFonts w:hint="eastAsia" w:ascii="仿宋" w:hAnsi="仿宋" w:eastAsia="仿宋" w:cs="仿宋"/>
          <w:color w:val="auto"/>
          <w:sz w:val="32"/>
          <w:szCs w:val="32"/>
        </w:rPr>
        <w:t>追溯机器照片</w:t>
      </w:r>
      <w:r>
        <w:rPr>
          <w:rFonts w:hint="default" w:ascii="仿宋" w:hAnsi="仿宋" w:eastAsia="仿宋" w:cs="仿宋"/>
          <w:color w:val="auto"/>
          <w:sz w:val="32"/>
          <w:szCs w:val="32"/>
        </w:rPr>
        <w:t>；</w:t>
      </w:r>
      <w:r>
        <w:rPr>
          <w:rFonts w:hint="default" w:ascii="仿宋" w:hAnsi="仿宋" w:eastAsia="仿宋" w:cs="仿宋"/>
          <w:color w:val="auto"/>
          <w:sz w:val="32"/>
          <w:szCs w:val="32"/>
          <w:lang w:eastAsia="zh-CN"/>
        </w:rPr>
        <w:t>经公示无异议后兑付奖励。</w:t>
      </w:r>
    </w:p>
    <w:p>
      <w:pPr>
        <w:pStyle w:val="2"/>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snapToGrid/>
        <w:spacing w:beforeAutospacing="0" w:afterAutospacing="0" w:line="560" w:lineRule="exact"/>
        <w:ind w:firstLine="640"/>
        <w:textAlignment w:val="auto"/>
        <w:rPr>
          <w:rFonts w:hint="eastAsia" w:ascii="仿宋" w:hAnsi="仿宋" w:eastAsia="仿宋" w:cs="仿宋"/>
          <w:color w:val="auto"/>
          <w:sz w:val="32"/>
          <w:szCs w:val="32"/>
          <w:lang w:eastAsia="zh-CN"/>
        </w:rPr>
      </w:pPr>
      <w:r>
        <w:rPr>
          <w:rFonts w:hint="default" w:ascii="仿宋" w:hAnsi="仿宋" w:eastAsia="仿宋" w:cs="仿宋"/>
          <w:b/>
          <w:bCs/>
          <w:color w:val="auto"/>
          <w:sz w:val="32"/>
          <w:szCs w:val="32"/>
          <w:lang w:eastAsia="zh-CN"/>
        </w:rPr>
        <w:t xml:space="preserve">  </w:t>
      </w: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center"/>
        <w:textAlignment w:val="auto"/>
        <w:outlineLvl w:val="0"/>
        <w:rPr>
          <w:rFonts w:hint="eastAsia" w:ascii="仿宋_GB2312" w:hAnsi="仿宋_GB2312" w:eastAsia="仿宋_GB2312" w:cs="仿宋_GB2312"/>
          <w:b w:val="0"/>
          <w:bCs/>
          <w:color w:val="auto"/>
          <w:sz w:val="32"/>
          <w:szCs w:val="32"/>
        </w:rPr>
      </w:pPr>
      <w:r>
        <w:rPr>
          <w:rFonts w:hint="eastAsia" w:ascii="黑体" w:hAnsi="黑体" w:eastAsia="黑体" w:cs="仿宋"/>
          <w:color w:val="auto"/>
          <w:sz w:val="32"/>
          <w:szCs w:val="32"/>
          <w:lang w:eastAsia="zh-CN"/>
        </w:rPr>
        <w:t>附件：</w:t>
      </w:r>
      <w:r>
        <w:rPr>
          <w:rFonts w:hint="eastAsia" w:ascii="黑体" w:hAnsi="黑体" w:eastAsia="黑体" w:cs="仿宋"/>
          <w:color w:val="auto"/>
          <w:sz w:val="32"/>
          <w:szCs w:val="32"/>
          <w:lang w:val="en-US" w:eastAsia="zh-CN"/>
        </w:rPr>
        <w:t>11-1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rPr>
        <w:t>年庆元县</w:t>
      </w:r>
      <w:r>
        <w:rPr>
          <w:rFonts w:hint="eastAsia" w:ascii="仿宋_GB2312" w:hAnsi="仿宋_GB2312" w:eastAsia="仿宋_GB2312" w:cs="仿宋_GB2312"/>
          <w:b w:val="0"/>
          <w:bCs/>
          <w:color w:val="auto"/>
          <w:sz w:val="32"/>
          <w:szCs w:val="32"/>
          <w:lang w:val="en-US" w:eastAsia="zh-CN"/>
        </w:rPr>
        <w:t>农产品质量安全</w:t>
      </w:r>
      <w:r>
        <w:rPr>
          <w:rFonts w:hint="eastAsia" w:ascii="仿宋_GB2312" w:hAnsi="仿宋_GB2312" w:eastAsia="仿宋_GB2312" w:cs="仿宋_GB2312"/>
          <w:b w:val="0"/>
          <w:bCs/>
          <w:color w:val="auto"/>
          <w:sz w:val="32"/>
          <w:szCs w:val="32"/>
        </w:rPr>
        <w:t>项目申报表</w:t>
      </w: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rPr>
          <w:rFonts w:hint="eastAsia" w:ascii="黑体" w:hAnsi="黑体" w:eastAsia="黑体" w:cs="仿宋"/>
          <w:color w:val="auto"/>
          <w:sz w:val="32"/>
          <w:szCs w:val="32"/>
        </w:rPr>
      </w:pPr>
    </w:p>
    <w:p>
      <w:pPr>
        <w:keepNext w:val="0"/>
        <w:keepLines w:val="0"/>
        <w:pageBreakBefore w:val="0"/>
        <w:kinsoku/>
        <w:wordWrap/>
        <w:overflowPunct/>
        <w:topLinePunct w:val="0"/>
        <w:bidi w:val="0"/>
        <w:snapToGrid/>
        <w:spacing w:beforeAutospacing="0" w:afterAutospacing="0" w:line="560" w:lineRule="exact"/>
        <w:jc w:val="left"/>
        <w:textAlignment w:val="auto"/>
        <w:outlineLvl w:val="0"/>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rPr>
        <w:t>附件1</w:t>
      </w:r>
      <w:r>
        <w:rPr>
          <w:rFonts w:hint="eastAsia" w:ascii="黑体" w:hAnsi="黑体" w:eastAsia="黑体" w:cs="仿宋"/>
          <w:color w:val="auto"/>
          <w:sz w:val="32"/>
          <w:szCs w:val="32"/>
          <w:lang w:val="en-US" w:eastAsia="zh-CN"/>
        </w:rPr>
        <w:t>1-1</w:t>
      </w:r>
    </w:p>
    <w:p>
      <w:pPr>
        <w:keepNext w:val="0"/>
        <w:keepLines w:val="0"/>
        <w:pageBreakBefore w:val="0"/>
        <w:kinsoku/>
        <w:wordWrap/>
        <w:overflowPunct/>
        <w:topLinePunct w:val="0"/>
        <w:bidi w:val="0"/>
        <w:snapToGrid/>
        <w:spacing w:beforeAutospacing="0" w:afterAutospacing="0" w:line="560" w:lineRule="exact"/>
        <w:jc w:val="center"/>
        <w:textAlignment w:val="auto"/>
        <w:outlineLvl w:val="0"/>
        <w:rPr>
          <w:rFonts w:hint="eastAsia" w:ascii="方正小标宋简体" w:eastAsia="方正小标宋简体"/>
          <w:b/>
          <w:color w:val="auto"/>
          <w:sz w:val="32"/>
          <w:szCs w:val="32"/>
        </w:rPr>
      </w:pPr>
      <w:r>
        <w:rPr>
          <w:rFonts w:hint="eastAsia" w:ascii="方正小标宋简体" w:eastAsia="方正小标宋简体"/>
          <w:b/>
          <w:color w:val="auto"/>
          <w:sz w:val="32"/>
          <w:szCs w:val="32"/>
          <w:u w:val="single"/>
          <w:lang w:val="en-US" w:eastAsia="zh-CN"/>
        </w:rPr>
        <w:t xml:space="preserve">       </w:t>
      </w:r>
      <w:r>
        <w:rPr>
          <w:rFonts w:hint="eastAsia" w:ascii="方正小标宋简体" w:eastAsia="方正小标宋简体"/>
          <w:b/>
          <w:color w:val="auto"/>
          <w:sz w:val="32"/>
          <w:szCs w:val="32"/>
        </w:rPr>
        <w:t>年庆元县</w:t>
      </w:r>
      <w:r>
        <w:rPr>
          <w:rFonts w:hint="eastAsia" w:ascii="方正小标宋简体" w:eastAsia="方正小标宋简体"/>
          <w:b/>
          <w:color w:val="auto"/>
          <w:sz w:val="32"/>
          <w:szCs w:val="32"/>
          <w:lang w:val="en-US" w:eastAsia="zh-CN"/>
        </w:rPr>
        <w:t>农产品质量安全</w:t>
      </w:r>
      <w:r>
        <w:rPr>
          <w:rFonts w:hint="eastAsia" w:ascii="方正小标宋简体" w:eastAsia="方正小标宋简体"/>
          <w:b/>
          <w:color w:val="auto"/>
          <w:sz w:val="32"/>
          <w:szCs w:val="32"/>
        </w:rPr>
        <w:t>项目申报表</w:t>
      </w:r>
    </w:p>
    <w:tbl>
      <w:tblPr>
        <w:tblStyle w:val="6"/>
        <w:tblpPr w:leftFromText="180" w:rightFromText="180" w:vertAnchor="text" w:horzAnchor="page" w:tblpX="1211" w:tblpY="506"/>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1"/>
        <w:gridCol w:w="1707"/>
        <w:gridCol w:w="102"/>
        <w:gridCol w:w="356"/>
        <w:gridCol w:w="746"/>
        <w:gridCol w:w="776"/>
        <w:gridCol w:w="141"/>
        <w:gridCol w:w="491"/>
        <w:gridCol w:w="100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235" w:type="dxa"/>
            <w:noWrap w:val="0"/>
            <w:vAlign w:val="top"/>
          </w:tcPr>
          <w:p>
            <w:pPr>
              <w:keepNext w:val="0"/>
              <w:keepLines w:val="0"/>
              <w:pageBreakBefore w:val="0"/>
              <w:kinsoku/>
              <w:wordWrap/>
              <w:overflowPunct/>
              <w:topLinePunct w:val="0"/>
              <w:bidi w:val="0"/>
              <w:snapToGrid/>
              <w:spacing w:beforeAutospacing="0" w:afterAutospacing="0" w:line="560" w:lineRule="exact"/>
              <w:jc w:val="center"/>
              <w:textAlignment w:val="auto"/>
              <w:rPr>
                <w:rFonts w:ascii="仿宋_GB2312" w:eastAsia="仿宋_GB2312"/>
                <w:b/>
                <w:color w:val="auto"/>
                <w:sz w:val="24"/>
                <w:szCs w:val="24"/>
              </w:rPr>
            </w:pPr>
            <w:r>
              <w:rPr>
                <w:rFonts w:hint="eastAsia" w:ascii="仿宋_GB2312" w:eastAsia="仿宋_GB2312"/>
                <w:b/>
                <w:color w:val="auto"/>
                <w:sz w:val="24"/>
                <w:szCs w:val="24"/>
              </w:rPr>
              <w:t>项目名称</w:t>
            </w:r>
          </w:p>
        </w:tc>
        <w:tc>
          <w:tcPr>
            <w:tcW w:w="7531" w:type="dxa"/>
            <w:gridSpan w:val="10"/>
            <w:noWrap w:val="0"/>
            <w:vAlign w:val="top"/>
          </w:tcPr>
          <w:p>
            <w:pPr>
              <w:keepNext w:val="0"/>
              <w:keepLines w:val="0"/>
              <w:pageBreakBefore w:val="0"/>
              <w:kinsoku/>
              <w:wordWrap/>
              <w:overflowPunct/>
              <w:topLinePunct w:val="0"/>
              <w:bidi w:val="0"/>
              <w:snapToGrid/>
              <w:spacing w:beforeAutospacing="0" w:afterAutospacing="0" w:line="560" w:lineRule="exact"/>
              <w:jc w:val="center"/>
              <w:textAlignment w:val="auto"/>
              <w:rPr>
                <w:rFonts w:hint="eastAsia" w:ascii="仿宋_GB2312" w:eastAsia="仿宋_GB2312"/>
                <w:b/>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35" w:type="dxa"/>
            <w:noWrap w:val="0"/>
            <w:vAlign w:val="top"/>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eastAsia="仿宋_GB2312"/>
                <w:b/>
                <w:color w:val="auto"/>
                <w:sz w:val="24"/>
                <w:szCs w:val="24"/>
                <w:lang w:val="en-US" w:eastAsia="zh-CN"/>
              </w:rPr>
            </w:pPr>
            <w:r>
              <w:rPr>
                <w:rFonts w:hint="eastAsia" w:ascii="仿宋_GB2312" w:hAnsi="Times New Roman" w:eastAsia="仿宋_GB2312" w:cs="Times New Roman"/>
                <w:b/>
                <w:color w:val="auto"/>
                <w:sz w:val="24"/>
                <w:szCs w:val="24"/>
                <w:lang w:val="en-US" w:eastAsia="zh-CN"/>
              </w:rPr>
              <w:t>申报主体</w:t>
            </w:r>
          </w:p>
        </w:tc>
        <w:tc>
          <w:tcPr>
            <w:tcW w:w="2866" w:type="dxa"/>
            <w:gridSpan w:val="4"/>
            <w:noWrap w:val="0"/>
            <w:vAlign w:val="top"/>
          </w:tcPr>
          <w:p>
            <w:pPr>
              <w:keepNext w:val="0"/>
              <w:keepLines w:val="0"/>
              <w:pageBreakBefore w:val="0"/>
              <w:kinsoku/>
              <w:wordWrap/>
              <w:overflowPunct/>
              <w:topLinePunct w:val="0"/>
              <w:bidi w:val="0"/>
              <w:snapToGrid/>
              <w:spacing w:beforeAutospacing="0" w:afterAutospacing="0" w:line="560" w:lineRule="exact"/>
              <w:jc w:val="center"/>
              <w:textAlignment w:val="auto"/>
              <w:rPr>
                <w:rFonts w:hint="eastAsia" w:ascii="仿宋_GB2312" w:eastAsia="仿宋_GB2312"/>
                <w:b/>
                <w:color w:val="auto"/>
                <w:sz w:val="24"/>
                <w:szCs w:val="24"/>
                <w:lang w:eastAsia="zh-CN"/>
              </w:rPr>
            </w:pPr>
          </w:p>
        </w:tc>
        <w:tc>
          <w:tcPr>
            <w:tcW w:w="1663"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eastAsia" w:ascii="仿宋_GB2312" w:eastAsia="仿宋_GB2312"/>
                <w:b/>
                <w:color w:val="auto"/>
                <w:sz w:val="24"/>
                <w:szCs w:val="24"/>
                <w:lang w:eastAsia="zh-CN"/>
              </w:rPr>
            </w:pPr>
            <w:r>
              <w:rPr>
                <w:rFonts w:hint="eastAsia" w:ascii="仿宋_GB2312" w:eastAsia="仿宋_GB2312"/>
                <w:b/>
                <w:color w:val="auto"/>
                <w:sz w:val="24"/>
                <w:szCs w:val="24"/>
              </w:rPr>
              <w:t>联系</w:t>
            </w:r>
            <w:r>
              <w:rPr>
                <w:rFonts w:hint="eastAsia" w:ascii="仿宋_GB2312" w:eastAsia="仿宋_GB2312"/>
                <w:b/>
                <w:color w:val="auto"/>
                <w:sz w:val="24"/>
                <w:szCs w:val="24"/>
                <w:lang w:val="en-US" w:eastAsia="zh-CN"/>
              </w:rPr>
              <w:t>电话</w:t>
            </w:r>
          </w:p>
        </w:tc>
        <w:tc>
          <w:tcPr>
            <w:tcW w:w="3002"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eastAsia" w:ascii="仿宋_GB2312" w:eastAsia="仿宋_GB2312"/>
                <w:b/>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35"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eastAsia" w:ascii="仿宋_GB2312" w:eastAsia="仿宋_GB2312"/>
                <w:b/>
                <w:color w:val="auto"/>
                <w:sz w:val="24"/>
                <w:szCs w:val="24"/>
                <w:lang w:val="en-US" w:eastAsia="zh-CN"/>
              </w:rPr>
            </w:pPr>
            <w:r>
              <w:rPr>
                <w:rFonts w:hint="eastAsia" w:ascii="仿宋_GB2312" w:hAnsi="Times New Roman" w:eastAsia="仿宋_GB2312" w:cs="Times New Roman"/>
                <w:b/>
                <w:color w:val="auto"/>
                <w:sz w:val="24"/>
                <w:szCs w:val="24"/>
                <w:lang w:val="en-US" w:eastAsia="zh-CN"/>
              </w:rPr>
              <w:t>身份证号或统一社会信用代码</w:t>
            </w:r>
          </w:p>
        </w:tc>
        <w:tc>
          <w:tcPr>
            <w:tcW w:w="2866" w:type="dxa"/>
            <w:gridSpan w:val="4"/>
            <w:noWrap w:val="0"/>
            <w:vAlign w:val="center"/>
          </w:tcPr>
          <w:p>
            <w:pPr>
              <w:keepNext w:val="0"/>
              <w:keepLines w:val="0"/>
              <w:pageBreakBefore w:val="0"/>
              <w:kinsoku/>
              <w:wordWrap/>
              <w:overflowPunct/>
              <w:topLinePunct w:val="0"/>
              <w:bidi w:val="0"/>
              <w:snapToGrid/>
              <w:spacing w:beforeAutospacing="0" w:afterAutospacing="0" w:line="560" w:lineRule="exact"/>
              <w:ind w:firstLine="482" w:firstLineChars="200"/>
              <w:jc w:val="center"/>
              <w:textAlignment w:val="auto"/>
              <w:rPr>
                <w:rFonts w:ascii="仿宋_GB2312" w:eastAsia="仿宋_GB2312"/>
                <w:b/>
                <w:color w:val="auto"/>
                <w:sz w:val="24"/>
                <w:szCs w:val="24"/>
              </w:rPr>
            </w:pPr>
          </w:p>
        </w:tc>
        <w:tc>
          <w:tcPr>
            <w:tcW w:w="1663"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eastAsia" w:ascii="仿宋_GB2312" w:eastAsia="仿宋_GB2312"/>
                <w:b/>
                <w:color w:val="auto"/>
                <w:sz w:val="24"/>
                <w:szCs w:val="24"/>
              </w:rPr>
            </w:pPr>
            <w:r>
              <w:rPr>
                <w:rFonts w:hint="eastAsia" w:ascii="仿宋_GB2312" w:hAnsi="Times New Roman" w:eastAsia="仿宋_GB2312" w:cs="Times New Roman"/>
                <w:b/>
                <w:color w:val="auto"/>
                <w:sz w:val="24"/>
                <w:szCs w:val="24"/>
                <w:lang w:val="en-US" w:eastAsia="zh-CN"/>
              </w:rPr>
              <w:t>开户行及账号</w:t>
            </w:r>
          </w:p>
        </w:tc>
        <w:tc>
          <w:tcPr>
            <w:tcW w:w="3002"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ind w:firstLine="482" w:firstLineChars="200"/>
              <w:jc w:val="center"/>
              <w:textAlignment w:val="auto"/>
              <w:rPr>
                <w:rFonts w:hint="default" w:ascii="仿宋_GB2312" w:eastAsia="仿宋_GB2312"/>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35"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eastAsia="仿宋_GB2312"/>
                <w:b/>
                <w:color w:val="auto"/>
                <w:sz w:val="24"/>
                <w:szCs w:val="24"/>
                <w:lang w:val="en-US" w:eastAsia="zh-CN"/>
              </w:rPr>
            </w:pPr>
            <w:r>
              <w:rPr>
                <w:rFonts w:hint="eastAsia" w:ascii="仿宋_GB2312" w:eastAsia="仿宋_GB2312"/>
                <w:b/>
                <w:color w:val="auto"/>
                <w:sz w:val="24"/>
                <w:szCs w:val="24"/>
                <w:lang w:val="en-US" w:eastAsia="zh-CN"/>
              </w:rPr>
              <w:t>作物种类</w:t>
            </w:r>
          </w:p>
        </w:tc>
        <w:tc>
          <w:tcPr>
            <w:tcW w:w="2866" w:type="dxa"/>
            <w:gridSpan w:val="4"/>
            <w:noWrap w:val="0"/>
            <w:vAlign w:val="center"/>
          </w:tcPr>
          <w:p>
            <w:pPr>
              <w:keepNext w:val="0"/>
              <w:keepLines w:val="0"/>
              <w:pageBreakBefore w:val="0"/>
              <w:kinsoku/>
              <w:wordWrap/>
              <w:overflowPunct/>
              <w:topLinePunct w:val="0"/>
              <w:bidi w:val="0"/>
              <w:snapToGrid/>
              <w:spacing w:beforeAutospacing="0" w:afterAutospacing="0" w:line="560" w:lineRule="exact"/>
              <w:ind w:firstLine="482" w:firstLineChars="200"/>
              <w:jc w:val="center"/>
              <w:textAlignment w:val="auto"/>
              <w:rPr>
                <w:rFonts w:ascii="仿宋_GB2312" w:eastAsia="仿宋_GB2312"/>
                <w:b/>
                <w:color w:val="auto"/>
                <w:sz w:val="24"/>
                <w:szCs w:val="24"/>
              </w:rPr>
            </w:pPr>
          </w:p>
        </w:tc>
        <w:tc>
          <w:tcPr>
            <w:tcW w:w="1663"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eastAsia="仿宋_GB2312"/>
                <w:b/>
                <w:color w:val="auto"/>
                <w:sz w:val="24"/>
                <w:szCs w:val="24"/>
                <w:lang w:val="en-US" w:eastAsia="zh-CN"/>
              </w:rPr>
            </w:pPr>
            <w:r>
              <w:rPr>
                <w:rFonts w:hint="eastAsia" w:ascii="仿宋_GB2312" w:eastAsia="仿宋_GB2312"/>
                <w:b/>
                <w:color w:val="auto"/>
                <w:sz w:val="24"/>
                <w:szCs w:val="24"/>
                <w:lang w:val="en-US" w:eastAsia="zh-CN"/>
              </w:rPr>
              <w:t>种植面积</w:t>
            </w:r>
          </w:p>
        </w:tc>
        <w:tc>
          <w:tcPr>
            <w:tcW w:w="3002"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ind w:firstLine="482" w:firstLineChars="200"/>
              <w:jc w:val="center"/>
              <w:textAlignment w:val="auto"/>
              <w:rPr>
                <w:rFonts w:hint="default" w:ascii="仿宋_GB2312" w:eastAsia="仿宋_GB2312"/>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235" w:type="dxa"/>
            <w:vMerge w:val="restart"/>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ascii="仿宋_GB2312" w:eastAsia="仿宋_GB2312"/>
                <w:b/>
                <w:color w:val="auto"/>
                <w:sz w:val="24"/>
                <w:szCs w:val="24"/>
              </w:rPr>
            </w:pPr>
            <w:r>
              <w:rPr>
                <w:rFonts w:hint="eastAsia" w:ascii="仿宋_GB2312" w:eastAsia="仿宋_GB2312"/>
                <w:b/>
                <w:color w:val="auto"/>
                <w:sz w:val="24"/>
                <w:szCs w:val="24"/>
                <w:lang w:val="en-US" w:eastAsia="zh-CN"/>
              </w:rPr>
              <w:t>种植</w:t>
            </w:r>
            <w:r>
              <w:rPr>
                <w:rFonts w:hint="eastAsia" w:ascii="仿宋_GB2312" w:eastAsia="仿宋_GB2312"/>
                <w:b/>
                <w:color w:val="auto"/>
                <w:sz w:val="24"/>
                <w:szCs w:val="24"/>
              </w:rPr>
              <w:t>地点</w:t>
            </w:r>
          </w:p>
        </w:tc>
        <w:tc>
          <w:tcPr>
            <w:tcW w:w="701"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r>
              <w:rPr>
                <w:rFonts w:hint="eastAsia" w:ascii="仿宋_GB2312" w:hAnsi="新宋体" w:eastAsia="仿宋_GB2312" w:cs="仿宋_GB2312"/>
                <w:color w:val="auto"/>
                <w:sz w:val="24"/>
              </w:rPr>
              <w:t>序号</w:t>
            </w:r>
          </w:p>
        </w:tc>
        <w:tc>
          <w:tcPr>
            <w:tcW w:w="1707"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eastAsia" w:ascii="仿宋_GB2312" w:hAnsi="新宋体" w:eastAsia="仿宋_GB2312" w:cs="仿宋_GB2312"/>
                <w:color w:val="auto"/>
                <w:sz w:val="24"/>
                <w:lang w:val="en-US" w:eastAsia="zh-CN"/>
              </w:rPr>
            </w:pPr>
            <w:r>
              <w:rPr>
                <w:rFonts w:hint="eastAsia" w:ascii="仿宋_GB2312" w:hAnsi="新宋体" w:eastAsia="仿宋_GB2312" w:cs="仿宋_GB2312"/>
                <w:color w:val="auto"/>
                <w:sz w:val="24"/>
                <w:lang w:val="en-US" w:eastAsia="zh-CN"/>
              </w:rPr>
              <w:t>行政村</w:t>
            </w:r>
          </w:p>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r>
              <w:rPr>
                <w:rFonts w:hint="eastAsia" w:ascii="仿宋_GB2312" w:hAnsi="新宋体" w:eastAsia="仿宋_GB2312" w:cs="仿宋_GB2312"/>
                <w:color w:val="auto"/>
                <w:sz w:val="24"/>
                <w:lang w:val="en-US" w:eastAsia="zh-CN"/>
              </w:rPr>
              <w:t>（自然村）</w:t>
            </w:r>
          </w:p>
        </w:tc>
        <w:tc>
          <w:tcPr>
            <w:tcW w:w="1204"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r>
              <w:rPr>
                <w:rFonts w:hint="eastAsia" w:ascii="仿宋_GB2312" w:hAnsi="新宋体" w:eastAsia="仿宋_GB2312" w:cs="仿宋_GB2312"/>
                <w:color w:val="auto"/>
                <w:sz w:val="24"/>
              </w:rPr>
              <w:t>面积（亩）</w:t>
            </w:r>
          </w:p>
        </w:tc>
        <w:tc>
          <w:tcPr>
            <w:tcW w:w="776"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r>
              <w:rPr>
                <w:rFonts w:hint="eastAsia" w:ascii="仿宋_GB2312" w:hAnsi="新宋体" w:eastAsia="仿宋_GB2312" w:cs="仿宋_GB2312"/>
                <w:color w:val="auto"/>
                <w:sz w:val="24"/>
              </w:rPr>
              <w:t>序号</w:t>
            </w:r>
          </w:p>
        </w:tc>
        <w:tc>
          <w:tcPr>
            <w:tcW w:w="1632"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ind w:right="240" w:rightChars="0"/>
              <w:jc w:val="center"/>
              <w:textAlignment w:val="auto"/>
              <w:rPr>
                <w:rFonts w:hint="default" w:ascii="仿宋_GB2312" w:hAnsi="新宋体" w:eastAsia="仿宋_GB2312" w:cs="仿宋_GB2312"/>
                <w:color w:val="auto"/>
                <w:sz w:val="24"/>
                <w:lang w:val="en-US" w:eastAsia="zh-CN"/>
              </w:rPr>
            </w:pPr>
            <w:r>
              <w:rPr>
                <w:rFonts w:hint="eastAsia" w:ascii="仿宋_GB2312" w:hAnsi="新宋体" w:eastAsia="仿宋_GB2312" w:cs="仿宋_GB2312"/>
                <w:color w:val="auto"/>
                <w:sz w:val="24"/>
                <w:lang w:val="en-US" w:eastAsia="zh-CN"/>
              </w:rPr>
              <w:t>行政村</w:t>
            </w:r>
          </w:p>
          <w:p>
            <w:pPr>
              <w:keepNext w:val="0"/>
              <w:keepLines w:val="0"/>
              <w:pageBreakBefore w:val="0"/>
              <w:kinsoku/>
              <w:wordWrap/>
              <w:overflowPunct/>
              <w:topLinePunct w:val="0"/>
              <w:bidi w:val="0"/>
              <w:snapToGrid/>
              <w:spacing w:beforeAutospacing="0" w:afterAutospacing="0" w:line="560" w:lineRule="exact"/>
              <w:ind w:right="240" w:rightChars="0"/>
              <w:jc w:val="center"/>
              <w:textAlignment w:val="auto"/>
              <w:rPr>
                <w:rFonts w:hint="default" w:ascii="仿宋_GB2312" w:hAnsi="新宋体" w:eastAsia="仿宋_GB2312"/>
                <w:color w:val="auto"/>
                <w:kern w:val="2"/>
                <w:sz w:val="24"/>
                <w:szCs w:val="24"/>
                <w:lang w:val="en-US" w:eastAsia="zh-CN" w:bidi="ar-SA"/>
              </w:rPr>
            </w:pPr>
            <w:r>
              <w:rPr>
                <w:rFonts w:hint="eastAsia" w:ascii="仿宋_GB2312" w:hAnsi="新宋体" w:eastAsia="仿宋_GB2312" w:cs="仿宋_GB2312"/>
                <w:color w:val="auto"/>
                <w:sz w:val="24"/>
                <w:lang w:val="en-US" w:eastAsia="zh-CN"/>
              </w:rPr>
              <w:t>（自然</w:t>
            </w:r>
            <w:r>
              <w:rPr>
                <w:rFonts w:hint="eastAsia" w:ascii="仿宋_GB2312" w:hAnsi="新宋体" w:eastAsia="仿宋_GB2312" w:cs="仿宋_GB2312"/>
                <w:color w:val="auto"/>
                <w:sz w:val="24"/>
              </w:rPr>
              <w:t>村</w:t>
            </w:r>
            <w:r>
              <w:rPr>
                <w:rFonts w:hint="eastAsia" w:ascii="仿宋_GB2312" w:hAnsi="新宋体" w:eastAsia="仿宋_GB2312" w:cs="仿宋_GB2312"/>
                <w:color w:val="auto"/>
                <w:sz w:val="24"/>
                <w:lang w:val="en-US" w:eastAsia="zh-CN"/>
              </w:rPr>
              <w:t>）</w:t>
            </w:r>
          </w:p>
        </w:tc>
        <w:tc>
          <w:tcPr>
            <w:tcW w:w="1511" w:type="dxa"/>
            <w:noWrap w:val="0"/>
            <w:vAlign w:val="center"/>
          </w:tcPr>
          <w:p>
            <w:pPr>
              <w:keepNext w:val="0"/>
              <w:keepLines w:val="0"/>
              <w:pageBreakBefore w:val="0"/>
              <w:kinsoku/>
              <w:wordWrap/>
              <w:overflowPunct/>
              <w:topLinePunct w:val="0"/>
              <w:bidi w:val="0"/>
              <w:snapToGrid/>
              <w:spacing w:beforeAutospacing="0" w:afterAutospacing="0" w:line="560" w:lineRule="exact"/>
              <w:ind w:right="240" w:rightChars="0"/>
              <w:jc w:val="center"/>
              <w:textAlignment w:val="auto"/>
              <w:rPr>
                <w:rFonts w:hint="default" w:ascii="仿宋_GB2312" w:hAnsi="新宋体" w:eastAsia="仿宋_GB2312" w:cs="仿宋_GB2312"/>
                <w:color w:val="auto"/>
                <w:kern w:val="2"/>
                <w:sz w:val="24"/>
                <w:szCs w:val="24"/>
                <w:lang w:val="en-US" w:eastAsia="zh-CN" w:bidi="ar-SA"/>
              </w:rPr>
            </w:pPr>
            <w:r>
              <w:rPr>
                <w:rFonts w:hint="eastAsia" w:ascii="仿宋_GB2312" w:hAnsi="新宋体" w:eastAsia="仿宋_GB2312" w:cs="仿宋_GB2312"/>
                <w:color w:val="auto"/>
                <w:sz w:val="24"/>
                <w:lang w:val="en-US" w:eastAsia="zh-CN"/>
              </w:rPr>
              <w:t>面积</w:t>
            </w:r>
            <w:r>
              <w:rPr>
                <w:rFonts w:hint="eastAsia" w:ascii="仿宋_GB2312" w:hAnsi="新宋体" w:eastAsia="仿宋_GB2312" w:cs="仿宋_GB2312"/>
                <w:color w:val="auto"/>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235" w:type="dxa"/>
            <w:vMerge w:val="continue"/>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color w:val="auto"/>
              </w:rPr>
            </w:pPr>
          </w:p>
        </w:tc>
        <w:tc>
          <w:tcPr>
            <w:tcW w:w="701"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ascii="仿宋_GB2312" w:hAnsi="新宋体" w:eastAsia="仿宋_GB2312"/>
                <w:color w:val="auto"/>
                <w:kern w:val="2"/>
                <w:sz w:val="24"/>
                <w:szCs w:val="24"/>
                <w:lang w:val="en-US" w:eastAsia="zh-CN" w:bidi="ar-SA"/>
              </w:rPr>
            </w:pPr>
            <w:r>
              <w:rPr>
                <w:rFonts w:ascii="仿宋_GB2312" w:hAnsi="新宋体" w:eastAsia="仿宋_GB2312" w:cs="仿宋_GB2312"/>
                <w:color w:val="auto"/>
                <w:sz w:val="24"/>
              </w:rPr>
              <w:t>1</w:t>
            </w:r>
          </w:p>
        </w:tc>
        <w:tc>
          <w:tcPr>
            <w:tcW w:w="1707"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ascii="仿宋_GB2312" w:hAnsi="新宋体" w:eastAsia="仿宋_GB2312"/>
                <w:color w:val="auto"/>
                <w:kern w:val="2"/>
                <w:sz w:val="24"/>
                <w:szCs w:val="24"/>
                <w:lang w:val="en-US" w:eastAsia="zh-CN" w:bidi="ar-SA"/>
              </w:rPr>
            </w:pPr>
          </w:p>
        </w:tc>
        <w:tc>
          <w:tcPr>
            <w:tcW w:w="1204"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ascii="仿宋_GB2312" w:hAnsi="新宋体" w:eastAsia="仿宋_GB2312"/>
                <w:color w:val="auto"/>
                <w:kern w:val="2"/>
                <w:sz w:val="24"/>
                <w:szCs w:val="24"/>
                <w:lang w:val="en-US" w:eastAsia="zh-CN" w:bidi="ar-SA"/>
              </w:rPr>
            </w:pPr>
          </w:p>
        </w:tc>
        <w:tc>
          <w:tcPr>
            <w:tcW w:w="776"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eastAsia="zh-CN" w:bidi="ar-SA"/>
              </w:rPr>
            </w:pPr>
            <w:r>
              <w:rPr>
                <w:rFonts w:ascii="仿宋_GB2312" w:hAnsi="新宋体" w:eastAsia="仿宋_GB2312"/>
                <w:color w:val="auto"/>
                <w:kern w:val="2"/>
                <w:sz w:val="24"/>
                <w:szCs w:val="24"/>
                <w:lang w:eastAsia="zh-CN" w:bidi="ar-SA"/>
              </w:rPr>
              <w:t>5</w:t>
            </w:r>
          </w:p>
        </w:tc>
        <w:tc>
          <w:tcPr>
            <w:tcW w:w="1632"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ascii="仿宋_GB2312" w:hAnsi="新宋体" w:eastAsia="仿宋_GB2312"/>
                <w:color w:val="auto"/>
                <w:kern w:val="2"/>
                <w:sz w:val="24"/>
                <w:szCs w:val="24"/>
                <w:lang w:val="en-US" w:eastAsia="zh-CN" w:bidi="ar-SA"/>
              </w:rPr>
            </w:pPr>
          </w:p>
        </w:tc>
        <w:tc>
          <w:tcPr>
            <w:tcW w:w="1511"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235" w:type="dxa"/>
            <w:vMerge w:val="continue"/>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eastAsia="仿宋_GB2312"/>
                <w:b/>
                <w:color w:val="auto"/>
                <w:sz w:val="24"/>
                <w:szCs w:val="24"/>
                <w:lang w:val="en-US" w:eastAsia="zh-CN"/>
              </w:rPr>
            </w:pPr>
          </w:p>
        </w:tc>
        <w:tc>
          <w:tcPr>
            <w:tcW w:w="701"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r>
              <w:rPr>
                <w:rFonts w:ascii="仿宋_GB2312" w:hAnsi="新宋体" w:eastAsia="仿宋_GB2312" w:cs="仿宋_GB2312"/>
                <w:color w:val="auto"/>
                <w:sz w:val="24"/>
              </w:rPr>
              <w:t>2</w:t>
            </w:r>
          </w:p>
        </w:tc>
        <w:tc>
          <w:tcPr>
            <w:tcW w:w="1707"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c>
          <w:tcPr>
            <w:tcW w:w="1204"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c>
          <w:tcPr>
            <w:tcW w:w="776"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eastAsia="zh-CN" w:bidi="ar-SA"/>
              </w:rPr>
            </w:pPr>
            <w:r>
              <w:rPr>
                <w:rFonts w:hint="default" w:ascii="仿宋_GB2312" w:hAnsi="新宋体" w:eastAsia="仿宋_GB2312"/>
                <w:color w:val="auto"/>
                <w:kern w:val="2"/>
                <w:sz w:val="24"/>
                <w:szCs w:val="24"/>
                <w:lang w:eastAsia="zh-CN" w:bidi="ar-SA"/>
              </w:rPr>
              <w:t>6</w:t>
            </w:r>
          </w:p>
        </w:tc>
        <w:tc>
          <w:tcPr>
            <w:tcW w:w="1632"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c>
          <w:tcPr>
            <w:tcW w:w="1511"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235" w:type="dxa"/>
            <w:vMerge w:val="continue"/>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eastAsia="仿宋_GB2312"/>
                <w:b/>
                <w:color w:val="auto"/>
                <w:sz w:val="24"/>
                <w:szCs w:val="24"/>
                <w:lang w:val="en-US" w:eastAsia="zh-CN"/>
              </w:rPr>
            </w:pPr>
          </w:p>
        </w:tc>
        <w:tc>
          <w:tcPr>
            <w:tcW w:w="701"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r>
              <w:rPr>
                <w:rFonts w:ascii="仿宋_GB2312" w:hAnsi="新宋体" w:eastAsia="仿宋_GB2312"/>
                <w:color w:val="auto"/>
                <w:sz w:val="24"/>
              </w:rPr>
              <w:t>3</w:t>
            </w:r>
          </w:p>
        </w:tc>
        <w:tc>
          <w:tcPr>
            <w:tcW w:w="1707"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c>
          <w:tcPr>
            <w:tcW w:w="1204"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c>
          <w:tcPr>
            <w:tcW w:w="776"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eastAsia="zh-CN" w:bidi="ar-SA"/>
              </w:rPr>
            </w:pPr>
            <w:r>
              <w:rPr>
                <w:rFonts w:hint="default" w:ascii="仿宋_GB2312" w:hAnsi="新宋体" w:eastAsia="仿宋_GB2312"/>
                <w:color w:val="auto"/>
                <w:kern w:val="2"/>
                <w:sz w:val="24"/>
                <w:szCs w:val="24"/>
                <w:lang w:eastAsia="zh-CN" w:bidi="ar-SA"/>
              </w:rPr>
              <w:t>7</w:t>
            </w:r>
          </w:p>
        </w:tc>
        <w:tc>
          <w:tcPr>
            <w:tcW w:w="1632"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c>
          <w:tcPr>
            <w:tcW w:w="1511"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235" w:type="dxa"/>
            <w:vMerge w:val="continue"/>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eastAsia="仿宋_GB2312"/>
                <w:b/>
                <w:color w:val="auto"/>
                <w:sz w:val="24"/>
                <w:szCs w:val="24"/>
                <w:lang w:val="en-US" w:eastAsia="zh-CN"/>
              </w:rPr>
            </w:pPr>
          </w:p>
        </w:tc>
        <w:tc>
          <w:tcPr>
            <w:tcW w:w="701"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sz w:val="24"/>
              </w:rPr>
            </w:pPr>
            <w:r>
              <w:rPr>
                <w:rFonts w:ascii="仿宋_GB2312" w:hAnsi="新宋体" w:eastAsia="仿宋_GB2312"/>
                <w:color w:val="auto"/>
                <w:sz w:val="24"/>
              </w:rPr>
              <w:t>4</w:t>
            </w:r>
          </w:p>
        </w:tc>
        <w:tc>
          <w:tcPr>
            <w:tcW w:w="1707"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c>
          <w:tcPr>
            <w:tcW w:w="1204"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c>
          <w:tcPr>
            <w:tcW w:w="776"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sz w:val="24"/>
              </w:rPr>
            </w:pPr>
            <w:r>
              <w:rPr>
                <w:rFonts w:ascii="仿宋_GB2312" w:hAnsi="新宋体" w:eastAsia="仿宋_GB2312"/>
                <w:color w:val="auto"/>
                <w:sz w:val="24"/>
              </w:rPr>
              <w:t>8</w:t>
            </w:r>
          </w:p>
        </w:tc>
        <w:tc>
          <w:tcPr>
            <w:tcW w:w="1632"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c>
          <w:tcPr>
            <w:tcW w:w="1511"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default" w:ascii="仿宋_GB2312" w:hAnsi="新宋体" w:eastAsia="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9766" w:type="dxa"/>
            <w:gridSpan w:val="11"/>
            <w:noWrap w:val="0"/>
            <w:vAlign w:val="center"/>
          </w:tcPr>
          <w:p>
            <w:pPr>
              <w:keepNext w:val="0"/>
              <w:keepLines w:val="0"/>
              <w:pageBreakBefore w:val="0"/>
              <w:kinsoku/>
              <w:wordWrap/>
              <w:overflowPunct/>
              <w:topLinePunct w:val="0"/>
              <w:bidi w:val="0"/>
              <w:snapToGrid/>
              <w:spacing w:beforeAutospacing="0" w:afterAutospacing="0" w:line="560" w:lineRule="exact"/>
              <w:ind w:left="1061" w:hanging="1060" w:hangingChars="442"/>
              <w:textAlignment w:val="auto"/>
              <w:rPr>
                <w:rFonts w:ascii="仿宋_GB2312" w:hAnsi="新宋体" w:eastAsia="仿宋_GB2312" w:cs="仿宋_GB2312"/>
                <w:color w:val="auto"/>
                <w:sz w:val="24"/>
              </w:rPr>
            </w:pPr>
            <w:r>
              <w:rPr>
                <w:rFonts w:hint="eastAsia" w:ascii="仿宋_GB2312" w:hAnsi="新宋体" w:eastAsia="仿宋_GB2312" w:cs="仿宋_GB2312"/>
                <w:color w:val="auto"/>
                <w:sz w:val="24"/>
              </w:rPr>
              <w:t>本人承诺</w:t>
            </w:r>
            <w:r>
              <w:rPr>
                <w:rFonts w:ascii="仿宋_GB2312" w:hAnsi="新宋体" w:eastAsia="仿宋_GB2312" w:cs="仿宋_GB2312"/>
                <w:color w:val="auto"/>
                <w:sz w:val="24"/>
              </w:rPr>
              <w:t>:</w:t>
            </w:r>
            <w:r>
              <w:rPr>
                <w:rFonts w:hint="eastAsia" w:ascii="楷体_GB2312" w:hAnsi="新宋体" w:eastAsia="楷体_GB2312" w:cs="楷体_GB2312"/>
                <w:color w:val="auto"/>
                <w:sz w:val="24"/>
              </w:rPr>
              <w:t>以</w:t>
            </w:r>
            <w:r>
              <w:rPr>
                <w:rFonts w:hint="eastAsia" w:ascii="楷体_GB2312" w:hAnsi="新宋体" w:eastAsia="楷体_GB2312" w:cs="楷体_GB2312"/>
                <w:color w:val="auto"/>
                <w:spacing w:val="-10"/>
                <w:sz w:val="24"/>
              </w:rPr>
              <w:t>上所填写的各项信息是真实的、准确的。如有不实，自愿承担相应责任。</w:t>
            </w:r>
          </w:p>
          <w:p>
            <w:pPr>
              <w:keepNext w:val="0"/>
              <w:keepLines w:val="0"/>
              <w:pageBreakBefore w:val="0"/>
              <w:kinsoku/>
              <w:wordWrap/>
              <w:overflowPunct/>
              <w:topLinePunct w:val="0"/>
              <w:bidi w:val="0"/>
              <w:snapToGrid/>
              <w:spacing w:beforeAutospacing="0" w:afterAutospacing="0" w:line="560" w:lineRule="exact"/>
              <w:ind w:left="1512" w:leftChars="720" w:firstLine="3600" w:firstLineChars="1500"/>
              <w:textAlignment w:val="auto"/>
              <w:rPr>
                <w:rFonts w:ascii="仿宋_GB2312" w:hAnsi="新宋体" w:eastAsia="仿宋_GB2312" w:cs="仿宋_GB2312"/>
                <w:color w:val="auto"/>
                <w:sz w:val="24"/>
              </w:rPr>
            </w:pPr>
            <w:r>
              <w:rPr>
                <w:rFonts w:hint="eastAsia" w:ascii="仿宋_GB2312" w:hAnsi="新宋体" w:eastAsia="仿宋_GB2312" w:cs="仿宋_GB2312"/>
                <w:color w:val="auto"/>
                <w:sz w:val="24"/>
                <w:lang w:eastAsia="zh-CN"/>
              </w:rPr>
              <w:t>申报主体</w:t>
            </w:r>
            <w:r>
              <w:rPr>
                <w:rFonts w:hint="eastAsia" w:ascii="仿宋_GB2312" w:hAnsi="新宋体" w:eastAsia="仿宋_GB2312" w:cs="仿宋_GB2312"/>
                <w:color w:val="auto"/>
                <w:sz w:val="24"/>
              </w:rPr>
              <w:t>签字：</w:t>
            </w:r>
          </w:p>
          <w:p>
            <w:pPr>
              <w:keepNext w:val="0"/>
              <w:keepLines w:val="0"/>
              <w:pageBreakBefore w:val="0"/>
              <w:kinsoku/>
              <w:wordWrap/>
              <w:overflowPunct/>
              <w:topLinePunct w:val="0"/>
              <w:bidi w:val="0"/>
              <w:snapToGrid/>
              <w:spacing w:beforeAutospacing="0" w:afterAutospacing="0" w:line="560" w:lineRule="exact"/>
              <w:jc w:val="center"/>
              <w:textAlignment w:val="auto"/>
              <w:rPr>
                <w:rFonts w:ascii="仿宋_GB2312" w:eastAsia="仿宋_GB2312"/>
                <w:b/>
                <w:color w:val="auto"/>
                <w:sz w:val="24"/>
                <w:szCs w:val="24"/>
              </w:rPr>
            </w:pPr>
            <w:r>
              <w:rPr>
                <w:rFonts w:hint="eastAsia" w:ascii="仿宋_GB2312" w:hAnsi="新宋体" w:eastAsia="仿宋_GB2312" w:cs="仿宋_GB2312"/>
                <w:color w:val="auto"/>
                <w:sz w:val="24"/>
                <w:lang w:val="en-US" w:eastAsia="zh-CN"/>
              </w:rPr>
              <w:t xml:space="preserve">                                             </w:t>
            </w:r>
            <w:r>
              <w:rPr>
                <w:rFonts w:hint="eastAsia" w:ascii="仿宋_GB2312" w:hAnsi="新宋体" w:eastAsia="仿宋_GB2312" w:cs="仿宋_GB2312"/>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2235" w:type="dxa"/>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ascii="仿宋_GB2312" w:eastAsia="仿宋_GB2312"/>
                <w:b/>
                <w:color w:val="auto"/>
                <w:sz w:val="24"/>
                <w:szCs w:val="24"/>
              </w:rPr>
            </w:pPr>
            <w:r>
              <w:rPr>
                <w:rFonts w:hint="eastAsia" w:ascii="仿宋_GB2312" w:eastAsia="仿宋_GB2312"/>
                <w:b/>
                <w:color w:val="auto"/>
                <w:sz w:val="24"/>
                <w:szCs w:val="24"/>
              </w:rPr>
              <w:t>乡（镇）人民政府、街道办事处意见</w:t>
            </w:r>
          </w:p>
        </w:tc>
        <w:tc>
          <w:tcPr>
            <w:tcW w:w="2510" w:type="dxa"/>
            <w:gridSpan w:val="3"/>
            <w:noWrap w:val="0"/>
            <w:vAlign w:val="center"/>
          </w:tcPr>
          <w:p>
            <w:pPr>
              <w:keepNext w:val="0"/>
              <w:keepLines w:val="0"/>
              <w:pageBreakBefore w:val="0"/>
              <w:kinsoku/>
              <w:wordWrap/>
              <w:overflowPunct/>
              <w:topLinePunct w:val="0"/>
              <w:bidi w:val="0"/>
              <w:snapToGrid/>
              <w:spacing w:beforeAutospacing="0" w:afterAutospacing="0" w:line="560" w:lineRule="exact"/>
              <w:ind w:firstLine="2520" w:firstLineChars="105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rPr>
              <w:t>签</w:t>
            </w:r>
            <w:r>
              <w:rPr>
                <w:rFonts w:hint="eastAsia" w:ascii="仿宋_GB2312" w:eastAsia="仿宋_GB2312"/>
                <w:color w:val="auto"/>
                <w:sz w:val="24"/>
                <w:szCs w:val="24"/>
                <w:lang w:val="en-US" w:eastAsia="zh-CN"/>
              </w:rPr>
              <w:t>签</w:t>
            </w:r>
            <w:r>
              <w:rPr>
                <w:rFonts w:hint="eastAsia" w:ascii="仿宋_GB2312" w:eastAsia="仿宋_GB2312"/>
                <w:color w:val="auto"/>
                <w:sz w:val="24"/>
                <w:szCs w:val="24"/>
              </w:rPr>
              <w:t>字（盖章）：</w:t>
            </w:r>
            <w:r>
              <w:rPr>
                <w:rFonts w:hint="eastAsia" w:ascii="仿宋_GB2312" w:eastAsia="仿宋_GB2312"/>
                <w:color w:val="auto"/>
                <w:sz w:val="24"/>
                <w:szCs w:val="24"/>
                <w:lang w:val="en-US" w:eastAsia="zh-CN"/>
              </w:rPr>
              <w:t xml:space="preserve">    </w:t>
            </w:r>
          </w:p>
          <w:p>
            <w:pPr>
              <w:keepNext w:val="0"/>
              <w:keepLines w:val="0"/>
              <w:pageBreakBefore w:val="0"/>
              <w:kinsoku/>
              <w:wordWrap/>
              <w:overflowPunct/>
              <w:topLinePunct w:val="0"/>
              <w:bidi w:val="0"/>
              <w:snapToGrid/>
              <w:spacing w:beforeAutospacing="0" w:afterAutospacing="0" w:line="560" w:lineRule="exact"/>
              <w:jc w:val="both"/>
              <w:textAlignment w:val="auto"/>
              <w:rPr>
                <w:rFonts w:ascii="仿宋_GB2312" w:eastAsia="仿宋_GB2312"/>
                <w:color w:val="auto"/>
                <w:sz w:val="24"/>
                <w:szCs w:val="24"/>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年  </w:t>
            </w:r>
            <w:r>
              <w:rPr>
                <w:rFonts w:hint="eastAsia" w:ascii="仿宋_GB2312" w:eastAsia="仿宋_GB2312"/>
                <w:color w:val="auto"/>
                <w:sz w:val="24"/>
                <w:szCs w:val="24"/>
              </w:rPr>
              <w:t>月   日</w:t>
            </w:r>
          </w:p>
        </w:tc>
        <w:tc>
          <w:tcPr>
            <w:tcW w:w="2510" w:type="dxa"/>
            <w:gridSpan w:val="5"/>
            <w:noWrap w:val="0"/>
            <w:vAlign w:val="center"/>
          </w:tcPr>
          <w:p>
            <w:pPr>
              <w:keepNext w:val="0"/>
              <w:keepLines w:val="0"/>
              <w:pageBreakBefore w:val="0"/>
              <w:kinsoku/>
              <w:wordWrap/>
              <w:overflowPunct/>
              <w:topLinePunct w:val="0"/>
              <w:bidi w:val="0"/>
              <w:snapToGrid/>
              <w:spacing w:beforeAutospacing="0" w:afterAutospacing="0" w:line="560" w:lineRule="exact"/>
              <w:jc w:val="center"/>
              <w:textAlignment w:val="auto"/>
              <w:rPr>
                <w:rFonts w:hint="eastAsia" w:ascii="仿宋_GB2312" w:eastAsia="仿宋_GB2312"/>
                <w:b/>
                <w:color w:val="auto"/>
                <w:sz w:val="24"/>
                <w:szCs w:val="24"/>
                <w:lang w:val="en-US" w:eastAsia="zh-CN"/>
              </w:rPr>
            </w:pPr>
            <w:r>
              <w:rPr>
                <w:rFonts w:hint="eastAsia" w:ascii="仿宋_GB2312" w:eastAsia="仿宋_GB2312"/>
                <w:b/>
                <w:color w:val="auto"/>
                <w:sz w:val="24"/>
                <w:szCs w:val="24"/>
                <w:lang w:val="en-US" w:eastAsia="zh-CN"/>
              </w:rPr>
              <w:t>县农业农村局</w:t>
            </w:r>
          </w:p>
          <w:p>
            <w:pPr>
              <w:keepNext w:val="0"/>
              <w:keepLines w:val="0"/>
              <w:pageBreakBefore w:val="0"/>
              <w:kinsoku/>
              <w:wordWrap/>
              <w:overflowPunct/>
              <w:topLinePunct w:val="0"/>
              <w:bidi w:val="0"/>
              <w:snapToGrid/>
              <w:spacing w:beforeAutospacing="0" w:afterAutospacing="0" w:line="560" w:lineRule="exact"/>
              <w:jc w:val="center"/>
              <w:textAlignment w:val="auto"/>
              <w:rPr>
                <w:rFonts w:hint="eastAsia" w:ascii="仿宋_GB2312" w:hAnsi="Times New Roman" w:eastAsia="仿宋_GB2312" w:cs="Times New Roman"/>
                <w:b/>
                <w:color w:val="auto"/>
                <w:kern w:val="2"/>
                <w:sz w:val="24"/>
                <w:szCs w:val="24"/>
                <w:lang w:val="en-US" w:eastAsia="zh-CN" w:bidi="ar-SA"/>
              </w:rPr>
            </w:pPr>
            <w:r>
              <w:rPr>
                <w:rFonts w:hint="eastAsia" w:ascii="仿宋_GB2312" w:eastAsia="仿宋_GB2312"/>
                <w:b/>
                <w:color w:val="auto"/>
                <w:sz w:val="24"/>
                <w:szCs w:val="24"/>
                <w:lang w:val="en-US" w:eastAsia="zh-CN"/>
              </w:rPr>
              <w:t>业务科室</w:t>
            </w:r>
            <w:r>
              <w:rPr>
                <w:rFonts w:hint="eastAsia" w:ascii="仿宋_GB2312" w:eastAsia="仿宋_GB2312"/>
                <w:b/>
                <w:color w:val="auto"/>
                <w:sz w:val="24"/>
                <w:szCs w:val="24"/>
              </w:rPr>
              <w:t>意见</w:t>
            </w:r>
          </w:p>
        </w:tc>
        <w:tc>
          <w:tcPr>
            <w:tcW w:w="2511" w:type="dxa"/>
            <w:gridSpan w:val="2"/>
            <w:noWrap w:val="0"/>
            <w:vAlign w:val="center"/>
          </w:tcPr>
          <w:p>
            <w:pPr>
              <w:keepNext w:val="0"/>
              <w:keepLines w:val="0"/>
              <w:pageBreakBefore w:val="0"/>
              <w:kinsoku/>
              <w:wordWrap/>
              <w:overflowPunct/>
              <w:topLinePunct w:val="0"/>
              <w:bidi w:val="0"/>
              <w:snapToGrid/>
              <w:spacing w:beforeAutospacing="0" w:afterAutospacing="0" w:line="560" w:lineRule="exact"/>
              <w:ind w:firstLine="480" w:firstLineChars="200"/>
              <w:jc w:val="center"/>
              <w:textAlignment w:val="auto"/>
              <w:rPr>
                <w:rFonts w:ascii="仿宋_GB2312" w:eastAsia="仿宋_GB2312"/>
                <w:color w:val="auto"/>
                <w:sz w:val="24"/>
                <w:szCs w:val="24"/>
              </w:rPr>
            </w:pPr>
          </w:p>
          <w:p>
            <w:pPr>
              <w:keepNext w:val="0"/>
              <w:keepLines w:val="0"/>
              <w:pageBreakBefore w:val="0"/>
              <w:kinsoku/>
              <w:wordWrap/>
              <w:overflowPunct/>
              <w:topLinePunct w:val="0"/>
              <w:bidi w:val="0"/>
              <w:snapToGrid/>
              <w:spacing w:beforeAutospacing="0" w:afterAutospacing="0" w:line="560" w:lineRule="exact"/>
              <w:ind w:firstLine="2520" w:firstLineChars="1050"/>
              <w:jc w:val="center"/>
              <w:textAlignment w:val="auto"/>
              <w:rPr>
                <w:rFonts w:ascii="仿宋_GB2312" w:eastAsia="仿宋_GB2312"/>
                <w:color w:val="auto"/>
                <w:sz w:val="24"/>
                <w:szCs w:val="24"/>
              </w:rPr>
            </w:pPr>
            <w:r>
              <w:rPr>
                <w:rFonts w:hint="eastAsia" w:ascii="仿宋_GB2312" w:eastAsia="仿宋_GB2312"/>
                <w:color w:val="auto"/>
                <w:sz w:val="24"/>
                <w:szCs w:val="24"/>
              </w:rPr>
              <w:t>签</w:t>
            </w:r>
            <w:r>
              <w:rPr>
                <w:rFonts w:hint="eastAsia" w:ascii="仿宋_GB2312" w:eastAsia="仿宋_GB2312"/>
                <w:color w:val="auto"/>
                <w:sz w:val="24"/>
                <w:szCs w:val="24"/>
                <w:lang w:val="en-US" w:eastAsia="zh-CN"/>
              </w:rPr>
              <w:t>签</w:t>
            </w:r>
            <w:r>
              <w:rPr>
                <w:rFonts w:hint="eastAsia" w:ascii="仿宋_GB2312" w:eastAsia="仿宋_GB2312"/>
                <w:color w:val="auto"/>
                <w:sz w:val="24"/>
                <w:szCs w:val="24"/>
              </w:rPr>
              <w:t>字（盖章）：</w:t>
            </w:r>
          </w:p>
          <w:p>
            <w:pPr>
              <w:keepNext w:val="0"/>
              <w:keepLines w:val="0"/>
              <w:pageBreakBefore w:val="0"/>
              <w:kinsoku/>
              <w:wordWrap/>
              <w:overflowPunct/>
              <w:topLinePunct w:val="0"/>
              <w:bidi w:val="0"/>
              <w:snapToGrid/>
              <w:spacing w:beforeAutospacing="0" w:afterAutospacing="0" w:line="560" w:lineRule="exact"/>
              <w:ind w:firstLine="480" w:firstLineChars="200"/>
              <w:jc w:val="center"/>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年   月   日</w:t>
            </w:r>
          </w:p>
        </w:tc>
      </w:tr>
    </w:tbl>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GRkMTQ2NzZmOGNlMGQwMDYyZjBlZDMxMjczYjUifQ=="/>
  </w:docVars>
  <w:rsids>
    <w:rsidRoot w:val="1BDC38CD"/>
    <w:rsid w:val="02D31FFA"/>
    <w:rsid w:val="0F723C90"/>
    <w:rsid w:val="11103179"/>
    <w:rsid w:val="1B3B0E05"/>
    <w:rsid w:val="1BDC38CD"/>
    <w:rsid w:val="1F9D48BC"/>
    <w:rsid w:val="312D2F9E"/>
    <w:rsid w:val="390038C9"/>
    <w:rsid w:val="3A431B28"/>
    <w:rsid w:val="45AA8F8C"/>
    <w:rsid w:val="53C739B1"/>
    <w:rsid w:val="5DF57A2C"/>
    <w:rsid w:val="6BAA65C1"/>
    <w:rsid w:val="6E070D96"/>
    <w:rsid w:val="6F675B05"/>
    <w:rsid w:val="6F6B3660"/>
    <w:rsid w:val="7E495451"/>
    <w:rsid w:val="7FB94B3E"/>
    <w:rsid w:val="DB3D18B7"/>
    <w:rsid w:val="F6EDAB70"/>
    <w:rsid w:val="FEEB33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2023-10-06T18:56:00Z</dcterms:created>
  <dc:creator>admin</dc:creator>
  <cp:lastModifiedBy>张君媚</cp:lastModifiedBy>
  <dcterms:modified xsi:type="dcterms:W3CDTF">2023-10-17T09:27:10Z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1EBBD952B6234317ABD2807A2DE2E289_12</vt:lpwstr>
  </property>
</Properties>
</file>