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桐庐县农村村民建房人口、面积核定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指导意见</w:t>
      </w:r>
      <w:r>
        <w:rPr>
          <w:rFonts w:hint="eastAsia" w:ascii="方正小标宋简体" w:eastAsia="方正小标宋简体"/>
          <w:sz w:val="44"/>
          <w:szCs w:val="44"/>
        </w:rPr>
        <w:t>》的制定说明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和规范农村村民建房人口、面积核定管理，维护村民合法权益，改善村民居住条件，科学规划村庄布局，促进宅基地集约利用，助力乡村振兴，县农业农村局制定了《桐庐县农村村民建房人口、面积核定指导意见》，现将有关制定情况汇报如下：</w:t>
      </w:r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文件制定背景</w:t>
      </w:r>
    </w:p>
    <w:p>
      <w:pPr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1.认定标准不统一。</w:t>
      </w:r>
      <w:r>
        <w:rPr>
          <w:rFonts w:hint="eastAsia" w:ascii="仿宋_GB2312" w:eastAsia="仿宋_GB2312"/>
          <w:sz w:val="32"/>
          <w:szCs w:val="32"/>
        </w:rPr>
        <w:t>我县在2014年印发《桐庐县农村宅基地管理细则》（桐政办〔2014〕134号），2020年出台《桐庐县农村村民建房管理办法》（桐政办〔2020〕31号），落实了“县级部门规划、乡镇街道审批、村级民主管理、村民依法使用”的原则，完善了建房申请流程。但是审批权限的下移导致了各乡镇（街道）都形成了自己的一套标准，审批标准基于村规民约的本意是避免一刀切，但实际上却造成了管理的弹性过大，县级部门无明确的支撑依据，导致农村信访矛盾较多、乡镇（街道）管理困难。</w:t>
      </w:r>
    </w:p>
    <w:p>
      <w:pPr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2.业务水平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参差不齐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随着机构改革中工作职能划转，农村宅基地的审批划转至乡镇（街道），各村情况不同导致对接混杂，一些镇街由农办接管，另一些镇街由村建办接管，人员变动导致业务水平参差不齐，身兼数职导致工作疲于应付。业务知识的缺乏导致部分乡村两级干部对于政策文件的解读有误，影响了建房申请中的人口认定、面积核定，审批不合理损害了村民的合法权益，造成村民上访。</w:t>
      </w:r>
    </w:p>
    <w:p>
      <w:pPr>
        <w:ind w:firstLine="643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3.社会发展的需要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随着村民生活水平的提高，已有能力建造起更高质量的居所，对于建房面积、样式都有了新的需求。而随着原规范的实行，村中相对复杂的矛盾关系也暴露出来，对于离婚复婚、户口迁移等问题都没做出明确规定，导致村中审批依靠主观判断、没有支撑依据，造成村民不信服继而上访。</w:t>
      </w:r>
    </w:p>
    <w:p>
      <w:pPr>
        <w:pStyle w:val="7"/>
        <w:numPr>
          <w:ilvl w:val="0"/>
          <w:numId w:val="2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原文件执行情况</w:t>
      </w:r>
    </w:p>
    <w:p>
      <w:pPr>
        <w:pStyle w:val="4"/>
        <w:shd w:val="clear" w:color="auto"/>
        <w:spacing w:before="0" w:beforeAutospacing="0" w:after="0" w:afterAutospacing="0"/>
        <w:ind w:firstLine="643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1.规范了审批面积。</w:t>
      </w:r>
      <w:r>
        <w:rPr>
          <w:rFonts w:hint="eastAsia" w:ascii="仿宋_GB2312" w:eastAsia="仿宋_GB2312"/>
          <w:bCs/>
          <w:sz w:val="32"/>
          <w:szCs w:val="32"/>
        </w:rPr>
        <w:t>宅基地使用坚持“一户一宅、拆旧建新”的原则，面积实行限额管理，明文规定了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3人及以下户不得超过100平方米，4人户不得超过120平方米，5人户不得超过130平方米，6人及以上户不得超过140平方米；占用耕地的不得超过125平方米。且分户申请宅基地的，审批面积与原家庭已使用宅基地面积之和，不得超过符合条件家庭成员人均35平方米的总和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2.明确了建房环节流程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形成</w:t>
      </w:r>
      <w:r>
        <w:rPr>
          <w:rStyle w:val="10"/>
          <w:rFonts w:hint="default"/>
        </w:rPr>
        <w:t>村民申请；村委</w:t>
      </w:r>
      <w:r>
        <w:rPr>
          <w:rStyle w:val="10"/>
        </w:rPr>
        <w:t>会</w:t>
      </w:r>
      <w:r>
        <w:rPr>
          <w:rStyle w:val="10"/>
          <w:rFonts w:hint="default"/>
        </w:rPr>
        <w:t>审核、村民代表会议讨论；宅基地使用方案公示；现场踏勘；乡镇人民政府、街道办事处审批；部门备案的完整流程。</w:t>
      </w:r>
    </w:p>
    <w:p>
      <w:pPr>
        <w:pStyle w:val="7"/>
        <w:numPr>
          <w:ilvl w:val="0"/>
          <w:numId w:val="2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新文件调整情况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1.增加了符合建房申请情形的判定，即社员（已承诺放弃宅基地资格的除外）或认定保留社员身份（且户口迁回）。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2.对村民做出了明确的定义，即同一村股份经济合作社社员。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3.增加了不符合宅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基地申请的情形：一是夫妻离婚，自愿放弃原有住房的一方申请建房的；二是已纳入政策性集中供养或老年公寓安置的；三是属国家机关、事业单位、国有企业或国有控股企业正式录用人员的，新增包括已退休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删去了不符合宅基地申请的情形：夫妻双方已有宅基地，离婚后单独审批宅基地的（再婚且符合建房条件的除外）。此条原意是防止部分村民假离婚，实际操作中却导致部分村民假结婚来申请；真正离婚且无再婚意愿的人难以申请，故而取消，由各村村民代表大会讨论决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村民建房面积以家庭户的人口数确定，在计入宅基地申请面积方面进行了部分优化，一是原籍本村的在校学生，符合计入申请人口的回村落户时间由原先的1997年以后毕业提早至1996年以后毕业；二是原籍本村的义务兵、复转退军人（不含军官），现新入学的军校学员和符合国家有关规定的现役不满12年的士官也符合计入申请人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新文件中取消了独生子女证、建房承诺书等繁杂证件，优化了资格证明，提高了审批效率，方便了村民申请。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四、文件依据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1.《桐庐县农村宅基地管理细则》（桐政办〔2014〕134号）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2.《桐庐县农村村民建房管理办法》（桐政办〔2020〕31号）。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3.《关于深化全县农村村民建房“一件事”改革实施细则（试行）》（桐放管服办〔2022〕6号）。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1119F"/>
    <w:multiLevelType w:val="multilevel"/>
    <w:tmpl w:val="0871119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2B616AC"/>
    <w:multiLevelType w:val="multilevel"/>
    <w:tmpl w:val="12B616A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mNjg3ZjBjZmJiZDU5MGIzZDM4ZTZlMjU0Y2NhMGQifQ=="/>
  </w:docVars>
  <w:rsids>
    <w:rsidRoot w:val="00E75BD1"/>
    <w:rsid w:val="0000276C"/>
    <w:rsid w:val="0001345F"/>
    <w:rsid w:val="000235E7"/>
    <w:rsid w:val="00032149"/>
    <w:rsid w:val="00042D8B"/>
    <w:rsid w:val="00094396"/>
    <w:rsid w:val="001003B1"/>
    <w:rsid w:val="0012108B"/>
    <w:rsid w:val="00125C9D"/>
    <w:rsid w:val="001812BB"/>
    <w:rsid w:val="0019792F"/>
    <w:rsid w:val="00331620"/>
    <w:rsid w:val="00382D27"/>
    <w:rsid w:val="004714A9"/>
    <w:rsid w:val="00494BC7"/>
    <w:rsid w:val="004A42F0"/>
    <w:rsid w:val="004E3309"/>
    <w:rsid w:val="004F328A"/>
    <w:rsid w:val="004F341A"/>
    <w:rsid w:val="00503289"/>
    <w:rsid w:val="00513F64"/>
    <w:rsid w:val="00536521"/>
    <w:rsid w:val="0054491F"/>
    <w:rsid w:val="00575700"/>
    <w:rsid w:val="005B1D3C"/>
    <w:rsid w:val="005D40BB"/>
    <w:rsid w:val="005D4C9A"/>
    <w:rsid w:val="005E7E47"/>
    <w:rsid w:val="006049D3"/>
    <w:rsid w:val="0062491B"/>
    <w:rsid w:val="00635CC0"/>
    <w:rsid w:val="006449EC"/>
    <w:rsid w:val="006D6CE9"/>
    <w:rsid w:val="0071176D"/>
    <w:rsid w:val="007346F8"/>
    <w:rsid w:val="00777575"/>
    <w:rsid w:val="007979B6"/>
    <w:rsid w:val="007A3E26"/>
    <w:rsid w:val="007B50C7"/>
    <w:rsid w:val="007C4C59"/>
    <w:rsid w:val="00837533"/>
    <w:rsid w:val="00851103"/>
    <w:rsid w:val="0087769C"/>
    <w:rsid w:val="00886434"/>
    <w:rsid w:val="009322AC"/>
    <w:rsid w:val="0095119A"/>
    <w:rsid w:val="009D2A90"/>
    <w:rsid w:val="00A24E4D"/>
    <w:rsid w:val="00A362AF"/>
    <w:rsid w:val="00A4383C"/>
    <w:rsid w:val="00A83F35"/>
    <w:rsid w:val="00A909BD"/>
    <w:rsid w:val="00A91742"/>
    <w:rsid w:val="00A92575"/>
    <w:rsid w:val="00A92864"/>
    <w:rsid w:val="00AD336E"/>
    <w:rsid w:val="00AE10FE"/>
    <w:rsid w:val="00B62845"/>
    <w:rsid w:val="00C110A4"/>
    <w:rsid w:val="00C84839"/>
    <w:rsid w:val="00CB6EE2"/>
    <w:rsid w:val="00CE59D3"/>
    <w:rsid w:val="00D22CE2"/>
    <w:rsid w:val="00D41C9F"/>
    <w:rsid w:val="00E75BD1"/>
    <w:rsid w:val="00FB0A4C"/>
    <w:rsid w:val="02514CED"/>
    <w:rsid w:val="07316552"/>
    <w:rsid w:val="3C53642B"/>
    <w:rsid w:val="44053735"/>
    <w:rsid w:val="957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10">
    <w:name w:val="fontstyle01"/>
    <w:basedOn w:val="6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1">
    <w:name w:val="fontstyle11"/>
    <w:basedOn w:val="6"/>
    <w:uiPriority w:val="0"/>
    <w:rPr>
      <w:rFonts w:hint="default" w:ascii="Times New Roman" w:hAnsi="Times New Roman" w:cs="Times New Roman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1529</Words>
  <Characters>1588</Characters>
  <Lines>11</Lines>
  <Paragraphs>3</Paragraphs>
  <TotalTime>196</TotalTime>
  <ScaleCrop>false</ScaleCrop>
  <LinksUpToDate>false</LinksUpToDate>
  <CharactersWithSpaces>1588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2023-03-13T16:55:00Z</dcterms:created>
  <dc:creator>AutoBVT</dc:creator>
  <cp:lastModifiedBy>木木杉</cp:lastModifiedBy>
  <dcterms:modified xsi:type="dcterms:W3CDTF">2023-03-29T09:30:52Z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CF552EA8B93249568B2A6DC00D824110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