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13" w:beforeLines="100" w:line="700" w:lineRule="exact"/>
        <w:ind w:right="105" w:rightChars="50"/>
        <w:jc w:val="center"/>
        <w:textAlignment w:val="auto"/>
        <w:outlineLvl w:val="1"/>
        <w:rPr>
          <w:rFonts w:hint="eastAsia" w:ascii="方正小标宋简体" w:hAnsi="方正小标宋简体" w:eastAsia="方正小标宋简体" w:cs="方正小标宋简体"/>
          <w:w w:val="95"/>
          <w:kern w:val="0"/>
          <w:sz w:val="44"/>
          <w:szCs w:val="44"/>
          <w:lang w:eastAsia="zh-CN"/>
        </w:rPr>
      </w:pPr>
      <w:bookmarkStart w:id="0" w:name="OLE_LINK3"/>
      <w:r>
        <w:rPr>
          <w:rFonts w:ascii="方正小标宋_GBK" w:hAnsi="方正小标宋_GBK" w:eastAsia="方正小标宋_GBK" w:cs="方正小标宋_GBK"/>
          <w:color w:val="000000"/>
          <w:kern w:val="0"/>
          <w:sz w:val="43"/>
          <w:szCs w:val="43"/>
          <w:lang w:val="en-US" w:eastAsia="zh-CN" w:bidi="ar"/>
        </w:rPr>
        <w:t>关于推进</w:t>
      </w:r>
      <w:r>
        <w:rPr>
          <w:rFonts w:ascii="方正小标宋简体" w:hAnsi="方正小标宋简体" w:eastAsia="方正小标宋简体" w:cs="方正小标宋简体"/>
          <w:w w:val="95"/>
          <w:kern w:val="0"/>
          <w:sz w:val="44"/>
          <w:szCs w:val="44"/>
          <w:lang w:eastAsia="zh-CN"/>
        </w:rPr>
        <w:t>建筑垃圾资源化</w:t>
      </w:r>
      <w:r>
        <w:rPr>
          <w:rFonts w:hint="eastAsia" w:ascii="方正小标宋简体" w:hAnsi="方正小标宋简体" w:eastAsia="方正小标宋简体" w:cs="方正小标宋简体"/>
          <w:w w:val="95"/>
          <w:kern w:val="0"/>
          <w:sz w:val="44"/>
          <w:szCs w:val="44"/>
          <w:lang w:eastAsia="zh-CN"/>
        </w:rPr>
        <w:t>综合</w:t>
      </w:r>
      <w:r>
        <w:rPr>
          <w:rFonts w:ascii="方正小标宋简体" w:hAnsi="方正小标宋简体" w:eastAsia="方正小标宋简体" w:cs="方正小标宋简体"/>
          <w:w w:val="95"/>
          <w:kern w:val="0"/>
          <w:sz w:val="44"/>
          <w:szCs w:val="44"/>
          <w:lang w:eastAsia="zh-CN"/>
        </w:rPr>
        <w:t>利用</w:t>
      </w:r>
      <w:r>
        <w:rPr>
          <w:rFonts w:hint="eastAsia" w:ascii="方正小标宋简体" w:hAnsi="方正小标宋简体" w:eastAsia="方正小标宋简体" w:cs="方正小标宋简体"/>
          <w:w w:val="95"/>
          <w:kern w:val="0"/>
          <w:sz w:val="44"/>
          <w:szCs w:val="44"/>
          <w:lang w:eastAsia="zh-CN"/>
        </w:rPr>
        <w:t>产业发展</w:t>
      </w:r>
    </w:p>
    <w:p>
      <w:pPr>
        <w:keepNext w:val="0"/>
        <w:keepLines w:val="0"/>
        <w:pageBreakBefore w:val="0"/>
        <w:widowControl/>
        <w:suppressLineNumbers w:val="0"/>
        <w:kinsoku/>
        <w:wordWrap/>
        <w:overflowPunct/>
        <w:topLinePunct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实施意见</w:t>
      </w:r>
    </w:p>
    <w:bookmarkEnd w:id="0"/>
    <w:p>
      <w:pPr>
        <w:keepNext w:val="0"/>
        <w:keepLines w:val="0"/>
        <w:widowControl/>
        <w:suppressLineNumbers w:val="0"/>
        <w:jc w:val="center"/>
        <w:rPr>
          <w:rFonts w:hint="eastAsia" w:ascii="方正楷体_GBK" w:hAnsi="方正楷体_GBK" w:eastAsia="方正楷体_GBK" w:cs="方正楷体_GBK"/>
          <w:b w:val="0"/>
          <w:bCs w:val="0"/>
          <w:sz w:val="32"/>
          <w:szCs w:val="32"/>
          <w:lang w:val="en-US" w:eastAsia="zh-CN" w:bidi="ar-SA"/>
        </w:rPr>
      </w:pPr>
      <w:r>
        <w:rPr>
          <w:rFonts w:hint="eastAsia" w:ascii="方正楷体_GBK" w:hAnsi="方正楷体_GBK" w:eastAsia="方正楷体_GBK" w:cs="方正楷体_GBK"/>
          <w:b w:val="0"/>
          <w:bCs w:val="0"/>
          <w:sz w:val="32"/>
          <w:szCs w:val="32"/>
          <w:lang w:val="en-US" w:eastAsia="zh-CN" w:bidi="ar-SA"/>
        </w:rPr>
        <w:t>（征求意见稿）</w:t>
      </w:r>
    </w:p>
    <w:p>
      <w:pPr>
        <w:keepNext w:val="0"/>
        <w:keepLines w:val="0"/>
        <w:pageBreakBefore w:val="0"/>
        <w:widowControl/>
        <w:suppressLineNumbers w:val="0"/>
        <w:kinsoku/>
        <w:wordWrap/>
        <w:overflowPunct/>
        <w:topLinePunct w:val="0"/>
        <w:autoSpaceDE/>
        <w:autoSpaceDN/>
        <w:bidi w:val="0"/>
        <w:adjustRightInd/>
        <w:snapToGrid/>
        <w:spacing w:before="313" w:beforeLines="100" w:line="560" w:lineRule="exact"/>
        <w:ind w:firstLine="640" w:firstLineChars="200"/>
        <w:jc w:val="both"/>
        <w:textAlignment w:val="auto"/>
        <w:rPr>
          <w:rFonts w:ascii="仿宋_GB2312" w:hAnsi="仿宋_GB2312" w:eastAsia="仿宋_GB2312" w:cs="仿宋_GB2312"/>
          <w:spacing w:val="0"/>
          <w:w w:val="100"/>
          <w:sz w:val="32"/>
          <w:szCs w:val="32"/>
          <w:u w:val="none"/>
          <w:lang w:val="en-US" w:eastAsia="zh-CN" w:bidi="ar-SA"/>
        </w:rPr>
      </w:pPr>
      <w:bookmarkStart w:id="1" w:name="OLE_LINK2"/>
      <w:r>
        <w:rPr>
          <w:rFonts w:ascii="仿宋_GB2312" w:hAnsi="仿宋_GB2312" w:eastAsia="仿宋_GB2312" w:cs="仿宋_GB2312"/>
          <w:spacing w:val="0"/>
          <w:w w:val="100"/>
          <w:sz w:val="32"/>
          <w:szCs w:val="32"/>
          <w:lang w:val="en-US" w:eastAsia="zh-CN" w:bidi="ar-SA"/>
        </w:rPr>
        <w:t>为进一步规范我市建筑垃圾资源化综合利用管理，</w:t>
      </w:r>
      <w:r>
        <w:rPr>
          <w:rFonts w:hint="eastAsia" w:ascii="仿宋_GB2312" w:hAnsi="仿宋_GB2312" w:eastAsia="仿宋_GB2312" w:cs="仿宋_GB2312"/>
          <w:spacing w:val="0"/>
          <w:w w:val="100"/>
          <w:sz w:val="32"/>
          <w:szCs w:val="32"/>
          <w:lang w:val="en-US" w:eastAsia="zh-CN" w:bidi="ar-SA"/>
        </w:rPr>
        <w:t>推动</w:t>
      </w:r>
      <w:r>
        <w:rPr>
          <w:rFonts w:ascii="仿宋_GB2312" w:hAnsi="仿宋_GB2312" w:eastAsia="仿宋_GB2312" w:cs="仿宋_GB2312"/>
          <w:spacing w:val="0"/>
          <w:w w:val="100"/>
          <w:sz w:val="32"/>
          <w:szCs w:val="32"/>
          <w:lang w:val="en-US" w:eastAsia="zh-CN" w:bidi="ar-SA"/>
        </w:rPr>
        <w:t>建筑垃圾资源化综合利用行业发展，根据《中华人民共和国固体废物污染环境防治法》《浙江省固体废物污染环境防治条例》《浙江省绿色建筑条例》《浙江省住房和城乡建设厅关于浙江省建筑垃圾综合利用产品推广应用的实施意见》（浙建〔</w:t>
      </w:r>
      <w:r>
        <w:rPr>
          <w:rFonts w:ascii="Times New Roman" w:hAnsi="Times New Roman" w:eastAsia="Times New Roman" w:cs="仿宋_GB2312"/>
          <w:spacing w:val="0"/>
          <w:w w:val="100"/>
          <w:sz w:val="32"/>
          <w:szCs w:val="32"/>
          <w:lang w:val="en-US" w:eastAsia="zh-CN" w:bidi="ar-SA"/>
        </w:rPr>
        <w:t>2023</w:t>
      </w:r>
      <w:r>
        <w:rPr>
          <w:rFonts w:ascii="仿宋_GB2312" w:hAnsi="仿宋_GB2312" w:eastAsia="仿宋_GB2312" w:cs="仿宋_GB2312"/>
          <w:spacing w:val="0"/>
          <w:w w:val="100"/>
          <w:sz w:val="32"/>
          <w:szCs w:val="32"/>
          <w:lang w:val="en-US" w:eastAsia="zh-CN" w:bidi="ar-SA"/>
        </w:rPr>
        <w:t>〕</w:t>
      </w:r>
      <w:r>
        <w:rPr>
          <w:rFonts w:ascii="Times New Roman" w:hAnsi="Times New Roman" w:eastAsia="Times New Roman" w:cs="仿宋_GB2312"/>
          <w:spacing w:val="0"/>
          <w:w w:val="100"/>
          <w:sz w:val="32"/>
          <w:szCs w:val="32"/>
          <w:lang w:val="en-US" w:eastAsia="zh-CN" w:bidi="ar-SA"/>
        </w:rPr>
        <w:t>10</w:t>
      </w:r>
      <w:r>
        <w:rPr>
          <w:rFonts w:ascii="仿宋_GB2312" w:hAnsi="仿宋_GB2312" w:eastAsia="仿宋_GB2312" w:cs="仿宋_GB2312"/>
          <w:spacing w:val="0"/>
          <w:w w:val="100"/>
          <w:sz w:val="32"/>
          <w:szCs w:val="32"/>
          <w:lang w:val="en-US" w:eastAsia="zh-CN" w:bidi="ar-SA"/>
        </w:rPr>
        <w:t>号）</w:t>
      </w:r>
      <w:r>
        <w:rPr>
          <w:rFonts w:hint="eastAsia" w:ascii="仿宋_GB2312" w:hAnsi="仿宋_GB2312" w:eastAsia="仿宋_GB2312" w:cs="仿宋_GB2312"/>
          <w:spacing w:val="0"/>
          <w:w w:val="100"/>
          <w:sz w:val="32"/>
          <w:szCs w:val="32"/>
          <w:lang w:val="en-US" w:eastAsia="zh-CN" w:bidi="ar-SA"/>
        </w:rPr>
        <w:t>《浙江省建筑垃圾分类利用指导目录》（浙建城管发〔2023〕2号）</w:t>
      </w:r>
      <w:r>
        <w:rPr>
          <w:rFonts w:ascii="仿宋_GB2312" w:hAnsi="仿宋_GB2312" w:eastAsia="仿宋_GB2312" w:cs="仿宋_GB2312"/>
          <w:spacing w:val="0"/>
          <w:w w:val="100"/>
          <w:sz w:val="32"/>
          <w:szCs w:val="32"/>
          <w:lang w:val="en-US" w:eastAsia="zh-CN" w:bidi="ar-SA"/>
        </w:rPr>
        <w:t>等有关规定，结合我市实际，经市政府同意，</w:t>
      </w:r>
      <w:r>
        <w:rPr>
          <w:rFonts w:hint="eastAsia" w:ascii="仿宋_GB2312" w:hAnsi="仿宋_GB2312" w:eastAsia="仿宋_GB2312" w:cs="仿宋_GB2312"/>
          <w:spacing w:val="0"/>
          <w:w w:val="100"/>
          <w:sz w:val="32"/>
          <w:szCs w:val="32"/>
          <w:lang w:val="en-US" w:eastAsia="zh-CN" w:bidi="ar-SA"/>
        </w:rPr>
        <w:t>现提出如下实施</w:t>
      </w:r>
      <w:r>
        <w:rPr>
          <w:rFonts w:hint="eastAsia" w:ascii="仿宋_GB2312" w:hAnsi="仿宋_GB2312" w:eastAsia="仿宋_GB2312" w:cs="仿宋_GB2312"/>
          <w:spacing w:val="0"/>
          <w:w w:val="100"/>
          <w:sz w:val="32"/>
          <w:szCs w:val="32"/>
          <w:u w:val="none"/>
          <w:lang w:val="en-US" w:eastAsia="zh-CN" w:bidi="ar-SA"/>
        </w:rPr>
        <w:t>意见：</w:t>
      </w:r>
    </w:p>
    <w:bookmarkEnd w:id="1"/>
    <w:p>
      <w:pPr>
        <w:keepNext w:val="0"/>
        <w:keepLines w:val="0"/>
        <w:pageBreakBefore w:val="0"/>
        <w:widowControl/>
        <w:numPr>
          <w:ilvl w:val="0"/>
          <w:numId w:val="1"/>
        </w:numPr>
        <w:suppressLineNumbers w:val="0"/>
        <w:kinsoku/>
        <w:wordWrap/>
        <w:overflowPunct/>
        <w:topLinePunct w:val="0"/>
        <w:bidi w:val="0"/>
        <w:adjustRightInd/>
        <w:snapToGrid/>
        <w:spacing w:line="560" w:lineRule="exact"/>
        <w:ind w:firstLine="620" w:firstLineChars="200"/>
        <w:jc w:val="left"/>
        <w:textAlignment w:val="auto"/>
        <w:rPr>
          <w:rFonts w:ascii="黑体" w:hAnsi="宋体" w:eastAsia="黑体" w:cs="黑体"/>
          <w:color w:val="000000"/>
          <w:spacing w:val="0"/>
          <w:w w:val="100"/>
          <w:kern w:val="0"/>
          <w:sz w:val="31"/>
          <w:szCs w:val="31"/>
          <w:lang w:val="en-US" w:eastAsia="zh-CN" w:bidi="ar"/>
        </w:rPr>
      </w:pPr>
      <w:r>
        <w:rPr>
          <w:rFonts w:ascii="黑体" w:hAnsi="宋体" w:eastAsia="黑体" w:cs="黑体"/>
          <w:color w:val="000000"/>
          <w:spacing w:val="0"/>
          <w:w w:val="100"/>
          <w:kern w:val="0"/>
          <w:sz w:val="31"/>
          <w:szCs w:val="31"/>
          <w:lang w:val="en-US" w:eastAsia="zh-CN" w:bidi="ar"/>
        </w:rPr>
        <w:t>工作目标</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到2028年，在本市行政区域范围内，全面构建起完善且高效的建筑垃圾资源化综合利用产业体系。公共设施、市政基础设施项目优先使用建筑垃圾资源化再生产品，且占同类产品比例不得低于</w:t>
      </w:r>
      <w:r>
        <w:rPr>
          <w:rFonts w:hint="eastAsia" w:ascii="仿宋_GB2312" w:hAnsi="仿宋_GB2312" w:eastAsia="仿宋_GB2312" w:cs="仿宋_GB2312"/>
          <w:spacing w:val="0"/>
          <w:w w:val="100"/>
          <w:sz w:val="32"/>
          <w:szCs w:val="32"/>
          <w:u w:val="none"/>
          <w:lang w:val="en-US" w:eastAsia="zh-CN" w:bidi="ar-SA"/>
        </w:rPr>
        <w:t>50%。</w:t>
      </w:r>
      <w:r>
        <w:rPr>
          <w:rFonts w:hint="eastAsia" w:ascii="仿宋_GB2312" w:hAnsi="仿宋_GB2312" w:eastAsia="仿宋_GB2312" w:cs="仿宋_GB2312"/>
          <w:spacing w:val="0"/>
          <w:w w:val="100"/>
          <w:sz w:val="32"/>
          <w:szCs w:val="32"/>
          <w:lang w:val="en-US" w:eastAsia="zh-CN" w:bidi="ar-SA"/>
        </w:rPr>
        <w:t>园林绿化、市政基础设施项目（管网回填、稳定层、垫层部位）原则上应用尽用。鼓励各类新建、改建、扩建工程项目在同等条件下，优先使用符合工程质量要求的建筑垃圾资源化再生产品。</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通过优化工程设计、推广新型建造技术等措施，使建筑垃圾资源化综合利用率稳步提升。建筑垃圾资源化综合利用项目布局更加合理，培育一批具有较强市场竞争力和示范引领作用的骨干企业，形成规模化、产业化发展格局。</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全面实现建筑垃圾全链条监管信息化、智能化。公众和企业对建筑垃圾资源化综合利用的认知度逐步提高，全社会积极参与、支持的良好氛围全面形成，我市建筑垃圾资源化综合利用产业实现可持续、高质量发展。</w:t>
      </w:r>
    </w:p>
    <w:p>
      <w:pPr>
        <w:keepNext w:val="0"/>
        <w:keepLines w:val="0"/>
        <w:pageBreakBefore w:val="0"/>
        <w:widowControl/>
        <w:numPr>
          <w:ilvl w:val="0"/>
          <w:numId w:val="0"/>
        </w:numPr>
        <w:suppressLineNumbers w:val="0"/>
        <w:kinsoku/>
        <w:wordWrap/>
        <w:overflowPunct/>
        <w:topLinePunct w:val="0"/>
        <w:bidi w:val="0"/>
        <w:adjustRightInd/>
        <w:snapToGrid/>
        <w:spacing w:line="560" w:lineRule="exact"/>
        <w:ind w:firstLine="620" w:firstLineChars="200"/>
        <w:jc w:val="left"/>
        <w:textAlignment w:val="auto"/>
        <w:rPr>
          <w:rFonts w:ascii="仿宋_GB2312" w:hAnsi="仿宋_GB2312" w:eastAsia="仿宋_GB2312" w:cs="仿宋_GB2312"/>
          <w:spacing w:val="0"/>
          <w:w w:val="100"/>
          <w:sz w:val="32"/>
          <w:szCs w:val="32"/>
          <w:lang w:val="en-US" w:eastAsia="zh-CN" w:bidi="ar-SA"/>
        </w:rPr>
      </w:pPr>
      <w:r>
        <w:rPr>
          <w:rFonts w:hint="eastAsia" w:ascii="黑体" w:hAnsi="宋体" w:eastAsia="黑体" w:cs="黑体"/>
          <w:color w:val="000000"/>
          <w:spacing w:val="0"/>
          <w:w w:val="100"/>
          <w:kern w:val="0"/>
          <w:sz w:val="31"/>
          <w:szCs w:val="31"/>
          <w:lang w:val="en-US" w:eastAsia="zh-CN" w:bidi="ar"/>
        </w:rPr>
        <w:t>二、</w:t>
      </w:r>
      <w:r>
        <w:rPr>
          <w:rFonts w:ascii="黑体" w:hAnsi="宋体" w:eastAsia="黑体" w:cs="黑体"/>
          <w:color w:val="000000"/>
          <w:spacing w:val="0"/>
          <w:w w:val="100"/>
          <w:kern w:val="0"/>
          <w:sz w:val="31"/>
          <w:szCs w:val="31"/>
          <w:lang w:val="en-US" w:eastAsia="zh-CN" w:bidi="ar"/>
        </w:rPr>
        <w:t>实施范围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本意见适用于本</w:t>
      </w:r>
      <w:r>
        <w:rPr>
          <w:rFonts w:ascii="仿宋_GB2312" w:hAnsi="仿宋_GB2312" w:eastAsia="仿宋_GB2312" w:cs="仿宋_GB2312"/>
          <w:spacing w:val="0"/>
          <w:w w:val="100"/>
          <w:sz w:val="32"/>
          <w:szCs w:val="32"/>
          <w:lang w:val="en-US" w:eastAsia="zh-CN" w:bidi="ar-SA"/>
        </w:rPr>
        <w:t>市行政区域内建筑垃圾资源化综合利用相关的产品研发、生产经营、推广应用等活动。</w:t>
      </w:r>
      <w:r>
        <w:rPr>
          <w:rFonts w:hint="eastAsia" w:ascii="仿宋_GB2312" w:hAnsi="仿宋_GB2312" w:eastAsia="仿宋_GB2312" w:cs="仿宋_GB2312"/>
          <w:spacing w:val="0"/>
          <w:w w:val="100"/>
          <w:sz w:val="32"/>
          <w:szCs w:val="32"/>
          <w:lang w:val="en-US" w:eastAsia="zh-CN" w:bidi="ar-SA"/>
        </w:rPr>
        <w:t>本意见所指</w:t>
      </w:r>
      <w:r>
        <w:rPr>
          <w:rFonts w:ascii="仿宋_GB2312" w:hAnsi="仿宋_GB2312" w:eastAsia="仿宋_GB2312" w:cs="仿宋_GB2312"/>
          <w:spacing w:val="0"/>
          <w:w w:val="100"/>
          <w:sz w:val="32"/>
          <w:szCs w:val="32"/>
          <w:lang w:val="en-US" w:eastAsia="zh-CN" w:bidi="ar-SA"/>
        </w:rPr>
        <w:t>建筑垃圾</w:t>
      </w:r>
      <w:r>
        <w:rPr>
          <w:rFonts w:hint="eastAsia" w:ascii="仿宋_GB2312" w:hAnsi="仿宋_GB2312" w:eastAsia="仿宋_GB2312" w:cs="仿宋_GB2312"/>
          <w:spacing w:val="0"/>
          <w:w w:val="100"/>
          <w:sz w:val="32"/>
          <w:szCs w:val="32"/>
          <w:lang w:val="en-US" w:eastAsia="zh-CN" w:bidi="ar-SA"/>
        </w:rPr>
        <w:t>涵盖</w:t>
      </w:r>
      <w:r>
        <w:rPr>
          <w:rFonts w:ascii="仿宋_GB2312" w:hAnsi="仿宋_GB2312" w:eastAsia="仿宋_GB2312" w:cs="仿宋_GB2312"/>
          <w:spacing w:val="0"/>
          <w:w w:val="100"/>
          <w:sz w:val="32"/>
          <w:szCs w:val="32"/>
          <w:lang w:val="en-US" w:eastAsia="zh-CN" w:bidi="ar-SA"/>
        </w:rPr>
        <w:t>新建、改（扩）建、拆除各类建（构）筑物、管网、桥道以及房屋装修装饰过程中产生的工程渣土、废弃泥浆、工程垃圾、拆除垃圾和装修垃圾等</w:t>
      </w:r>
      <w:r>
        <w:rPr>
          <w:rFonts w:ascii="仿宋_GB2312" w:hAnsi="仿宋_GB2312" w:eastAsia="仿宋_GB2312" w:cs="仿宋_GB2312"/>
          <w:kern w:val="2"/>
          <w:sz w:val="32"/>
          <w:szCs w:val="32"/>
          <w:lang w:val="en-US" w:eastAsia="zh-CN" w:bidi="ar-SA"/>
        </w:rPr>
        <w:t>废弃物</w:t>
      </w:r>
      <w:r>
        <w:rPr>
          <w:rFonts w:ascii="仿宋_GB2312" w:hAnsi="仿宋_GB2312" w:eastAsia="仿宋_GB2312" w:cs="仿宋_GB2312"/>
          <w:spacing w:val="0"/>
          <w:w w:val="100"/>
          <w:sz w:val="32"/>
          <w:szCs w:val="32"/>
          <w:lang w:val="en-US" w:eastAsia="zh-CN" w:bidi="ar-SA"/>
        </w:rPr>
        <w:t>。</w:t>
      </w:r>
    </w:p>
    <w:p>
      <w:pPr>
        <w:keepNext w:val="0"/>
        <w:keepLines w:val="0"/>
        <w:pageBreakBefore w:val="0"/>
        <w:widowControl/>
        <w:numPr>
          <w:ilvl w:val="0"/>
          <w:numId w:val="2"/>
        </w:numPr>
        <w:suppressLineNumbers w:val="0"/>
        <w:kinsoku/>
        <w:wordWrap/>
        <w:overflowPunct/>
        <w:topLinePunct w:val="0"/>
        <w:bidi w:val="0"/>
        <w:adjustRightInd/>
        <w:snapToGrid/>
        <w:spacing w:line="560" w:lineRule="exact"/>
        <w:ind w:firstLine="620" w:firstLineChars="200"/>
        <w:jc w:val="left"/>
        <w:textAlignment w:val="auto"/>
        <w:rPr>
          <w:rFonts w:ascii="黑体" w:hAnsi="宋体" w:eastAsia="黑体" w:cs="黑体"/>
          <w:color w:val="000000"/>
          <w:spacing w:val="0"/>
          <w:w w:val="100"/>
          <w:kern w:val="0"/>
          <w:sz w:val="31"/>
          <w:szCs w:val="31"/>
          <w:lang w:val="en-US" w:eastAsia="zh-CN" w:bidi="ar"/>
        </w:rPr>
      </w:pPr>
      <w:r>
        <w:rPr>
          <w:rFonts w:ascii="黑体" w:hAnsi="宋体" w:eastAsia="黑体" w:cs="黑体"/>
          <w:color w:val="000000"/>
          <w:spacing w:val="0"/>
          <w:w w:val="100"/>
          <w:kern w:val="0"/>
          <w:sz w:val="31"/>
          <w:szCs w:val="31"/>
          <w:lang w:val="en-US" w:eastAsia="zh-CN" w:bidi="ar"/>
        </w:rPr>
        <w:t>重点工作</w:t>
      </w:r>
    </w:p>
    <w:p>
      <w:pPr>
        <w:keepNext w:val="0"/>
        <w:keepLines w:val="0"/>
        <w:pageBreakBefore w:val="0"/>
        <w:widowControl w:val="0"/>
        <w:kinsoku/>
        <w:wordWrap/>
        <w:overflowPunct/>
        <w:topLinePunct w:val="0"/>
        <w:autoSpaceDE w:val="0"/>
        <w:autoSpaceDN w:val="0"/>
        <w:bidi w:val="0"/>
        <w:adjustRightInd/>
        <w:snapToGrid/>
        <w:spacing w:line="560" w:lineRule="exact"/>
        <w:ind w:left="750" w:right="105" w:rightChars="50"/>
        <w:jc w:val="both"/>
        <w:textAlignment w:val="auto"/>
        <w:rPr>
          <w:rFonts w:hint="default" w:ascii="楷体" w:hAnsi="楷体" w:eastAsia="楷体" w:cs="仿宋_GB2312"/>
          <w:spacing w:val="0"/>
          <w:w w:val="100"/>
          <w:sz w:val="32"/>
          <w:szCs w:val="32"/>
          <w:lang w:val="en-US" w:eastAsia="zh-CN" w:bidi="ar-SA"/>
        </w:rPr>
      </w:pPr>
      <w:r>
        <w:rPr>
          <w:rFonts w:hint="eastAsia" w:ascii="楷体" w:hAnsi="楷体" w:eastAsia="楷体" w:cs="仿宋_GB2312"/>
          <w:spacing w:val="0"/>
          <w:w w:val="100"/>
          <w:sz w:val="32"/>
          <w:szCs w:val="32"/>
          <w:lang w:val="en-US" w:eastAsia="zh-CN" w:bidi="ar-SA"/>
        </w:rPr>
        <w:t>（一）科学规划产业布局</w:t>
      </w:r>
    </w:p>
    <w:p>
      <w:pPr>
        <w:keepNext w:val="0"/>
        <w:keepLines w:val="0"/>
        <w:pageBreakBefore w:val="0"/>
        <w:tabs>
          <w:tab w:val="left" w:pos="1154"/>
        </w:tabs>
        <w:kinsoku/>
        <w:wordWrap/>
        <w:overflowPunct/>
        <w:topLinePunct w:val="0"/>
        <w:autoSpaceDE w:val="0"/>
        <w:autoSpaceDN w:val="0"/>
        <w:bidi w:val="0"/>
        <w:adjustRightInd/>
        <w:snapToGrid/>
        <w:spacing w:line="560" w:lineRule="exact"/>
        <w:ind w:left="105" w:leftChars="50" w:right="105" w:rightChars="50" w:firstLine="627" w:firstLineChars="196"/>
        <w:jc w:val="both"/>
        <w:textAlignment w:val="auto"/>
        <w:rPr>
          <w:rFonts w:ascii="Times New Roman" w:hAnsi="仿宋_GB2312" w:eastAsia="Times New Roman" w:cs="仿宋_GB2312"/>
          <w:spacing w:val="0"/>
          <w:w w:val="100"/>
          <w:kern w:val="0"/>
          <w:sz w:val="32"/>
          <w:szCs w:val="32"/>
          <w:lang w:eastAsia="zh-CN"/>
        </w:rPr>
      </w:pPr>
      <w:r>
        <w:rPr>
          <w:rFonts w:ascii="仿宋_GB2312" w:hAnsi="仿宋_GB2312" w:eastAsia="仿宋_GB2312" w:cs="仿宋_GB2312"/>
          <w:spacing w:val="0"/>
          <w:w w:val="100"/>
          <w:kern w:val="0"/>
          <w:sz w:val="32"/>
          <w:szCs w:val="22"/>
          <w:lang w:eastAsia="zh-CN"/>
        </w:rPr>
        <w:t>依据《温岭市国土空间总体规划（2021-2035年）》的管控规则</w:t>
      </w:r>
      <w:r>
        <w:rPr>
          <w:rFonts w:hint="eastAsia" w:ascii="仿宋_GB2312" w:hAnsi="仿宋_GB2312" w:eastAsia="仿宋_GB2312" w:cs="仿宋_GB2312"/>
          <w:spacing w:val="0"/>
          <w:w w:val="100"/>
          <w:kern w:val="0"/>
          <w:sz w:val="32"/>
          <w:szCs w:val="22"/>
          <w:lang w:val="en-US" w:eastAsia="zh-CN"/>
        </w:rPr>
        <w:t>及城市建设发展需求</w:t>
      </w:r>
      <w:r>
        <w:rPr>
          <w:rFonts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结合建筑垃圾产生量预测，</w:t>
      </w:r>
      <w:r>
        <w:rPr>
          <w:rFonts w:ascii="仿宋_GB2312" w:hAnsi="仿宋_GB2312" w:eastAsia="仿宋_GB2312" w:cs="仿宋_GB2312"/>
          <w:spacing w:val="0"/>
          <w:w w:val="100"/>
          <w:kern w:val="0"/>
          <w:sz w:val="32"/>
          <w:szCs w:val="22"/>
          <w:lang w:eastAsia="zh-CN"/>
        </w:rPr>
        <w:t>合理布局建筑垃圾资源化综合利用</w:t>
      </w:r>
      <w:r>
        <w:rPr>
          <w:rFonts w:hint="eastAsia" w:ascii="仿宋_GB2312" w:hAnsi="仿宋_GB2312" w:eastAsia="仿宋_GB2312" w:cs="仿宋_GB2312"/>
          <w:spacing w:val="0"/>
          <w:w w:val="100"/>
          <w:kern w:val="0"/>
          <w:sz w:val="32"/>
          <w:szCs w:val="22"/>
          <w:lang w:val="en-US" w:eastAsia="zh-CN"/>
        </w:rPr>
        <w:t>项目</w:t>
      </w:r>
      <w:r>
        <w:rPr>
          <w:rFonts w:ascii="仿宋_GB2312" w:hAnsi="仿宋_GB2312" w:eastAsia="仿宋_GB2312" w:cs="仿宋_GB2312"/>
          <w:spacing w:val="0"/>
          <w:w w:val="100"/>
          <w:kern w:val="0"/>
          <w:sz w:val="32"/>
          <w:szCs w:val="22"/>
          <w:lang w:eastAsia="zh-CN"/>
        </w:rPr>
        <w:t>用地。对符合条件的建筑垃圾资源化综合利用</w:t>
      </w:r>
      <w:r>
        <w:rPr>
          <w:rFonts w:hint="eastAsia" w:ascii="仿宋_GB2312" w:hAnsi="仿宋_GB2312" w:eastAsia="仿宋_GB2312" w:cs="仿宋_GB2312"/>
          <w:spacing w:val="0"/>
          <w:w w:val="100"/>
          <w:kern w:val="0"/>
          <w:sz w:val="32"/>
          <w:szCs w:val="22"/>
          <w:u w:val="none"/>
          <w:lang w:eastAsia="zh-CN"/>
        </w:rPr>
        <w:t>项目</w:t>
      </w:r>
      <w:r>
        <w:rPr>
          <w:rFonts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建立项目审批</w:t>
      </w:r>
      <w:r>
        <w:rPr>
          <w:rFonts w:ascii="仿宋_GB2312" w:hAnsi="仿宋_GB2312" w:eastAsia="仿宋_GB2312" w:cs="仿宋_GB2312"/>
          <w:spacing w:val="0"/>
          <w:w w:val="100"/>
          <w:kern w:val="0"/>
          <w:sz w:val="32"/>
          <w:szCs w:val="22"/>
          <w:lang w:eastAsia="zh-CN"/>
        </w:rPr>
        <w:t>绿色通道，</w:t>
      </w:r>
      <w:r>
        <w:rPr>
          <w:rFonts w:hint="eastAsia" w:ascii="仿宋_GB2312" w:hAnsi="仿宋_GB2312" w:eastAsia="仿宋_GB2312" w:cs="仿宋_GB2312"/>
          <w:spacing w:val="0"/>
          <w:w w:val="100"/>
          <w:kern w:val="0"/>
          <w:sz w:val="32"/>
          <w:szCs w:val="22"/>
          <w:lang w:val="en-US" w:eastAsia="zh-CN"/>
        </w:rPr>
        <w:t>简化</w:t>
      </w:r>
      <w:r>
        <w:rPr>
          <w:rFonts w:ascii="仿宋_GB2312" w:hAnsi="仿宋_GB2312" w:eastAsia="仿宋_GB2312" w:cs="仿宋_GB2312"/>
          <w:spacing w:val="0"/>
          <w:w w:val="100"/>
          <w:kern w:val="0"/>
          <w:sz w:val="32"/>
          <w:szCs w:val="22"/>
          <w:lang w:eastAsia="zh-CN"/>
        </w:rPr>
        <w:t>用地、环评、规划等手续</w:t>
      </w:r>
      <w:r>
        <w:rPr>
          <w:rFonts w:hint="eastAsia" w:ascii="仿宋_GB2312" w:hAnsi="仿宋_GB2312" w:eastAsia="仿宋_GB2312" w:cs="仿宋_GB2312"/>
          <w:spacing w:val="0"/>
          <w:w w:val="100"/>
          <w:kern w:val="0"/>
          <w:sz w:val="32"/>
          <w:szCs w:val="22"/>
          <w:lang w:val="en-US" w:eastAsia="zh-CN"/>
        </w:rPr>
        <w:t>办理流程</w:t>
      </w:r>
      <w:r>
        <w:rPr>
          <w:rFonts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加快项目落地</w:t>
      </w:r>
      <w:r>
        <w:rPr>
          <w:rFonts w:ascii="仿宋_GB2312" w:hAnsi="仿宋_GB2312" w:eastAsia="仿宋_GB2312" w:cs="仿宋_GB2312"/>
          <w:spacing w:val="0"/>
          <w:w w:val="100"/>
          <w:kern w:val="0"/>
          <w:sz w:val="32"/>
          <w:szCs w:val="22"/>
          <w:lang w:eastAsia="zh-CN"/>
        </w:rPr>
        <w:t>。鼓励</w:t>
      </w:r>
      <w:r>
        <w:rPr>
          <w:rFonts w:ascii="仿宋_GB2312" w:hAnsi="仿宋_GB2312" w:eastAsia="仿宋_GB2312" w:cs="仿宋_GB2312"/>
          <w:kern w:val="0"/>
          <w:sz w:val="32"/>
          <w:szCs w:val="22"/>
          <w:lang w:val="en-US" w:eastAsia="zh-CN" w:bidi="ar"/>
        </w:rPr>
        <w:t>企业通过技术创新、兼并重组等方式</w:t>
      </w:r>
      <w:r>
        <w:rPr>
          <w:rFonts w:ascii="宋体" w:hAnsi="宋体" w:eastAsia="宋体" w:cs="宋体"/>
          <w:kern w:val="0"/>
          <w:sz w:val="24"/>
          <w:szCs w:val="24"/>
          <w:lang w:val="en-US" w:eastAsia="zh-CN" w:bidi="ar"/>
        </w:rPr>
        <w:t>，</w:t>
      </w:r>
      <w:r>
        <w:rPr>
          <w:rFonts w:hint="default" w:ascii="仿宋_GB2312" w:hAnsi="仿宋_GB2312" w:eastAsia="仿宋_GB2312" w:cs="仿宋_GB2312"/>
          <w:kern w:val="0"/>
          <w:sz w:val="32"/>
          <w:szCs w:val="22"/>
          <w:lang w:val="en-US" w:eastAsia="zh-CN" w:bidi="ar"/>
        </w:rPr>
        <w:t>培育具有</w:t>
      </w:r>
      <w:r>
        <w:rPr>
          <w:rFonts w:hint="eastAsia" w:ascii="仿宋_GB2312" w:hAnsi="仿宋_GB2312" w:eastAsia="仿宋_GB2312" w:cs="仿宋_GB2312"/>
          <w:kern w:val="0"/>
          <w:sz w:val="32"/>
          <w:szCs w:val="22"/>
          <w:lang w:val="en-US" w:eastAsia="zh-CN" w:bidi="ar"/>
        </w:rPr>
        <w:t>规模效应的</w:t>
      </w:r>
      <w:r>
        <w:rPr>
          <w:rFonts w:ascii="仿宋_GB2312" w:hAnsi="仿宋_GB2312" w:eastAsia="仿宋_GB2312" w:cs="仿宋_GB2312"/>
          <w:spacing w:val="0"/>
          <w:w w:val="100"/>
          <w:kern w:val="0"/>
          <w:sz w:val="32"/>
          <w:szCs w:val="22"/>
          <w:lang w:eastAsia="zh-CN"/>
        </w:rPr>
        <w:t>建筑垃圾资源化综合利用</w:t>
      </w:r>
      <w:r>
        <w:rPr>
          <w:rFonts w:hint="eastAsia" w:ascii="仿宋_GB2312" w:hAnsi="仿宋_GB2312" w:eastAsia="仿宋_GB2312" w:cs="仿宋_GB2312"/>
          <w:spacing w:val="0"/>
          <w:w w:val="100"/>
          <w:kern w:val="0"/>
          <w:sz w:val="32"/>
          <w:szCs w:val="22"/>
          <w:lang w:eastAsia="zh-CN"/>
        </w:rPr>
        <w:t>骨干</w:t>
      </w:r>
      <w:r>
        <w:rPr>
          <w:rFonts w:ascii="仿宋_GB2312" w:hAnsi="仿宋_GB2312" w:eastAsia="仿宋_GB2312" w:cs="仿宋_GB2312"/>
          <w:spacing w:val="0"/>
          <w:w w:val="100"/>
          <w:kern w:val="0"/>
          <w:sz w:val="32"/>
          <w:szCs w:val="22"/>
          <w:lang w:eastAsia="zh-CN"/>
        </w:rPr>
        <w:t>企业</w:t>
      </w:r>
      <w:r>
        <w:rPr>
          <w:rFonts w:hint="eastAsia"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逐步形成集群</w:t>
      </w:r>
      <w:r>
        <w:rPr>
          <w:rFonts w:ascii="仿宋_GB2312" w:hAnsi="仿宋_GB2312" w:eastAsia="仿宋_GB2312" w:cs="仿宋_GB2312"/>
          <w:spacing w:val="0"/>
          <w:w w:val="100"/>
          <w:kern w:val="0"/>
          <w:sz w:val="32"/>
          <w:szCs w:val="22"/>
          <w:lang w:eastAsia="zh-CN"/>
        </w:rPr>
        <w:t>。</w:t>
      </w:r>
      <w:r>
        <w:rPr>
          <w:rFonts w:hint="eastAsia" w:ascii="华文楷体" w:hAnsi="仿宋_GB2312" w:eastAsia="华文楷体" w:cs="仿宋_GB2312"/>
          <w:spacing w:val="0"/>
          <w:w w:val="100"/>
          <w:kern w:val="0"/>
          <w:sz w:val="32"/>
          <w:szCs w:val="32"/>
          <w:lang w:eastAsia="zh-CN"/>
        </w:rPr>
        <w:t>（</w:t>
      </w:r>
      <w:r>
        <w:rPr>
          <w:rFonts w:hint="eastAsia" w:ascii="华文楷体" w:hAnsi="仿宋_GB2312" w:eastAsia="华文楷体" w:cs="仿宋_GB2312"/>
          <w:spacing w:val="0"/>
          <w:w w:val="100"/>
          <w:kern w:val="0"/>
          <w:sz w:val="32"/>
          <w:szCs w:val="32"/>
          <w:lang w:val="en-US" w:eastAsia="zh-CN"/>
        </w:rPr>
        <w:t>牵头</w:t>
      </w:r>
      <w:r>
        <w:rPr>
          <w:rFonts w:hint="eastAsia" w:ascii="华文楷体" w:hAnsi="仿宋_GB2312" w:eastAsia="华文楷体" w:cs="仿宋_GB2312"/>
          <w:spacing w:val="0"/>
          <w:w w:val="100"/>
          <w:kern w:val="0"/>
          <w:sz w:val="32"/>
          <w:szCs w:val="32"/>
          <w:lang w:eastAsia="zh-CN"/>
        </w:rPr>
        <w:t>单位：市自然资源和规划局、市综合行政执法局，</w:t>
      </w:r>
      <w:r>
        <w:rPr>
          <w:rFonts w:hint="eastAsia" w:ascii="华文楷体" w:hAnsi="仿宋_GB2312" w:eastAsia="华文楷体" w:cs="仿宋_GB2312"/>
          <w:spacing w:val="0"/>
          <w:w w:val="100"/>
          <w:kern w:val="0"/>
          <w:sz w:val="32"/>
          <w:szCs w:val="32"/>
          <w:lang w:val="en-US" w:eastAsia="zh-CN"/>
        </w:rPr>
        <w:t>配合单位：</w:t>
      </w:r>
      <w:r>
        <w:rPr>
          <w:rFonts w:hint="eastAsia" w:ascii="华文楷体" w:hAnsi="仿宋_GB2312" w:eastAsia="华文楷体" w:cs="仿宋_GB2312"/>
          <w:spacing w:val="0"/>
          <w:w w:val="100"/>
          <w:kern w:val="0"/>
          <w:sz w:val="32"/>
          <w:szCs w:val="32"/>
          <w:lang w:eastAsia="zh-CN"/>
        </w:rPr>
        <w:t>市经信局、市住房与城乡建设局、市商务局、台州市生态环境局温岭分局）</w:t>
      </w:r>
    </w:p>
    <w:p>
      <w:pPr>
        <w:keepNext w:val="0"/>
        <w:keepLines w:val="0"/>
        <w:pageBreakBefore w:val="0"/>
        <w:widowControl w:val="0"/>
        <w:kinsoku/>
        <w:wordWrap/>
        <w:overflowPunct/>
        <w:topLinePunct w:val="0"/>
        <w:autoSpaceDE w:val="0"/>
        <w:autoSpaceDN w:val="0"/>
        <w:bidi w:val="0"/>
        <w:adjustRightInd/>
        <w:snapToGrid/>
        <w:spacing w:line="560" w:lineRule="exact"/>
        <w:ind w:right="105" w:rightChars="50" w:firstLine="640" w:firstLineChars="200"/>
        <w:jc w:val="both"/>
        <w:textAlignment w:val="auto"/>
        <w:rPr>
          <w:rFonts w:hint="default"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（二）强化源头减量管控</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hint="eastAsia" w:ascii="楷体" w:hAnsi="楷体" w:eastAsia="楷体" w:cs="仿宋_GB2312"/>
          <w:spacing w:val="0"/>
          <w:w w:val="100"/>
          <w:sz w:val="32"/>
          <w:szCs w:val="22"/>
          <w:u w:val="none"/>
          <w:lang w:val="en-US" w:eastAsia="zh-CN" w:bidi="ar-SA"/>
        </w:rPr>
      </w:pPr>
      <w:bookmarkStart w:id="2" w:name="OLE_LINK15"/>
      <w:r>
        <w:rPr>
          <w:rFonts w:hint="eastAsia" w:ascii="仿宋_GB2312" w:hAnsi="仿宋_GB2312" w:eastAsia="仿宋_GB2312" w:cs="仿宋_GB2312"/>
          <w:spacing w:val="0"/>
          <w:w w:val="100"/>
          <w:sz w:val="32"/>
          <w:szCs w:val="22"/>
          <w:lang w:val="en-US" w:eastAsia="zh-CN" w:bidi="ar-SA"/>
        </w:rPr>
        <w:t>按照“谁产生、谁负责”的原则，落实建设单位建筑垃圾减量化的首要责任。在项目设计阶段，</w:t>
      </w:r>
      <w:r>
        <w:rPr>
          <w:rFonts w:hint="eastAsia" w:ascii="仿宋_GB2312" w:hAnsi="仿宋_GB2312" w:eastAsia="仿宋_GB2312" w:cs="仿宋_GB2312"/>
          <w:i w:val="0"/>
          <w:iCs w:val="0"/>
          <w:caps w:val="0"/>
          <w:spacing w:val="0"/>
          <w:sz w:val="32"/>
          <w:szCs w:val="22"/>
          <w:shd w:val="clear"/>
        </w:rPr>
        <w:t>结合城市防洪、防涝需求，合理确定相关区块竖向标高，</w:t>
      </w:r>
      <w:r>
        <w:rPr>
          <w:rFonts w:hint="eastAsia" w:ascii="仿宋_GB2312" w:hAnsi="仿宋_GB2312" w:eastAsia="仿宋_GB2312" w:cs="仿宋_GB2312"/>
          <w:i w:val="0"/>
          <w:iCs w:val="0"/>
          <w:caps w:val="0"/>
          <w:spacing w:val="0"/>
          <w:sz w:val="32"/>
          <w:szCs w:val="22"/>
          <w:shd w:val="clear"/>
          <w:lang w:val="en-US" w:eastAsia="zh-CN"/>
        </w:rPr>
        <w:t>优化工程设计方案，</w:t>
      </w:r>
      <w:r>
        <w:rPr>
          <w:rFonts w:hint="eastAsia" w:ascii="仿宋_GB2312" w:hAnsi="仿宋_GB2312" w:eastAsia="仿宋_GB2312" w:cs="仿宋_GB2312"/>
          <w:i w:val="0"/>
          <w:iCs w:val="0"/>
          <w:caps w:val="0"/>
          <w:spacing w:val="0"/>
          <w:sz w:val="32"/>
          <w:szCs w:val="22"/>
          <w:shd w:val="clear"/>
        </w:rPr>
        <w:t>减少</w:t>
      </w:r>
      <w:r>
        <w:rPr>
          <w:rFonts w:hint="eastAsia" w:ascii="仿宋_GB2312" w:hAnsi="仿宋_GB2312" w:eastAsia="仿宋_GB2312" w:cs="仿宋_GB2312"/>
          <w:i w:val="0"/>
          <w:iCs w:val="0"/>
          <w:caps w:val="0"/>
          <w:spacing w:val="0"/>
          <w:sz w:val="32"/>
          <w:szCs w:val="22"/>
          <w:shd w:val="clear"/>
          <w:lang w:val="en-US" w:eastAsia="zh-CN"/>
        </w:rPr>
        <w:t>工程渣土排放</w:t>
      </w:r>
      <w:r>
        <w:rPr>
          <w:rFonts w:hint="eastAsia" w:ascii="仿宋_GB2312" w:hAnsi="仿宋_GB2312" w:eastAsia="仿宋_GB2312" w:cs="仿宋_GB2312"/>
          <w:i w:val="0"/>
          <w:iCs w:val="0"/>
          <w:caps w:val="0"/>
          <w:spacing w:val="0"/>
          <w:sz w:val="32"/>
          <w:szCs w:val="22"/>
          <w:shd w:val="clear"/>
        </w:rPr>
        <w:t>；</w:t>
      </w:r>
      <w:r>
        <w:rPr>
          <w:rFonts w:hint="eastAsia" w:ascii="仿宋_GB2312" w:hAnsi="仿宋_GB2312" w:eastAsia="仿宋_GB2312" w:cs="仿宋_GB2312"/>
          <w:i w:val="0"/>
          <w:iCs w:val="0"/>
          <w:caps w:val="0"/>
          <w:spacing w:val="0"/>
          <w:sz w:val="32"/>
          <w:szCs w:val="22"/>
          <w:shd w:val="clear"/>
          <w:lang w:val="en-US" w:eastAsia="zh-CN"/>
        </w:rPr>
        <w:t>推广应用不排渣</w:t>
      </w:r>
      <w:r>
        <w:rPr>
          <w:rFonts w:hint="eastAsia" w:ascii="仿宋_GB2312" w:hAnsi="仿宋_GB2312" w:eastAsia="仿宋_GB2312" w:cs="仿宋_GB2312"/>
          <w:kern w:val="2"/>
          <w:sz w:val="32"/>
          <w:szCs w:val="22"/>
          <w:lang w:val="en-US" w:eastAsia="zh-CN" w:bidi="ar"/>
        </w:rPr>
        <w:t>或少排渣的桩基技术，提高回填、绿化等综合利用量。</w:t>
      </w:r>
      <w:r>
        <w:rPr>
          <w:rFonts w:hint="eastAsia" w:ascii="仿宋_GB2312" w:hAnsi="仿宋_GB2312" w:eastAsia="仿宋_GB2312" w:cs="仿宋_GB2312"/>
          <w:spacing w:val="0"/>
          <w:w w:val="100"/>
          <w:sz w:val="32"/>
          <w:szCs w:val="22"/>
          <w:lang w:val="en-US" w:eastAsia="zh-CN" w:bidi="ar-SA"/>
        </w:rPr>
        <w:t>科学编制《</w:t>
      </w:r>
      <w:r>
        <w:rPr>
          <w:rFonts w:hint="eastAsia" w:ascii="仿宋_GB2312" w:hAnsi="仿宋_GB2312" w:eastAsia="仿宋_GB2312" w:cs="仿宋_GB2312"/>
          <w:color w:val="auto"/>
          <w:spacing w:val="0"/>
          <w:w w:val="100"/>
          <w:sz w:val="32"/>
          <w:szCs w:val="22"/>
          <w:lang w:val="en-US" w:eastAsia="zh-CN" w:bidi="ar-SA"/>
        </w:rPr>
        <w:t>生产建设项目</w:t>
      </w:r>
      <w:r>
        <w:rPr>
          <w:rFonts w:hint="eastAsia" w:ascii="仿宋_GB2312" w:hAnsi="仿宋_GB2312" w:eastAsia="仿宋_GB2312" w:cs="仿宋_GB2312"/>
          <w:spacing w:val="0"/>
          <w:w w:val="100"/>
          <w:sz w:val="32"/>
          <w:szCs w:val="22"/>
          <w:lang w:val="en-US" w:eastAsia="zh-CN" w:bidi="ar-SA"/>
        </w:rPr>
        <w:t>水土保持方案》并加强批后监管，</w:t>
      </w:r>
      <w:r>
        <w:rPr>
          <w:rFonts w:hint="eastAsia" w:ascii="仿宋_GB2312" w:hAnsi="仿宋_GB2312" w:eastAsia="仿宋_GB2312" w:cs="仿宋_GB2312"/>
          <w:i w:val="0"/>
          <w:iCs w:val="0"/>
          <w:caps w:val="0"/>
          <w:spacing w:val="0"/>
          <w:sz w:val="32"/>
          <w:szCs w:val="22"/>
          <w:shd w:val="clear" w:fill="auto"/>
        </w:rPr>
        <w:t>确保减少工程渣土排放、增加综合利用量的措施有效落实</w:t>
      </w:r>
      <w:r>
        <w:rPr>
          <w:rFonts w:hint="eastAsia" w:ascii="仿宋_GB2312" w:hAnsi="仿宋_GB2312" w:eastAsia="仿宋_GB2312" w:cs="仿宋_GB2312"/>
          <w:spacing w:val="0"/>
          <w:w w:val="100"/>
          <w:sz w:val="32"/>
          <w:szCs w:val="22"/>
          <w:lang w:val="en-US" w:eastAsia="zh-CN" w:bidi="ar-SA"/>
        </w:rPr>
        <w:t>。在河道疏浚等水利工程项目中，鼓励通过堤岸加固、以泥肥田等形式，实现</w:t>
      </w:r>
      <w:r>
        <w:rPr>
          <w:rFonts w:hint="eastAsia" w:ascii="仿宋_GB2312" w:hAnsi="仿宋_GB2312" w:eastAsia="仿宋_GB2312" w:cs="仿宋_GB2312"/>
          <w:i w:val="0"/>
          <w:iCs w:val="0"/>
          <w:caps w:val="0"/>
          <w:spacing w:val="0"/>
          <w:sz w:val="32"/>
          <w:szCs w:val="22"/>
          <w:shd w:val="clear" w:fill="auto"/>
        </w:rPr>
        <w:t>淤泥和废弃土</w:t>
      </w:r>
      <w:r>
        <w:rPr>
          <w:rFonts w:hint="eastAsia" w:ascii="仿宋_GB2312" w:hAnsi="仿宋_GB2312" w:eastAsia="仿宋_GB2312" w:cs="仿宋_GB2312"/>
          <w:i w:val="0"/>
          <w:iCs w:val="0"/>
          <w:caps w:val="0"/>
          <w:spacing w:val="0"/>
          <w:sz w:val="32"/>
          <w:szCs w:val="22"/>
          <w:shd w:val="clear" w:fill="auto"/>
          <w:lang w:val="en-US" w:eastAsia="zh-CN"/>
        </w:rPr>
        <w:t>的</w:t>
      </w:r>
      <w:r>
        <w:rPr>
          <w:rFonts w:hint="eastAsia" w:ascii="仿宋_GB2312" w:hAnsi="仿宋_GB2312" w:eastAsia="仿宋_GB2312" w:cs="仿宋_GB2312"/>
          <w:i w:val="0"/>
          <w:iCs w:val="0"/>
          <w:caps w:val="0"/>
          <w:spacing w:val="0"/>
          <w:sz w:val="32"/>
          <w:szCs w:val="22"/>
          <w:shd w:val="clear" w:fill="auto"/>
        </w:rPr>
        <w:t>就地利用</w:t>
      </w:r>
      <w:r>
        <w:rPr>
          <w:rFonts w:hint="eastAsia" w:ascii="仿宋_GB2312" w:hAnsi="仿宋_GB2312" w:eastAsia="仿宋_GB2312" w:cs="仿宋_GB2312"/>
          <w:spacing w:val="0"/>
          <w:w w:val="100"/>
          <w:sz w:val="32"/>
          <w:szCs w:val="22"/>
          <w:lang w:val="en-US" w:eastAsia="zh-CN" w:bidi="ar-SA"/>
        </w:rPr>
        <w:t>。</w:t>
      </w:r>
      <w:bookmarkEnd w:id="2"/>
      <w:r>
        <w:rPr>
          <w:rFonts w:hint="eastAsia" w:ascii="仿宋_GB2312" w:hAnsi="仿宋_GB2312" w:eastAsia="仿宋_GB2312" w:cs="仿宋_GB2312"/>
          <w:spacing w:val="0"/>
          <w:w w:val="100"/>
          <w:sz w:val="32"/>
          <w:szCs w:val="22"/>
          <w:lang w:val="en-US" w:eastAsia="zh-CN" w:bidi="ar-SA"/>
        </w:rPr>
        <w:t>（</w:t>
      </w:r>
      <w:r>
        <w:rPr>
          <w:rFonts w:hint="eastAsia" w:ascii="楷体" w:hAnsi="楷体" w:eastAsia="楷体" w:cs="仿宋_GB2312"/>
          <w:spacing w:val="0"/>
          <w:w w:val="100"/>
          <w:sz w:val="32"/>
          <w:szCs w:val="22"/>
          <w:lang w:val="en-US" w:eastAsia="zh-CN" w:bidi="ar-SA"/>
        </w:rPr>
        <w:t>牵头单位：市自然资源和规划局、</w:t>
      </w:r>
      <w:bookmarkStart w:id="3" w:name="OLE_LINK17"/>
      <w:r>
        <w:rPr>
          <w:rFonts w:hint="eastAsia" w:ascii="楷体" w:hAnsi="楷体" w:eastAsia="楷体" w:cs="仿宋_GB2312"/>
          <w:spacing w:val="0"/>
          <w:w w:val="100"/>
          <w:sz w:val="32"/>
          <w:szCs w:val="22"/>
          <w:lang w:val="en-US" w:eastAsia="zh-CN" w:bidi="ar-SA"/>
        </w:rPr>
        <w:t>市住房和城乡建设局</w:t>
      </w:r>
      <w:bookmarkEnd w:id="3"/>
      <w:r>
        <w:rPr>
          <w:rFonts w:hint="eastAsia" w:ascii="楷体" w:hAnsi="楷体" w:eastAsia="楷体" w:cs="仿宋_GB2312"/>
          <w:spacing w:val="0"/>
          <w:w w:val="100"/>
          <w:sz w:val="32"/>
          <w:szCs w:val="22"/>
          <w:lang w:val="en-US" w:eastAsia="zh-CN" w:bidi="ar-SA"/>
        </w:rPr>
        <w:t>、市农业农村和水利局，</w:t>
      </w:r>
      <w:bookmarkStart w:id="4" w:name="OLE_LINK18"/>
      <w:r>
        <w:rPr>
          <w:rFonts w:hint="eastAsia" w:ascii="楷体" w:hAnsi="楷体" w:eastAsia="楷体" w:cs="仿宋_GB2312"/>
          <w:spacing w:val="0"/>
          <w:w w:val="100"/>
          <w:sz w:val="32"/>
          <w:szCs w:val="22"/>
          <w:lang w:val="en-US" w:eastAsia="zh-CN" w:bidi="ar-SA"/>
        </w:rPr>
        <w:t>配合单位：</w:t>
      </w:r>
      <w:bookmarkEnd w:id="4"/>
      <w:r>
        <w:rPr>
          <w:rFonts w:hint="eastAsia" w:ascii="楷体" w:hAnsi="楷体" w:eastAsia="楷体" w:cs="仿宋_GB2312"/>
          <w:spacing w:val="0"/>
          <w:w w:val="100"/>
          <w:sz w:val="32"/>
          <w:szCs w:val="22"/>
          <w:u w:val="none"/>
          <w:lang w:val="en-US" w:eastAsia="zh-CN" w:bidi="ar-SA"/>
        </w:rPr>
        <w:t>市新城开发区、市经济开发区</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各镇街</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市属企业）</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hint="eastAsia" w:ascii="仿宋_GB2312" w:hAnsi="仿宋_GB2312" w:eastAsia="仿宋_GB2312" w:cs="仿宋_GB2312"/>
          <w:spacing w:val="0"/>
          <w:w w:val="100"/>
          <w:sz w:val="32"/>
          <w:szCs w:val="22"/>
          <w:u w:val="none"/>
          <w:lang w:val="en-US" w:eastAsia="zh-CN" w:bidi="ar-SA"/>
        </w:rPr>
      </w:pPr>
      <w:r>
        <w:rPr>
          <w:rFonts w:hint="eastAsia" w:ascii="仿宋_GB2312" w:hAnsi="仿宋_GB2312" w:eastAsia="仿宋_GB2312" w:cs="仿宋_GB2312"/>
          <w:spacing w:val="0"/>
          <w:w w:val="100"/>
          <w:sz w:val="32"/>
          <w:szCs w:val="22"/>
          <w:lang w:val="en-US" w:eastAsia="zh-CN" w:bidi="ar-SA"/>
        </w:rPr>
        <w:t>鼓励在工程建设中实施新型建造方式，大力发展装配式建筑。推行临时设施和永久性设施的结合利用，提升建筑信息化管理水平，</w:t>
      </w:r>
      <w:r>
        <w:rPr>
          <w:rFonts w:hint="eastAsia" w:ascii="仿宋_GB2312" w:hAnsi="仿宋_GB2312" w:eastAsia="仿宋_GB2312" w:cs="仿宋_GB2312"/>
          <w:i w:val="0"/>
          <w:iCs w:val="0"/>
          <w:caps w:val="0"/>
          <w:spacing w:val="0"/>
          <w:sz w:val="32"/>
          <w:szCs w:val="22"/>
          <w:shd w:val="clear"/>
        </w:rPr>
        <w:t>减少因拆除临时设施产生的建筑垃圾。</w:t>
      </w:r>
      <w:r>
        <w:rPr>
          <w:rFonts w:hint="eastAsia" w:ascii="仿宋_GB2312" w:hAnsi="仿宋_GB2312" w:eastAsia="仿宋_GB2312" w:cs="仿宋_GB2312"/>
          <w:spacing w:val="0"/>
          <w:w w:val="100"/>
          <w:sz w:val="32"/>
          <w:szCs w:val="22"/>
          <w:lang w:val="en-US" w:eastAsia="zh-CN" w:bidi="ar-SA"/>
        </w:rPr>
        <w:t>鼓励设计单位采用高强、高性能、高耐久性和可循环材料以及先进适用技术体系等开展工程设计。</w:t>
      </w:r>
      <w:r>
        <w:rPr>
          <w:rFonts w:hint="eastAsia" w:ascii="仿宋_GB2312" w:hAnsi="仿宋_GB2312" w:eastAsia="仿宋_GB2312" w:cs="仿宋_GB2312"/>
          <w:i w:val="0"/>
          <w:iCs w:val="0"/>
          <w:caps w:val="0"/>
          <w:spacing w:val="0"/>
          <w:sz w:val="32"/>
          <w:szCs w:val="22"/>
          <w:shd w:val="clear"/>
        </w:rPr>
        <w:t>实行建筑垃圾分类管理</w:t>
      </w:r>
      <w:r>
        <w:rPr>
          <w:rFonts w:hint="eastAsia" w:ascii="仿宋_GB2312" w:hAnsi="仿宋_GB2312" w:eastAsia="仿宋_GB2312" w:cs="仿宋_GB2312"/>
          <w:i w:val="0"/>
          <w:iCs w:val="0"/>
          <w:caps w:val="0"/>
          <w:spacing w:val="0"/>
          <w:sz w:val="32"/>
          <w:szCs w:val="22"/>
          <w:shd w:val="clear"/>
          <w:lang w:eastAsia="zh-CN"/>
        </w:rPr>
        <w:t>，</w:t>
      </w:r>
      <w:r>
        <w:rPr>
          <w:rFonts w:hint="eastAsia" w:ascii="仿宋_GB2312" w:hAnsi="仿宋_GB2312" w:eastAsia="仿宋_GB2312" w:cs="仿宋_GB2312"/>
          <w:i w:val="0"/>
          <w:iCs w:val="0"/>
          <w:caps w:val="0"/>
          <w:spacing w:val="0"/>
          <w:sz w:val="32"/>
          <w:szCs w:val="22"/>
          <w:shd w:val="clear"/>
        </w:rPr>
        <w:t>鼓励以末端处置为导向对建筑垃圾进行细化分类</w:t>
      </w:r>
      <w:r>
        <w:rPr>
          <w:rFonts w:hint="eastAsia" w:ascii="仿宋_GB2312" w:hAnsi="仿宋_GB2312" w:eastAsia="仿宋_GB2312" w:cs="仿宋_GB2312"/>
          <w:i w:val="0"/>
          <w:iCs w:val="0"/>
          <w:caps w:val="0"/>
          <w:spacing w:val="0"/>
          <w:sz w:val="32"/>
          <w:szCs w:val="22"/>
          <w:shd w:val="clear"/>
          <w:lang w:eastAsia="zh-CN"/>
        </w:rPr>
        <w:t>，</w:t>
      </w:r>
      <w:r>
        <w:rPr>
          <w:rFonts w:hint="eastAsia" w:ascii="仿宋_GB2312" w:hAnsi="仿宋_GB2312" w:eastAsia="仿宋_GB2312" w:cs="仿宋_GB2312"/>
          <w:i w:val="0"/>
          <w:iCs w:val="0"/>
          <w:caps w:val="0"/>
          <w:spacing w:val="0"/>
          <w:sz w:val="32"/>
          <w:szCs w:val="22"/>
          <w:shd w:val="clear"/>
          <w:lang w:val="en-US" w:eastAsia="zh-CN"/>
        </w:rPr>
        <w:t>提高分类精准度</w:t>
      </w:r>
      <w:r>
        <w:rPr>
          <w:rFonts w:hint="eastAsia" w:ascii="仿宋_GB2312" w:hAnsi="仿宋_GB2312" w:eastAsia="仿宋_GB2312" w:cs="仿宋_GB2312"/>
          <w:i w:val="0"/>
          <w:iCs w:val="0"/>
          <w:caps w:val="0"/>
          <w:spacing w:val="0"/>
          <w:sz w:val="32"/>
          <w:szCs w:val="22"/>
          <w:shd w:val="clear"/>
        </w:rPr>
        <w:t>。</w:t>
      </w:r>
      <w:r>
        <w:rPr>
          <w:rFonts w:hint="eastAsia" w:ascii="仿宋_GB2312" w:hAnsi="仿宋_GB2312" w:eastAsia="仿宋_GB2312" w:cs="仿宋_GB2312"/>
          <w:spacing w:val="0"/>
          <w:w w:val="100"/>
          <w:sz w:val="32"/>
          <w:szCs w:val="22"/>
          <w:lang w:val="en-US" w:eastAsia="zh-CN" w:bidi="ar-SA"/>
        </w:rPr>
        <w:t>（</w:t>
      </w:r>
      <w:r>
        <w:rPr>
          <w:rFonts w:hint="eastAsia" w:ascii="楷体" w:hAnsi="楷体" w:eastAsia="楷体" w:cs="仿宋_GB2312"/>
          <w:spacing w:val="0"/>
          <w:w w:val="100"/>
          <w:sz w:val="32"/>
          <w:szCs w:val="22"/>
          <w:lang w:val="en-US" w:eastAsia="zh-CN" w:bidi="ar-SA"/>
        </w:rPr>
        <w:t>牵头单位：市住房和城乡建设局，配合单位：</w:t>
      </w:r>
      <w:r>
        <w:rPr>
          <w:rFonts w:hint="eastAsia" w:ascii="楷体" w:hAnsi="楷体" w:eastAsia="楷体" w:cs="仿宋_GB2312"/>
          <w:spacing w:val="0"/>
          <w:w w:val="100"/>
          <w:sz w:val="32"/>
          <w:szCs w:val="22"/>
          <w:u w:val="none"/>
          <w:lang w:val="en-US" w:eastAsia="zh-CN" w:bidi="ar-SA"/>
        </w:rPr>
        <w:t>市属企业）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105" w:rightChars="50" w:firstLine="640" w:firstLineChars="200"/>
        <w:jc w:val="both"/>
        <w:textAlignment w:val="auto"/>
        <w:rPr>
          <w:rFonts w:hint="eastAsia"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（三）推进数字化监管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105" w:rightChars="50" w:firstLine="640" w:firstLineChars="200"/>
        <w:jc w:val="both"/>
        <w:textAlignment w:val="auto"/>
        <w:rPr>
          <w:rFonts w:ascii="楷体" w:hAnsi="楷体" w:eastAsia="楷体" w:cs="仿宋_GB2312"/>
          <w:spacing w:val="0"/>
          <w:w w:val="100"/>
          <w:sz w:val="32"/>
          <w:szCs w:val="22"/>
          <w:u w:val="none"/>
          <w:lang w:val="en-US" w:eastAsia="zh-CN" w:bidi="ar-SA"/>
        </w:rPr>
      </w:pPr>
      <w:r>
        <w:rPr>
          <w:rFonts w:hint="eastAsia" w:ascii="仿宋_GB2312" w:hAnsi="仿宋_GB2312" w:eastAsia="仿宋_GB2312" w:cs="仿宋_GB2312"/>
          <w:spacing w:val="0"/>
          <w:w w:val="100"/>
          <w:sz w:val="32"/>
          <w:szCs w:val="22"/>
          <w:lang w:val="en-US" w:eastAsia="zh-CN" w:bidi="ar-SA"/>
        </w:rPr>
        <w:t>推广“浙土平衡”数治平台，实现生产建设项目取弃土信息共享与智能匹配，畅通土石余方资源循环利用渠道</w:t>
      </w:r>
      <w:bookmarkStart w:id="18" w:name="_GoBack"/>
      <w:bookmarkEnd w:id="18"/>
      <w:r>
        <w:rPr>
          <w:rFonts w:hint="eastAsia" w:ascii="仿宋_GB2312" w:hAnsi="仿宋_GB2312" w:eastAsia="仿宋_GB2312" w:cs="仿宋_GB2312"/>
          <w:spacing w:val="0"/>
          <w:w w:val="100"/>
          <w:sz w:val="32"/>
          <w:szCs w:val="22"/>
          <w:lang w:val="en-US" w:eastAsia="zh-CN" w:bidi="ar-SA"/>
        </w:rPr>
        <w:t>。加快建设建筑渣土（垃圾）处置全链条监管平台，整合建筑垃圾排放工地、运输企业、资源化利用企业等信息，及时向社会公布建筑垃圾消纳场所及工程回填、堆坡造景、低洼填平、未利用土地整治等建筑垃圾处置信息，通过数据共享，提升建筑垃圾资源化利用率和消纳率。</w:t>
      </w:r>
      <w:r>
        <w:rPr>
          <w:rFonts w:hint="eastAsia" w:ascii="仿宋_GB2312" w:hAnsi="仿宋_GB2312" w:eastAsia="仿宋_GB2312" w:cs="仿宋_GB2312"/>
          <w:kern w:val="2"/>
          <w:sz w:val="32"/>
          <w:szCs w:val="22"/>
          <w:lang w:val="en-US" w:eastAsia="zh-CN" w:bidi="ar-SA"/>
        </w:rPr>
        <w:t>利用大数据、物联网等技术，对建筑垃圾产生、运输、处理全过程进行动态监管，实现问题及时发现、精准处置。</w:t>
      </w:r>
      <w:r>
        <w:rPr>
          <w:rFonts w:hint="eastAsia" w:ascii="楷体" w:hAnsi="楷体" w:eastAsia="楷体" w:cs="仿宋_GB2312"/>
          <w:spacing w:val="0"/>
          <w:w w:val="100"/>
          <w:sz w:val="32"/>
          <w:szCs w:val="22"/>
          <w:lang w:val="en-US" w:eastAsia="zh-CN" w:bidi="ar-SA"/>
        </w:rPr>
        <w:t>（牵头单位：市农业农村和水利局、市综合行政执法局，配合单位：市自然资源和规划局、市住房和城乡建设局</w:t>
      </w:r>
      <w:r>
        <w:rPr>
          <w:rFonts w:hint="eastAsia" w:ascii="楷体" w:hAnsi="楷体" w:eastAsia="楷体" w:cs="仿宋_GB2312"/>
          <w:spacing w:val="0"/>
          <w:w w:val="100"/>
          <w:sz w:val="32"/>
          <w:szCs w:val="22"/>
          <w:u w:val="none"/>
          <w:lang w:val="en-US" w:eastAsia="zh-CN" w:bidi="ar-SA"/>
        </w:rPr>
        <w:t>、市新城开发区、市经济开发区</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各镇街</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市城发集团）</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640" w:right="105" w:rightChars="50" w:firstLine="0"/>
        <w:jc w:val="both"/>
        <w:textAlignment w:val="auto"/>
        <w:rPr>
          <w:rFonts w:hint="default"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（四）拓展产品应用市场</w:t>
      </w:r>
    </w:p>
    <w:p>
      <w:pPr>
        <w:keepNext w:val="0"/>
        <w:keepLines w:val="0"/>
        <w:pageBreakBefore w:val="0"/>
        <w:tabs>
          <w:tab w:val="left" w:pos="1155"/>
        </w:tabs>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hint="eastAsia" w:ascii="楷体" w:hAnsi="楷体" w:eastAsia="楷体" w:cs="仿宋_GB2312"/>
          <w:spacing w:val="0"/>
          <w:w w:val="100"/>
          <w:kern w:val="0"/>
          <w:sz w:val="32"/>
          <w:szCs w:val="22"/>
          <w:u w:val="none"/>
          <w:lang w:eastAsia="zh-CN"/>
        </w:rPr>
      </w:pPr>
      <w:r>
        <w:rPr>
          <w:rFonts w:ascii="仿宋_GB2312" w:hAnsi="仿宋_GB2312" w:eastAsia="仿宋_GB2312" w:cs="仿宋_GB2312"/>
          <w:spacing w:val="0"/>
          <w:w w:val="100"/>
          <w:kern w:val="0"/>
          <w:sz w:val="32"/>
          <w:szCs w:val="22"/>
          <w:lang w:eastAsia="zh-CN"/>
        </w:rPr>
        <w:t>鼓励各类工程项目在满足设计、技术、安全和环保要求的</w:t>
      </w:r>
      <w:r>
        <w:rPr>
          <w:rFonts w:hint="eastAsia" w:ascii="仿宋_GB2312" w:hAnsi="仿宋_GB2312" w:eastAsia="仿宋_GB2312" w:cs="仿宋_GB2312"/>
          <w:spacing w:val="0"/>
          <w:w w:val="100"/>
          <w:kern w:val="0"/>
          <w:sz w:val="32"/>
          <w:szCs w:val="22"/>
          <w:lang w:val="en-US" w:eastAsia="zh-CN"/>
        </w:rPr>
        <w:t>前提</w:t>
      </w:r>
      <w:r>
        <w:rPr>
          <w:rFonts w:ascii="仿宋_GB2312" w:hAnsi="仿宋_GB2312" w:eastAsia="仿宋_GB2312" w:cs="仿宋_GB2312"/>
          <w:spacing w:val="0"/>
          <w:w w:val="100"/>
          <w:kern w:val="0"/>
          <w:sz w:val="32"/>
          <w:szCs w:val="22"/>
          <w:lang w:eastAsia="zh-CN"/>
        </w:rPr>
        <w:t>下，建设优先使用建筑垃圾综合利用产品。建筑垃圾综合利用产品种类及可适用工程部位，按照国家、行业和地方标准执行。</w:t>
      </w:r>
      <w:r>
        <w:rPr>
          <w:rFonts w:hint="eastAsia" w:ascii="仿宋_GB2312" w:hAnsi="仿宋_GB2312" w:eastAsia="仿宋_GB2312" w:cs="仿宋_GB2312"/>
          <w:spacing w:val="0"/>
          <w:w w:val="100"/>
          <w:kern w:val="0"/>
          <w:sz w:val="32"/>
          <w:szCs w:val="22"/>
          <w:lang w:eastAsia="zh-CN"/>
        </w:rPr>
        <w:t>强化再生产品的质量监管，</w:t>
      </w:r>
      <w:r>
        <w:rPr>
          <w:rFonts w:ascii="仿宋_GB2312" w:hAnsi="仿宋_GB2312" w:eastAsia="仿宋_GB2312" w:cs="仿宋_GB2312"/>
          <w:kern w:val="0"/>
          <w:sz w:val="32"/>
          <w:szCs w:val="22"/>
          <w:lang w:val="en-US" w:eastAsia="zh-CN" w:bidi="ar"/>
        </w:rPr>
        <w:t>建立从原料检测到成品出厂的全流程质量控制体系，要求企业对建筑垃圾再生骨料及相关产品进行严格质量检测</w:t>
      </w:r>
      <w:r>
        <w:rPr>
          <w:rFonts w:hint="eastAsia" w:ascii="仿宋_GB2312" w:hAnsi="仿宋_GB2312" w:eastAsia="仿宋_GB2312" w:cs="仿宋_GB2312"/>
          <w:kern w:val="0"/>
          <w:sz w:val="32"/>
          <w:szCs w:val="22"/>
          <w:lang w:val="en-US" w:eastAsia="zh-CN" w:bidi="ar"/>
        </w:rPr>
        <w:t>。加强市场</w:t>
      </w:r>
      <w:r>
        <w:rPr>
          <w:rFonts w:hint="eastAsia" w:ascii="仿宋_GB2312" w:hAnsi="仿宋_GB2312" w:eastAsia="仿宋_GB2312" w:cs="仿宋_GB2312"/>
          <w:spacing w:val="0"/>
          <w:w w:val="100"/>
          <w:kern w:val="0"/>
          <w:sz w:val="32"/>
          <w:szCs w:val="22"/>
          <w:lang w:eastAsia="zh-CN"/>
        </w:rPr>
        <w:t>推广应用，提高公众和企业对再生产品的认知度和认同度。</w:t>
      </w:r>
      <w:r>
        <w:rPr>
          <w:rFonts w:hint="eastAsia" w:ascii="楷体" w:hAnsi="楷体" w:eastAsia="楷体" w:cs="仿宋_GB2312"/>
          <w:spacing w:val="0"/>
          <w:w w:val="100"/>
          <w:kern w:val="0"/>
          <w:sz w:val="32"/>
          <w:szCs w:val="22"/>
          <w:lang w:eastAsia="zh-CN"/>
        </w:rPr>
        <w:t>（</w:t>
      </w:r>
      <w:r>
        <w:rPr>
          <w:rFonts w:hint="eastAsia" w:ascii="楷体" w:hAnsi="楷体" w:eastAsia="楷体" w:cs="仿宋_GB2312"/>
          <w:spacing w:val="0"/>
          <w:w w:val="100"/>
          <w:kern w:val="0"/>
          <w:sz w:val="32"/>
          <w:szCs w:val="22"/>
          <w:lang w:val="en-US" w:eastAsia="zh-CN"/>
        </w:rPr>
        <w:t>牵头</w:t>
      </w:r>
      <w:r>
        <w:rPr>
          <w:rFonts w:hint="eastAsia" w:ascii="楷体" w:hAnsi="楷体" w:eastAsia="楷体" w:cs="仿宋_GB2312"/>
          <w:spacing w:val="0"/>
          <w:w w:val="100"/>
          <w:kern w:val="0"/>
          <w:sz w:val="32"/>
          <w:szCs w:val="22"/>
          <w:lang w:eastAsia="zh-CN"/>
        </w:rPr>
        <w:t>单位：市住房和城乡建设局，</w:t>
      </w:r>
      <w:r>
        <w:rPr>
          <w:rFonts w:hint="eastAsia" w:ascii="楷体" w:hAnsi="楷体" w:eastAsia="楷体" w:cs="仿宋_GB2312"/>
          <w:spacing w:val="0"/>
          <w:w w:val="100"/>
          <w:kern w:val="0"/>
          <w:sz w:val="32"/>
          <w:szCs w:val="22"/>
          <w:u w:val="none"/>
          <w:lang w:eastAsia="zh-CN"/>
        </w:rPr>
        <w:t>市市场监管局，</w:t>
      </w:r>
      <w:r>
        <w:rPr>
          <w:rFonts w:hint="eastAsia" w:ascii="楷体" w:hAnsi="楷体" w:eastAsia="楷体" w:cs="仿宋_GB2312"/>
          <w:spacing w:val="0"/>
          <w:w w:val="100"/>
          <w:kern w:val="0"/>
          <w:sz w:val="32"/>
          <w:szCs w:val="22"/>
          <w:lang w:val="en-US" w:eastAsia="zh-CN"/>
        </w:rPr>
        <w:t>配合单位：</w:t>
      </w:r>
      <w:r>
        <w:rPr>
          <w:rFonts w:hint="eastAsia" w:ascii="楷体" w:hAnsi="楷体" w:eastAsia="楷体" w:cs="仿宋_GB2312"/>
          <w:spacing w:val="0"/>
          <w:w w:val="100"/>
          <w:kern w:val="0"/>
          <w:sz w:val="32"/>
          <w:szCs w:val="22"/>
          <w:lang w:eastAsia="zh-CN"/>
        </w:rPr>
        <w:t>市交通运输局、市农业农村和水利局、市综合行政执法局</w:t>
      </w:r>
      <w:r>
        <w:rPr>
          <w:rFonts w:hint="eastAsia" w:ascii="楷体" w:hAnsi="楷体" w:eastAsia="楷体" w:cs="仿宋_GB2312"/>
          <w:spacing w:val="0"/>
          <w:w w:val="100"/>
          <w:kern w:val="0"/>
          <w:sz w:val="32"/>
          <w:szCs w:val="22"/>
          <w:u w:val="none"/>
          <w:lang w:eastAsia="zh-CN"/>
        </w:rPr>
        <w:t>、台州市生态环境局温岭分局</w:t>
      </w:r>
      <w:r>
        <w:rPr>
          <w:rFonts w:hint="eastAsia" w:ascii="楷体" w:hAnsi="楷体" w:eastAsia="楷体" w:cs="仿宋_GB2312"/>
          <w:spacing w:val="0"/>
          <w:w w:val="100"/>
          <w:kern w:val="0"/>
          <w:sz w:val="32"/>
          <w:szCs w:val="22"/>
          <w:u w:val="none"/>
          <w:lang w:val="en-US" w:eastAsia="zh-CN"/>
        </w:rPr>
        <w:t>市属企业</w:t>
      </w:r>
      <w:r>
        <w:rPr>
          <w:rFonts w:hint="eastAsia" w:ascii="楷体" w:hAnsi="楷体" w:eastAsia="楷体" w:cs="仿宋_GB2312"/>
          <w:spacing w:val="0"/>
          <w:w w:val="100"/>
          <w:kern w:val="0"/>
          <w:sz w:val="32"/>
          <w:szCs w:val="22"/>
          <w:u w:val="none"/>
          <w:lang w:eastAsia="zh-CN"/>
        </w:rPr>
        <w:t>）</w:t>
      </w:r>
    </w:p>
    <w:p>
      <w:pPr>
        <w:keepNext w:val="0"/>
        <w:keepLines w:val="0"/>
        <w:pageBreakBefore w:val="0"/>
        <w:tabs>
          <w:tab w:val="left" w:pos="1155"/>
        </w:tabs>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ascii="楷体" w:hAnsi="楷体" w:eastAsia="楷体" w:cs="仿宋_GB2312"/>
          <w:spacing w:val="0"/>
          <w:w w:val="100"/>
          <w:kern w:val="0"/>
          <w:sz w:val="32"/>
          <w:szCs w:val="22"/>
          <w:u w:val="none"/>
          <w:lang w:eastAsia="zh-CN"/>
        </w:rPr>
      </w:pPr>
    </w:p>
    <w:p>
      <w:pPr>
        <w:keepNext w:val="0"/>
        <w:keepLines w:val="0"/>
        <w:pageBreakBefore w:val="0"/>
        <w:tabs>
          <w:tab w:val="left" w:pos="1154"/>
        </w:tabs>
        <w:kinsoku/>
        <w:wordWrap/>
        <w:overflowPunct/>
        <w:topLinePunct w:val="0"/>
        <w:autoSpaceDE w:val="0"/>
        <w:autoSpaceDN w:val="0"/>
        <w:bidi w:val="0"/>
        <w:adjustRightInd/>
        <w:snapToGrid/>
        <w:spacing w:line="560" w:lineRule="exact"/>
        <w:ind w:left="105" w:leftChars="50" w:right="105" w:rightChars="50" w:firstLine="627" w:firstLineChars="196"/>
        <w:jc w:val="both"/>
        <w:textAlignment w:val="auto"/>
        <w:rPr>
          <w:rFonts w:ascii="仿宋_GB2312" w:hAnsi="仿宋_GB2312" w:eastAsia="仿宋_GB2312" w:cs="仿宋_GB2312"/>
          <w:spacing w:val="0"/>
          <w:w w:val="100"/>
          <w:kern w:val="0"/>
          <w:sz w:val="32"/>
          <w:szCs w:val="22"/>
          <w:u w:val="none"/>
          <w:lang w:eastAsia="zh-CN"/>
        </w:rPr>
      </w:pPr>
      <w:r>
        <w:rPr>
          <w:rFonts w:ascii="仿宋_GB2312" w:hAnsi="仿宋_GB2312" w:eastAsia="仿宋_GB2312" w:cs="仿宋_GB2312"/>
          <w:spacing w:val="0"/>
          <w:w w:val="100"/>
          <w:kern w:val="0"/>
          <w:sz w:val="32"/>
          <w:szCs w:val="22"/>
          <w:lang w:eastAsia="zh-CN"/>
        </w:rPr>
        <w:t>充分发挥政府</w:t>
      </w:r>
      <w:r>
        <w:rPr>
          <w:rFonts w:hint="eastAsia" w:ascii="仿宋_GB2312" w:hAnsi="仿宋_GB2312" w:eastAsia="仿宋_GB2312" w:cs="仿宋_GB2312"/>
          <w:spacing w:val="0"/>
          <w:w w:val="100"/>
          <w:kern w:val="0"/>
          <w:sz w:val="32"/>
          <w:szCs w:val="22"/>
          <w:lang w:val="en-US" w:eastAsia="zh-CN"/>
        </w:rPr>
        <w:t>投资</w:t>
      </w:r>
      <w:r>
        <w:rPr>
          <w:rFonts w:ascii="仿宋_GB2312" w:hAnsi="仿宋_GB2312" w:eastAsia="仿宋_GB2312" w:cs="仿宋_GB2312"/>
          <w:spacing w:val="0"/>
          <w:w w:val="100"/>
          <w:kern w:val="0"/>
          <w:sz w:val="32"/>
          <w:szCs w:val="22"/>
          <w:lang w:eastAsia="zh-CN"/>
        </w:rPr>
        <w:t>项目的示范作用，</w:t>
      </w:r>
      <w:r>
        <w:rPr>
          <w:rFonts w:hint="eastAsia" w:ascii="仿宋_GB2312" w:hAnsi="仿宋_GB2312" w:eastAsia="仿宋_GB2312" w:cs="仿宋_GB2312"/>
          <w:spacing w:val="0"/>
          <w:w w:val="100"/>
          <w:kern w:val="0"/>
          <w:sz w:val="32"/>
          <w:szCs w:val="22"/>
          <w:lang w:val="en-US" w:eastAsia="zh-CN"/>
        </w:rPr>
        <w:t>将</w:t>
      </w:r>
      <w:r>
        <w:rPr>
          <w:rFonts w:hint="eastAsia" w:ascii="仿宋_GB2312" w:hAnsi="仿宋_GB2312" w:eastAsia="仿宋_GB2312" w:cs="仿宋_GB2312"/>
          <w:spacing w:val="0"/>
          <w:w w:val="100"/>
          <w:kern w:val="0"/>
          <w:sz w:val="32"/>
          <w:szCs w:val="22"/>
          <w:lang w:eastAsia="zh-CN"/>
        </w:rPr>
        <w:t>建筑垃圾再生产品</w:t>
      </w:r>
      <w:r>
        <w:rPr>
          <w:rFonts w:hint="eastAsia" w:ascii="仿宋_GB2312" w:hAnsi="仿宋_GB2312" w:eastAsia="仿宋_GB2312" w:cs="仿宋_GB2312"/>
          <w:spacing w:val="0"/>
          <w:w w:val="100"/>
          <w:kern w:val="0"/>
          <w:sz w:val="32"/>
          <w:szCs w:val="22"/>
          <w:lang w:val="en-US" w:eastAsia="zh-CN"/>
        </w:rPr>
        <w:t>纳入</w:t>
      </w:r>
      <w:r>
        <w:rPr>
          <w:rFonts w:hint="eastAsia" w:ascii="仿宋_GB2312" w:hAnsi="仿宋_GB2312" w:eastAsia="仿宋_GB2312" w:cs="仿宋_GB2312"/>
          <w:spacing w:val="0"/>
          <w:w w:val="100"/>
          <w:kern w:val="0"/>
          <w:sz w:val="32"/>
          <w:szCs w:val="22"/>
          <w:lang w:eastAsia="zh-CN"/>
        </w:rPr>
        <w:t>新型墙体材料目录、政府采购目录。</w:t>
      </w:r>
      <w:r>
        <w:rPr>
          <w:rFonts w:hint="eastAsia" w:ascii="仿宋_GB2312" w:hAnsi="仿宋_GB2312" w:eastAsia="仿宋_GB2312" w:cs="仿宋_GB2312"/>
          <w:spacing w:val="0"/>
          <w:w w:val="100"/>
          <w:kern w:val="0"/>
          <w:sz w:val="32"/>
          <w:szCs w:val="22"/>
          <w:lang w:val="en-US" w:eastAsia="zh-CN"/>
        </w:rPr>
        <w:t>在</w:t>
      </w:r>
      <w:r>
        <w:rPr>
          <w:rFonts w:ascii="仿宋_GB2312" w:hAnsi="仿宋_GB2312" w:eastAsia="仿宋_GB2312" w:cs="仿宋_GB2312"/>
          <w:spacing w:val="0"/>
          <w:w w:val="100"/>
          <w:kern w:val="0"/>
          <w:sz w:val="32"/>
          <w:szCs w:val="22"/>
          <w:lang w:eastAsia="zh-CN"/>
        </w:rPr>
        <w:t>公共设施、</w:t>
      </w:r>
      <w:r>
        <w:rPr>
          <w:rFonts w:hint="eastAsia" w:ascii="仿宋_GB2312" w:hAnsi="仿宋_GB2312" w:eastAsia="仿宋_GB2312" w:cs="仿宋_GB2312"/>
          <w:spacing w:val="0"/>
          <w:w w:val="100"/>
          <w:kern w:val="0"/>
          <w:sz w:val="32"/>
          <w:szCs w:val="22"/>
          <w:lang w:eastAsia="zh-CN"/>
        </w:rPr>
        <w:t>园林绿化、</w:t>
      </w:r>
      <w:r>
        <w:rPr>
          <w:rFonts w:ascii="仿宋_GB2312" w:hAnsi="仿宋_GB2312" w:eastAsia="仿宋_GB2312" w:cs="仿宋_GB2312"/>
          <w:spacing w:val="0"/>
          <w:w w:val="100"/>
          <w:kern w:val="0"/>
          <w:sz w:val="32"/>
          <w:szCs w:val="22"/>
          <w:lang w:eastAsia="zh-CN"/>
        </w:rPr>
        <w:t>市政基础设施项目</w:t>
      </w:r>
      <w:r>
        <w:rPr>
          <w:rFonts w:hint="eastAsia" w:ascii="仿宋_GB2312" w:hAnsi="仿宋_GB2312" w:eastAsia="仿宋_GB2312" w:cs="仿宋_GB2312"/>
          <w:spacing w:val="0"/>
          <w:w w:val="100"/>
          <w:kern w:val="0"/>
          <w:sz w:val="32"/>
          <w:szCs w:val="22"/>
          <w:lang w:val="en-US" w:eastAsia="zh-CN"/>
        </w:rPr>
        <w:t>建设中</w:t>
      </w:r>
      <w:r>
        <w:rPr>
          <w:rFonts w:ascii="仿宋_GB2312" w:hAnsi="仿宋_GB2312" w:eastAsia="仿宋_GB2312" w:cs="仿宋_GB2312"/>
          <w:spacing w:val="0"/>
          <w:w w:val="100"/>
          <w:kern w:val="0"/>
          <w:sz w:val="32"/>
          <w:szCs w:val="22"/>
          <w:lang w:eastAsia="zh-CN"/>
        </w:rPr>
        <w:t>，如房屋建筑工程、市政工程、公路工程、农业工程等项目在地面、道路、广场、停车场、人行道板、围墙、管井管沟、挡土坡、基础垫层和非主体承重结构等部位，以及水利工程项目在临时工程、输水渠道衬砌、水库护坡、河道护岸等非承重结构工程建设中，</w:t>
      </w:r>
      <w:r>
        <w:rPr>
          <w:rFonts w:hint="eastAsia" w:ascii="仿宋_GB2312" w:hAnsi="仿宋_GB2312" w:eastAsia="仿宋_GB2312" w:cs="仿宋_GB2312"/>
          <w:spacing w:val="0"/>
          <w:w w:val="100"/>
          <w:kern w:val="0"/>
          <w:sz w:val="32"/>
          <w:szCs w:val="22"/>
          <w:lang w:eastAsia="zh-CN"/>
        </w:rPr>
        <w:t>应做好建筑垃圾再生产品应用。其中，园林绿化、市政基础设施项目（管网回填、稳定层、垫层部位），</w:t>
      </w:r>
      <w:r>
        <w:rPr>
          <w:rFonts w:hint="eastAsia" w:ascii="仿宋_GB2312" w:hAnsi="仿宋_GB2312" w:eastAsia="仿宋_GB2312" w:cs="仿宋_GB2312"/>
          <w:color w:val="auto"/>
          <w:spacing w:val="0"/>
          <w:w w:val="100"/>
          <w:kern w:val="0"/>
          <w:sz w:val="32"/>
          <w:szCs w:val="22"/>
          <w:u w:val="none"/>
          <w:lang w:eastAsia="zh-CN"/>
        </w:rPr>
        <w:t>原则上</w:t>
      </w:r>
      <w:r>
        <w:rPr>
          <w:rFonts w:hint="eastAsia" w:ascii="仿宋_GB2312" w:hAnsi="仿宋_GB2312" w:eastAsia="仿宋_GB2312" w:cs="仿宋_GB2312"/>
          <w:color w:val="auto"/>
          <w:spacing w:val="0"/>
          <w:w w:val="100"/>
          <w:kern w:val="0"/>
          <w:sz w:val="32"/>
          <w:szCs w:val="22"/>
          <w:lang w:val="en-US" w:eastAsia="zh-CN"/>
        </w:rPr>
        <w:t>应用尽用</w:t>
      </w:r>
      <w:r>
        <w:rPr>
          <w:rFonts w:hint="eastAsia" w:ascii="仿宋_GB2312" w:hAnsi="仿宋_GB2312" w:eastAsia="仿宋_GB2312" w:cs="仿宋_GB2312"/>
          <w:color w:val="0000FF"/>
          <w:spacing w:val="0"/>
          <w:w w:val="100"/>
          <w:kern w:val="0"/>
          <w:sz w:val="32"/>
          <w:szCs w:val="22"/>
          <w:lang w:val="en-US" w:eastAsia="zh-CN"/>
        </w:rPr>
        <w:t>。</w:t>
      </w:r>
      <w:r>
        <w:rPr>
          <w:rFonts w:ascii="仿宋_GB2312" w:hAnsi="仿宋_GB2312" w:eastAsia="仿宋_GB2312" w:cs="仿宋_GB2312"/>
          <w:color w:val="auto"/>
          <w:spacing w:val="0"/>
          <w:w w:val="100"/>
          <w:sz w:val="32"/>
          <w:szCs w:val="32"/>
          <w:lang w:val="en-US" w:eastAsia="zh-CN" w:bidi="ar-SA"/>
        </w:rPr>
        <w:t>政府</w:t>
      </w:r>
      <w:r>
        <w:rPr>
          <w:rFonts w:hint="eastAsia" w:ascii="仿宋_GB2312" w:hAnsi="仿宋_GB2312" w:eastAsia="仿宋_GB2312" w:cs="仿宋_GB2312"/>
          <w:color w:val="auto"/>
          <w:spacing w:val="0"/>
          <w:w w:val="100"/>
          <w:sz w:val="32"/>
          <w:szCs w:val="32"/>
          <w:lang w:val="en-US" w:eastAsia="zh-CN" w:bidi="ar-SA"/>
        </w:rPr>
        <w:t>投资</w:t>
      </w:r>
      <w:r>
        <w:rPr>
          <w:rFonts w:ascii="仿宋_GB2312" w:hAnsi="仿宋_GB2312" w:eastAsia="仿宋_GB2312" w:cs="仿宋_GB2312"/>
          <w:color w:val="auto"/>
          <w:spacing w:val="0"/>
          <w:w w:val="100"/>
          <w:sz w:val="32"/>
          <w:szCs w:val="32"/>
          <w:lang w:val="en-US" w:eastAsia="zh-CN" w:bidi="ar-SA"/>
        </w:rPr>
        <w:t>建设项目中在可使用建筑垃圾综合利用产品部位</w:t>
      </w:r>
      <w:r>
        <w:rPr>
          <w:rFonts w:hint="eastAsia" w:ascii="仿宋_GB2312" w:hAnsi="仿宋_GB2312" w:eastAsia="仿宋_GB2312" w:cs="仿宋_GB2312"/>
          <w:color w:val="auto"/>
          <w:spacing w:val="0"/>
          <w:w w:val="100"/>
          <w:sz w:val="32"/>
          <w:szCs w:val="32"/>
          <w:lang w:val="en-US" w:eastAsia="zh-CN" w:bidi="ar-SA"/>
        </w:rPr>
        <w:t>的具体应用比例及要求按照台州市级文件执行。</w:t>
      </w:r>
      <w:r>
        <w:rPr>
          <w:rFonts w:hint="eastAsia" w:ascii="楷体" w:hAnsi="楷体" w:eastAsia="楷体" w:cs="仿宋_GB2312"/>
          <w:spacing w:val="0"/>
          <w:w w:val="100"/>
          <w:kern w:val="0"/>
          <w:sz w:val="32"/>
          <w:szCs w:val="22"/>
          <w:lang w:eastAsia="zh-CN"/>
        </w:rPr>
        <w:t>（</w:t>
      </w:r>
      <w:r>
        <w:rPr>
          <w:rFonts w:hint="eastAsia" w:ascii="楷体" w:hAnsi="楷体" w:eastAsia="楷体" w:cs="仿宋_GB2312"/>
          <w:spacing w:val="0"/>
          <w:w w:val="100"/>
          <w:kern w:val="0"/>
          <w:sz w:val="32"/>
          <w:szCs w:val="22"/>
          <w:lang w:val="en-US" w:eastAsia="zh-CN"/>
        </w:rPr>
        <w:t>牵头</w:t>
      </w:r>
      <w:r>
        <w:rPr>
          <w:rFonts w:hint="eastAsia" w:ascii="楷体" w:hAnsi="楷体" w:eastAsia="楷体" w:cs="仿宋_GB2312"/>
          <w:spacing w:val="0"/>
          <w:w w:val="100"/>
          <w:kern w:val="0"/>
          <w:sz w:val="32"/>
          <w:szCs w:val="22"/>
          <w:lang w:eastAsia="zh-CN"/>
        </w:rPr>
        <w:t>单位：市住房和城乡建设局、市交通运输局，</w:t>
      </w:r>
      <w:r>
        <w:rPr>
          <w:rFonts w:hint="eastAsia" w:ascii="楷体" w:hAnsi="楷体" w:eastAsia="楷体" w:cs="仿宋_GB2312"/>
          <w:spacing w:val="0"/>
          <w:w w:val="100"/>
          <w:kern w:val="0"/>
          <w:sz w:val="32"/>
          <w:szCs w:val="22"/>
          <w:lang w:val="en-US" w:eastAsia="zh-CN"/>
        </w:rPr>
        <w:t>配合单位：</w:t>
      </w:r>
      <w:r>
        <w:rPr>
          <w:rFonts w:hint="eastAsia" w:ascii="楷体" w:hAnsi="楷体" w:eastAsia="楷体" w:cs="仿宋_GB2312"/>
          <w:spacing w:val="0"/>
          <w:w w:val="100"/>
          <w:kern w:val="0"/>
          <w:sz w:val="32"/>
          <w:szCs w:val="22"/>
          <w:lang w:eastAsia="zh-CN"/>
        </w:rPr>
        <w:t>市经信局、市农业农村和水利局、市商务局、</w:t>
      </w:r>
      <w:r>
        <w:rPr>
          <w:rFonts w:hint="eastAsia" w:ascii="楷体" w:hAnsi="楷体" w:eastAsia="楷体" w:cs="仿宋_GB2312"/>
          <w:spacing w:val="0"/>
          <w:w w:val="100"/>
          <w:sz w:val="32"/>
          <w:szCs w:val="32"/>
          <w:lang w:val="en-US" w:eastAsia="zh-CN" w:bidi="ar-SA"/>
        </w:rPr>
        <w:t>市综合行政执法局、</w:t>
      </w:r>
      <w:r>
        <w:rPr>
          <w:rFonts w:hint="eastAsia" w:ascii="楷体" w:hAnsi="楷体" w:eastAsia="楷体" w:cs="仿宋_GB2312"/>
          <w:spacing w:val="0"/>
          <w:w w:val="100"/>
          <w:kern w:val="0"/>
          <w:sz w:val="32"/>
          <w:szCs w:val="22"/>
          <w:lang w:eastAsia="zh-CN"/>
        </w:rPr>
        <w:t>市新城开发区、市经济开发区</w:t>
      </w:r>
      <w:r>
        <w:rPr>
          <w:rFonts w:hint="default" w:ascii="楷体" w:hAnsi="楷体" w:eastAsia="楷体" w:cs="仿宋_GB2312"/>
          <w:spacing w:val="0"/>
          <w:w w:val="100"/>
          <w:kern w:val="0"/>
          <w:sz w:val="32"/>
          <w:szCs w:val="22"/>
          <w:lang w:eastAsia="zh-CN"/>
        </w:rPr>
        <w:t>、</w:t>
      </w:r>
      <w:r>
        <w:rPr>
          <w:rFonts w:hint="eastAsia" w:ascii="楷体" w:hAnsi="楷体" w:eastAsia="楷体" w:cs="仿宋_GB2312"/>
          <w:spacing w:val="0"/>
          <w:w w:val="100"/>
          <w:kern w:val="0"/>
          <w:sz w:val="32"/>
          <w:szCs w:val="22"/>
          <w:lang w:eastAsia="zh-CN"/>
        </w:rPr>
        <w:t>各镇街、</w:t>
      </w:r>
      <w:r>
        <w:rPr>
          <w:rFonts w:hint="eastAsia" w:ascii="楷体" w:hAnsi="楷体" w:eastAsia="楷体" w:cs="仿宋_GB2312"/>
          <w:spacing w:val="0"/>
          <w:w w:val="100"/>
          <w:kern w:val="0"/>
          <w:sz w:val="32"/>
          <w:szCs w:val="22"/>
          <w:lang w:val="en-US" w:eastAsia="zh-CN"/>
        </w:rPr>
        <w:t>市属企业</w:t>
      </w:r>
      <w:r>
        <w:rPr>
          <w:rFonts w:hint="eastAsia" w:ascii="楷体" w:hAnsi="楷体" w:eastAsia="楷体" w:cs="仿宋_GB2312"/>
          <w:spacing w:val="0"/>
          <w:w w:val="100"/>
          <w:kern w:val="0"/>
          <w:sz w:val="32"/>
          <w:szCs w:val="22"/>
          <w:u w:val="none"/>
          <w:lang w:eastAsia="zh-CN"/>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640" w:right="105" w:rightChars="50" w:firstLine="0"/>
        <w:jc w:val="both"/>
        <w:textAlignment w:val="auto"/>
        <w:rPr>
          <w:rFonts w:hint="eastAsia"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（五）优化市场发展环境</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jc w:val="left"/>
        <w:textAlignment w:val="auto"/>
        <w:rPr>
          <w:rFonts w:ascii="仿宋_GB2312" w:hAnsi="仿宋_GB2312" w:eastAsia="仿宋_GB2312" w:cs="仿宋_GB2312"/>
          <w:spacing w:val="0"/>
          <w:w w:val="100"/>
          <w:kern w:val="0"/>
          <w:sz w:val="32"/>
          <w:szCs w:val="22"/>
          <w:lang w:val="en-US" w:eastAsia="zh-CN" w:bidi="ar-SA"/>
        </w:rPr>
      </w:pPr>
      <w:r>
        <w:rPr>
          <w:rFonts w:ascii="仿宋_GB2312" w:hAnsi="仿宋_GB2312" w:eastAsia="仿宋_GB2312" w:cs="仿宋_GB2312"/>
          <w:spacing w:val="0"/>
          <w:w w:val="100"/>
          <w:kern w:val="0"/>
          <w:sz w:val="32"/>
          <w:szCs w:val="22"/>
          <w:lang w:val="en-US" w:eastAsia="zh-CN" w:bidi="ar-SA"/>
        </w:rPr>
        <w:t>积极拓宽投融资渠道，</w:t>
      </w:r>
      <w:r>
        <w:rPr>
          <w:rFonts w:hint="eastAsia" w:ascii="仿宋_GB2312" w:hAnsi="仿宋_GB2312" w:eastAsia="仿宋_GB2312" w:cs="仿宋_GB2312"/>
          <w:spacing w:val="0"/>
          <w:w w:val="100"/>
          <w:kern w:val="0"/>
          <w:sz w:val="32"/>
          <w:szCs w:val="22"/>
          <w:lang w:val="en-US" w:eastAsia="zh-CN" w:bidi="ar-SA"/>
        </w:rPr>
        <w:t>鼓励金融机构开发支持建筑垃圾资源化综合利用的金融产品，</w:t>
      </w:r>
      <w:r>
        <w:rPr>
          <w:rFonts w:hint="eastAsia" w:ascii="仿宋_GB2312" w:hAnsi="仿宋_GB2312" w:eastAsia="仿宋_GB2312" w:cs="仿宋_GB2312"/>
          <w:kern w:val="0"/>
          <w:sz w:val="32"/>
          <w:szCs w:val="22"/>
          <w:lang w:val="en-US" w:eastAsia="zh-CN" w:bidi="ar-SA"/>
        </w:rPr>
        <w:t>引导社会资本参与项目建设运营。</w:t>
      </w:r>
      <w:r>
        <w:rPr>
          <w:rFonts w:ascii="仿宋_GB2312" w:hAnsi="仿宋_GB2312" w:eastAsia="仿宋_GB2312" w:cs="仿宋_GB2312"/>
          <w:spacing w:val="0"/>
          <w:w w:val="100"/>
          <w:kern w:val="0"/>
          <w:sz w:val="32"/>
          <w:szCs w:val="22"/>
          <w:lang w:val="en-US" w:eastAsia="zh-CN" w:bidi="ar-SA"/>
        </w:rPr>
        <w:t>鼓励和引导建筑垃圾资源化综合利用企业延伸产业链条，参与建筑垃圾分类收集、分类运输、</w:t>
      </w:r>
      <w:r>
        <w:rPr>
          <w:rFonts w:hint="eastAsia" w:ascii="仿宋_GB2312" w:hAnsi="仿宋_GB2312" w:eastAsia="仿宋_GB2312" w:cs="仿宋_GB2312"/>
          <w:spacing w:val="0"/>
          <w:w w:val="100"/>
          <w:kern w:val="0"/>
          <w:sz w:val="32"/>
          <w:szCs w:val="22"/>
          <w:lang w:val="en-US" w:eastAsia="zh-CN" w:bidi="ar-SA"/>
        </w:rPr>
        <w:t>分</w:t>
      </w:r>
      <w:r>
        <w:rPr>
          <w:rFonts w:ascii="仿宋_GB2312" w:hAnsi="仿宋_GB2312" w:eastAsia="仿宋_GB2312" w:cs="仿宋_GB2312"/>
          <w:spacing w:val="0"/>
          <w:w w:val="100"/>
          <w:kern w:val="0"/>
          <w:sz w:val="32"/>
          <w:szCs w:val="22"/>
          <w:lang w:val="en-US" w:eastAsia="zh-CN" w:bidi="ar-SA"/>
        </w:rPr>
        <w:t>类利用、分类处置等全过程。培育一批技术装备水平好、产品市场竞争力强、运营管理水平高的建筑垃圾资源化综合利用示范企业和示范</w:t>
      </w:r>
      <w:r>
        <w:rPr>
          <w:rFonts w:hint="eastAsia" w:ascii="仿宋_GB2312" w:hAnsi="仿宋_GB2312" w:eastAsia="仿宋_GB2312" w:cs="仿宋_GB2312"/>
          <w:spacing w:val="0"/>
          <w:w w:val="100"/>
          <w:kern w:val="0"/>
          <w:sz w:val="32"/>
          <w:szCs w:val="22"/>
          <w:lang w:val="en-US" w:eastAsia="zh-CN" w:bidi="ar-SA"/>
        </w:rPr>
        <w:t>项目，</w:t>
      </w:r>
      <w:r>
        <w:rPr>
          <w:rFonts w:ascii="仿宋_GB2312" w:hAnsi="仿宋_GB2312" w:eastAsia="仿宋_GB2312" w:cs="仿宋_GB2312"/>
          <w:kern w:val="0"/>
          <w:sz w:val="32"/>
          <w:szCs w:val="22"/>
          <w:lang w:val="en-US" w:eastAsia="zh-CN" w:bidi="ar-SA"/>
        </w:rPr>
        <w:t>发挥典型带动作用。</w:t>
      </w:r>
      <w:r>
        <w:rPr>
          <w:rFonts w:hint="eastAsia" w:ascii="仿宋_GB2312" w:hAnsi="仿宋_GB2312" w:eastAsia="仿宋_GB2312" w:cs="仿宋_GB2312"/>
          <w:spacing w:val="0"/>
          <w:w w:val="100"/>
          <w:kern w:val="0"/>
          <w:sz w:val="32"/>
          <w:szCs w:val="22"/>
          <w:lang w:val="en-US" w:eastAsia="zh-CN" w:bidi="ar-SA"/>
        </w:rPr>
        <w:t>（</w:t>
      </w:r>
      <w:r>
        <w:rPr>
          <w:rFonts w:hint="eastAsia" w:ascii="华文楷体" w:hAnsi="仿宋_GB2312" w:eastAsia="华文楷体" w:cs="仿宋_GB2312"/>
          <w:spacing w:val="0"/>
          <w:w w:val="100"/>
          <w:sz w:val="32"/>
          <w:szCs w:val="32"/>
          <w:lang w:val="en-US" w:eastAsia="zh-CN" w:bidi="ar-SA"/>
        </w:rPr>
        <w:t>牵头单位：市经信局，责任单位：市住房和城乡建设局、市商务局、市综合行政执法局、</w:t>
      </w:r>
      <w:bookmarkStart w:id="5" w:name="OLE_LINK1"/>
      <w:r>
        <w:rPr>
          <w:rFonts w:hint="eastAsia" w:ascii="华文楷体" w:hAnsi="仿宋_GB2312" w:eastAsia="华文楷体" w:cs="仿宋_GB2312"/>
          <w:spacing w:val="0"/>
          <w:w w:val="100"/>
          <w:sz w:val="32"/>
          <w:szCs w:val="32"/>
          <w:lang w:val="en-US" w:eastAsia="zh-CN" w:bidi="ar-SA"/>
        </w:rPr>
        <w:t>市金融工作中心、市属</w:t>
      </w:r>
      <w:bookmarkEnd w:id="5"/>
      <w:r>
        <w:rPr>
          <w:rFonts w:hint="eastAsia" w:ascii="华文楷体" w:hAnsi="仿宋_GB2312" w:eastAsia="华文楷体" w:cs="仿宋_GB2312"/>
          <w:spacing w:val="0"/>
          <w:w w:val="100"/>
          <w:sz w:val="32"/>
          <w:szCs w:val="32"/>
          <w:lang w:val="en-US" w:eastAsia="zh-CN" w:bidi="ar-SA"/>
        </w:rPr>
        <w:t>企业</w:t>
      </w:r>
      <w:r>
        <w:rPr>
          <w:rFonts w:hint="eastAsia" w:ascii="仿宋_GB2312" w:hAnsi="仿宋_GB2312" w:eastAsia="仿宋_GB2312" w:cs="仿宋_GB2312"/>
          <w:spacing w:val="0"/>
          <w:w w:val="100"/>
          <w:kern w:val="0"/>
          <w:sz w:val="32"/>
          <w:szCs w:val="22"/>
          <w:lang w:val="en-US" w:eastAsia="zh-CN" w:bidi="ar-SA"/>
        </w:rPr>
        <w:t>）</w:t>
      </w:r>
    </w:p>
    <w:p>
      <w:pPr>
        <w:keepNext w:val="0"/>
        <w:keepLines w:val="0"/>
        <w:pageBreakBefore w:val="0"/>
        <w:tabs>
          <w:tab w:val="left" w:pos="1157"/>
        </w:tabs>
        <w:kinsoku/>
        <w:wordWrap/>
        <w:overflowPunct/>
        <w:topLinePunct w:val="0"/>
        <w:bidi w:val="0"/>
        <w:adjustRightInd/>
        <w:snapToGrid/>
        <w:spacing w:line="560" w:lineRule="exact"/>
        <w:ind w:left="105" w:leftChars="50" w:right="105" w:rightChars="50" w:firstLine="627" w:firstLineChars="196"/>
        <w:jc w:val="both"/>
        <w:textAlignment w:val="auto"/>
        <w:rPr>
          <w:rFonts w:ascii="仿宋_GB2312" w:hAnsi="仿宋_GB2312" w:eastAsia="仿宋_GB2312" w:cs="仿宋_GB2312"/>
          <w:spacing w:val="0"/>
          <w:w w:val="100"/>
          <w:kern w:val="0"/>
          <w:sz w:val="32"/>
          <w:szCs w:val="22"/>
          <w:lang w:val="en-US" w:eastAsia="zh-CN" w:bidi="ar-SA"/>
        </w:rPr>
      </w:pPr>
      <w:r>
        <w:rPr>
          <w:rFonts w:hint="eastAsia" w:ascii="仿宋_GB2312" w:hAnsi="仿宋_GB2312" w:eastAsia="仿宋_GB2312" w:cs="仿宋_GB2312"/>
          <w:spacing w:val="0"/>
          <w:w w:val="100"/>
          <w:kern w:val="0"/>
          <w:sz w:val="32"/>
          <w:szCs w:val="22"/>
          <w:lang w:val="en-US" w:eastAsia="zh-CN" w:bidi="ar-SA"/>
        </w:rPr>
        <w:t>支持和</w:t>
      </w:r>
      <w:r>
        <w:rPr>
          <w:rFonts w:ascii="仿宋_GB2312" w:hAnsi="仿宋_GB2312" w:eastAsia="仿宋_GB2312" w:cs="仿宋_GB2312"/>
          <w:spacing w:val="0"/>
          <w:w w:val="100"/>
          <w:kern w:val="0"/>
          <w:sz w:val="32"/>
          <w:szCs w:val="22"/>
          <w:lang w:val="en-US" w:eastAsia="zh-CN" w:bidi="ar-SA"/>
        </w:rPr>
        <w:t>鼓励</w:t>
      </w:r>
      <w:r>
        <w:rPr>
          <w:rFonts w:hint="eastAsia" w:ascii="仿宋_GB2312" w:hAnsi="仿宋_GB2312" w:eastAsia="仿宋_GB2312" w:cs="仿宋_GB2312"/>
          <w:spacing w:val="0"/>
          <w:w w:val="100"/>
          <w:kern w:val="0"/>
          <w:sz w:val="32"/>
          <w:szCs w:val="22"/>
          <w:lang w:val="en-US" w:eastAsia="zh-CN" w:bidi="ar-SA"/>
        </w:rPr>
        <w:t>温岭市工程渣土处置经营权受让方与其他</w:t>
      </w:r>
      <w:r>
        <w:rPr>
          <w:rFonts w:ascii="仿宋_GB2312" w:hAnsi="仿宋_GB2312" w:eastAsia="仿宋_GB2312" w:cs="仿宋_GB2312"/>
          <w:spacing w:val="0"/>
          <w:w w:val="100"/>
          <w:kern w:val="0"/>
          <w:sz w:val="32"/>
          <w:szCs w:val="22"/>
          <w:lang w:val="en-US" w:eastAsia="zh-CN" w:bidi="ar-SA"/>
        </w:rPr>
        <w:t>资源化</w:t>
      </w:r>
      <w:r>
        <w:rPr>
          <w:rFonts w:hint="eastAsia" w:ascii="仿宋_GB2312" w:hAnsi="仿宋_GB2312" w:eastAsia="仿宋_GB2312" w:cs="仿宋_GB2312"/>
          <w:spacing w:val="0"/>
          <w:w w:val="100"/>
          <w:kern w:val="0"/>
          <w:sz w:val="32"/>
          <w:szCs w:val="22"/>
          <w:lang w:val="en-US" w:eastAsia="zh-CN" w:bidi="ar-SA"/>
        </w:rPr>
        <w:t>企业的合作，共同推进全市工程渣土</w:t>
      </w:r>
      <w:r>
        <w:rPr>
          <w:rFonts w:ascii="仿宋_GB2312" w:hAnsi="仿宋_GB2312" w:eastAsia="仿宋_GB2312" w:cs="仿宋_GB2312"/>
          <w:spacing w:val="0"/>
          <w:w w:val="100"/>
          <w:kern w:val="0"/>
          <w:sz w:val="32"/>
          <w:szCs w:val="22"/>
          <w:lang w:val="en-US" w:eastAsia="zh-CN" w:bidi="ar-SA"/>
        </w:rPr>
        <w:t>资源化综合利用项目</w:t>
      </w:r>
      <w:r>
        <w:rPr>
          <w:rFonts w:hint="eastAsia" w:ascii="仿宋_GB2312" w:hAnsi="仿宋_GB2312" w:eastAsia="仿宋_GB2312" w:cs="仿宋_GB2312"/>
          <w:spacing w:val="0"/>
          <w:w w:val="100"/>
          <w:kern w:val="0"/>
          <w:sz w:val="32"/>
          <w:szCs w:val="22"/>
          <w:lang w:val="en-US" w:eastAsia="zh-CN" w:bidi="ar-SA"/>
        </w:rPr>
        <w:t>的</w:t>
      </w:r>
      <w:r>
        <w:rPr>
          <w:rFonts w:ascii="仿宋_GB2312" w:hAnsi="仿宋_GB2312" w:eastAsia="仿宋_GB2312" w:cs="仿宋_GB2312"/>
          <w:spacing w:val="0"/>
          <w:w w:val="100"/>
          <w:kern w:val="0"/>
          <w:sz w:val="32"/>
          <w:szCs w:val="22"/>
          <w:lang w:val="en-US" w:eastAsia="zh-CN" w:bidi="ar-SA"/>
        </w:rPr>
        <w:t>建设运营</w:t>
      </w:r>
      <w:r>
        <w:rPr>
          <w:rFonts w:hint="eastAsia" w:ascii="仿宋_GB2312" w:hAnsi="仿宋_GB2312" w:eastAsia="仿宋_GB2312" w:cs="仿宋_GB2312"/>
          <w:spacing w:val="0"/>
          <w:w w:val="100"/>
          <w:kern w:val="0"/>
          <w:sz w:val="32"/>
          <w:szCs w:val="22"/>
          <w:lang w:val="en-US" w:eastAsia="zh-CN" w:bidi="ar-SA"/>
        </w:rPr>
        <w:t>。合作双方须</w:t>
      </w:r>
      <w:r>
        <w:rPr>
          <w:rFonts w:ascii="仿宋_GB2312" w:hAnsi="仿宋_GB2312" w:eastAsia="仿宋_GB2312" w:cs="仿宋_GB2312"/>
          <w:spacing w:val="0"/>
          <w:w w:val="100"/>
          <w:kern w:val="0"/>
          <w:sz w:val="32"/>
          <w:szCs w:val="22"/>
          <w:lang w:val="en-US" w:eastAsia="zh-CN" w:bidi="ar-SA"/>
        </w:rPr>
        <w:t>明确处置费用等相关内容</w:t>
      </w:r>
      <w:r>
        <w:rPr>
          <w:rFonts w:hint="eastAsia" w:ascii="仿宋_GB2312" w:hAnsi="仿宋_GB2312" w:eastAsia="仿宋_GB2312" w:cs="仿宋_GB2312"/>
          <w:spacing w:val="0"/>
          <w:w w:val="100"/>
          <w:kern w:val="0"/>
          <w:sz w:val="32"/>
          <w:szCs w:val="22"/>
          <w:lang w:val="en-US" w:eastAsia="zh-CN" w:bidi="ar-SA"/>
        </w:rPr>
        <w:t>，非工程渣土经营权受让单位</w:t>
      </w:r>
      <w:r>
        <w:rPr>
          <w:rFonts w:ascii="仿宋_GB2312" w:hAnsi="仿宋_GB2312" w:eastAsia="仿宋_GB2312" w:cs="仿宋_GB2312"/>
          <w:spacing w:val="0"/>
          <w:w w:val="100"/>
          <w:kern w:val="0"/>
          <w:sz w:val="32"/>
          <w:szCs w:val="22"/>
          <w:lang w:val="en-US" w:eastAsia="zh-CN" w:bidi="ar-SA"/>
        </w:rPr>
        <w:t>投资</w:t>
      </w:r>
      <w:r>
        <w:rPr>
          <w:rFonts w:hint="eastAsia" w:ascii="仿宋_GB2312" w:hAnsi="仿宋_GB2312" w:eastAsia="仿宋_GB2312" w:cs="仿宋_GB2312"/>
          <w:spacing w:val="0"/>
          <w:w w:val="100"/>
          <w:kern w:val="0"/>
          <w:sz w:val="32"/>
          <w:szCs w:val="22"/>
          <w:lang w:val="en-US" w:eastAsia="zh-CN" w:bidi="ar-SA"/>
        </w:rPr>
        <w:t>的</w:t>
      </w:r>
      <w:r>
        <w:rPr>
          <w:rFonts w:ascii="仿宋_GB2312" w:hAnsi="仿宋_GB2312" w:eastAsia="仿宋_GB2312" w:cs="仿宋_GB2312"/>
          <w:spacing w:val="0"/>
          <w:w w:val="100"/>
          <w:kern w:val="0"/>
          <w:sz w:val="32"/>
          <w:szCs w:val="22"/>
          <w:lang w:val="en-US" w:eastAsia="zh-CN" w:bidi="ar-SA"/>
        </w:rPr>
        <w:t>资源化企业处置费</w:t>
      </w:r>
      <w:r>
        <w:rPr>
          <w:rFonts w:hint="eastAsia" w:ascii="仿宋_GB2312" w:hAnsi="仿宋_GB2312" w:eastAsia="仿宋_GB2312" w:cs="仿宋_GB2312"/>
          <w:spacing w:val="0"/>
          <w:w w:val="100"/>
          <w:kern w:val="0"/>
          <w:sz w:val="32"/>
          <w:szCs w:val="22"/>
          <w:lang w:val="en-US" w:eastAsia="zh-CN" w:bidi="ar-SA"/>
        </w:rPr>
        <w:t>收益</w:t>
      </w:r>
      <w:r>
        <w:rPr>
          <w:rFonts w:ascii="仿宋_GB2312" w:hAnsi="仿宋_GB2312" w:eastAsia="仿宋_GB2312" w:cs="仿宋_GB2312"/>
          <w:spacing w:val="0"/>
          <w:w w:val="100"/>
          <w:kern w:val="0"/>
          <w:sz w:val="32"/>
          <w:szCs w:val="22"/>
          <w:lang w:val="en-US" w:eastAsia="zh-CN" w:bidi="ar-SA"/>
        </w:rPr>
        <w:t>原则上</w:t>
      </w:r>
      <w:r>
        <w:rPr>
          <w:rFonts w:hint="eastAsia" w:ascii="仿宋_GB2312" w:hAnsi="仿宋_GB2312" w:eastAsia="仿宋_GB2312" w:cs="仿宋_GB2312"/>
          <w:spacing w:val="0"/>
          <w:w w:val="100"/>
          <w:kern w:val="0"/>
          <w:sz w:val="32"/>
          <w:szCs w:val="22"/>
          <w:lang w:val="en-US" w:eastAsia="zh-CN" w:bidi="ar-SA"/>
        </w:rPr>
        <w:t>参照周边县（市、区）同行业，结合本市大型消纳场建设成本，</w:t>
      </w:r>
      <w:r>
        <w:rPr>
          <w:rFonts w:ascii="仿宋_GB2312" w:hAnsi="仿宋_GB2312" w:eastAsia="仿宋_GB2312" w:cs="仿宋_GB2312"/>
          <w:spacing w:val="0"/>
          <w:w w:val="100"/>
          <w:kern w:val="0"/>
          <w:sz w:val="32"/>
          <w:szCs w:val="22"/>
          <w:lang w:val="en-US" w:eastAsia="zh-CN" w:bidi="ar-SA"/>
        </w:rPr>
        <w:t>具体以</w:t>
      </w:r>
      <w:r>
        <w:rPr>
          <w:rFonts w:hint="eastAsia" w:ascii="仿宋_GB2312" w:hAnsi="仿宋_GB2312" w:eastAsia="仿宋_GB2312" w:cs="仿宋_GB2312"/>
          <w:spacing w:val="0"/>
          <w:w w:val="100"/>
          <w:kern w:val="0"/>
          <w:sz w:val="32"/>
          <w:szCs w:val="22"/>
          <w:lang w:val="en-US" w:eastAsia="zh-CN" w:bidi="ar-SA"/>
        </w:rPr>
        <w:t>双方</w:t>
      </w:r>
      <w:r>
        <w:rPr>
          <w:rFonts w:ascii="仿宋_GB2312" w:hAnsi="仿宋_GB2312" w:eastAsia="仿宋_GB2312" w:cs="仿宋_GB2312"/>
          <w:spacing w:val="0"/>
          <w:w w:val="100"/>
          <w:kern w:val="0"/>
          <w:sz w:val="32"/>
          <w:szCs w:val="22"/>
          <w:lang w:val="en-US" w:eastAsia="zh-CN" w:bidi="ar-SA"/>
        </w:rPr>
        <w:t>合作协议为准</w:t>
      </w:r>
      <w:r>
        <w:rPr>
          <w:rFonts w:hint="eastAsia" w:ascii="仿宋_GB2312" w:hAnsi="仿宋_GB2312" w:eastAsia="仿宋_GB2312" w:cs="仿宋_GB2312"/>
          <w:spacing w:val="0"/>
          <w:w w:val="100"/>
          <w:kern w:val="0"/>
          <w:sz w:val="32"/>
          <w:szCs w:val="22"/>
          <w:lang w:val="en-US" w:eastAsia="zh-CN" w:bidi="ar-SA"/>
        </w:rPr>
        <w:t>。工程渣土处置经营权受让方</w:t>
      </w:r>
      <w:r>
        <w:rPr>
          <w:rFonts w:ascii="仿宋_GB2312" w:hAnsi="仿宋_GB2312" w:eastAsia="仿宋_GB2312" w:cs="仿宋_GB2312"/>
          <w:spacing w:val="0"/>
          <w:w w:val="100"/>
          <w:kern w:val="0"/>
          <w:sz w:val="32"/>
          <w:szCs w:val="22"/>
          <w:lang w:val="en-US" w:eastAsia="zh-CN" w:bidi="ar-SA"/>
        </w:rPr>
        <w:t>需</w:t>
      </w:r>
      <w:r>
        <w:rPr>
          <w:rFonts w:hint="eastAsia" w:ascii="仿宋_GB2312" w:hAnsi="仿宋_GB2312" w:eastAsia="仿宋_GB2312" w:cs="仿宋_GB2312"/>
          <w:spacing w:val="0"/>
          <w:w w:val="100"/>
          <w:kern w:val="0"/>
          <w:sz w:val="32"/>
          <w:szCs w:val="22"/>
          <w:lang w:val="en-US" w:eastAsia="zh-CN" w:bidi="ar-SA"/>
        </w:rPr>
        <w:t>提高工程渣土资源化处理</w:t>
      </w:r>
      <w:r>
        <w:rPr>
          <w:rFonts w:ascii="仿宋_GB2312" w:hAnsi="仿宋_GB2312" w:eastAsia="仿宋_GB2312" w:cs="仿宋_GB2312"/>
          <w:spacing w:val="0"/>
          <w:w w:val="100"/>
          <w:kern w:val="0"/>
          <w:sz w:val="32"/>
          <w:szCs w:val="22"/>
          <w:lang w:val="en-US" w:eastAsia="zh-CN" w:bidi="ar-SA"/>
        </w:rPr>
        <w:t>产能及质量</w:t>
      </w:r>
      <w:r>
        <w:rPr>
          <w:rFonts w:hint="eastAsia" w:ascii="仿宋_GB2312" w:hAnsi="仿宋_GB2312" w:eastAsia="仿宋_GB2312" w:cs="仿宋_GB2312"/>
          <w:spacing w:val="0"/>
          <w:w w:val="100"/>
          <w:kern w:val="0"/>
          <w:sz w:val="32"/>
          <w:szCs w:val="22"/>
          <w:lang w:val="en-US" w:eastAsia="zh-CN" w:bidi="ar-SA"/>
        </w:rPr>
        <w:t>，保障市场供应，并积极开拓市外市场，提高再生产品市场占有率。（</w:t>
      </w:r>
      <w:r>
        <w:rPr>
          <w:rFonts w:hint="eastAsia" w:ascii="华文楷体" w:hAnsi="仿宋_GB2312" w:eastAsia="华文楷体" w:cs="仿宋_GB2312"/>
          <w:spacing w:val="0"/>
          <w:w w:val="100"/>
          <w:sz w:val="32"/>
          <w:szCs w:val="32"/>
          <w:lang w:val="en-US" w:eastAsia="zh-CN" w:bidi="ar-SA"/>
        </w:rPr>
        <w:t>牵头单位：市经信局、市城发集团</w:t>
      </w:r>
      <w:r>
        <w:rPr>
          <w:rFonts w:hint="eastAsia" w:ascii="仿宋_GB2312" w:hAnsi="仿宋_GB2312" w:eastAsia="仿宋_GB2312" w:cs="仿宋_GB2312"/>
          <w:spacing w:val="0"/>
          <w:w w:val="100"/>
          <w:kern w:val="0"/>
          <w:sz w:val="32"/>
          <w:szCs w:val="22"/>
          <w:lang w:val="en-US" w:eastAsia="zh-CN" w:bidi="ar-SA"/>
        </w:rPr>
        <w:t>）</w:t>
      </w:r>
    </w:p>
    <w:p>
      <w:pPr>
        <w:keepNext w:val="0"/>
        <w:keepLines w:val="0"/>
        <w:pageBreakBefore w:val="0"/>
        <w:widowControl/>
        <w:numPr>
          <w:ilvl w:val="0"/>
          <w:numId w:val="2"/>
        </w:numPr>
        <w:suppressLineNumbers w:val="0"/>
        <w:kinsoku/>
        <w:wordWrap/>
        <w:overflowPunct/>
        <w:topLinePunct w:val="0"/>
        <w:bidi w:val="0"/>
        <w:adjustRightInd/>
        <w:snapToGrid/>
        <w:spacing w:line="560" w:lineRule="exact"/>
        <w:ind w:firstLine="620" w:firstLineChars="200"/>
        <w:jc w:val="left"/>
        <w:textAlignment w:val="auto"/>
        <w:rPr>
          <w:rFonts w:ascii="黑体" w:hAnsi="宋体" w:eastAsia="黑体" w:cs="黑体"/>
          <w:color w:val="000000"/>
          <w:spacing w:val="0"/>
          <w:w w:val="100"/>
          <w:kern w:val="0"/>
          <w:sz w:val="31"/>
          <w:szCs w:val="31"/>
          <w:lang w:val="en-US" w:eastAsia="zh-CN" w:bidi="ar"/>
        </w:rPr>
      </w:pPr>
      <w:r>
        <w:rPr>
          <w:rFonts w:hint="eastAsia" w:ascii="黑体" w:hAnsi="宋体" w:eastAsia="黑体" w:cs="黑体"/>
          <w:color w:val="000000"/>
          <w:spacing w:val="0"/>
          <w:w w:val="100"/>
          <w:kern w:val="0"/>
          <w:sz w:val="31"/>
          <w:szCs w:val="31"/>
          <w:lang w:val="en-US" w:eastAsia="zh-CN" w:bidi="ar"/>
        </w:rPr>
        <w:t>明确各方责任</w:t>
      </w:r>
    </w:p>
    <w:p>
      <w:pPr>
        <w:keepNext w:val="0"/>
        <w:keepLines w:val="0"/>
        <w:pageBreakBefore w:val="0"/>
        <w:numPr>
          <w:ilvl w:val="0"/>
          <w:numId w:val="3"/>
        </w:numPr>
        <w:tabs>
          <w:tab w:val="left" w:pos="1157"/>
        </w:tabs>
        <w:kinsoku/>
        <w:wordWrap/>
        <w:overflowPunct/>
        <w:topLinePunct w:val="0"/>
        <w:bidi w:val="0"/>
        <w:adjustRightInd/>
        <w:snapToGrid/>
        <w:spacing w:line="560" w:lineRule="exact"/>
        <w:ind w:left="105" w:leftChars="50" w:right="105" w:rightChars="50" w:firstLine="627" w:firstLineChars="196"/>
        <w:jc w:val="both"/>
        <w:textAlignment w:val="auto"/>
        <w:rPr>
          <w:rFonts w:hint="eastAsia" w:ascii="仿宋_GB2312" w:hAnsi="仿宋_GB2312" w:eastAsia="仿宋_GB2312" w:cs="仿宋_GB2312"/>
          <w:spacing w:val="0"/>
          <w:w w:val="100"/>
          <w:kern w:val="0"/>
          <w:sz w:val="32"/>
          <w:szCs w:val="22"/>
          <w:lang w:val="en-US" w:eastAsia="zh-CN"/>
        </w:rPr>
      </w:pPr>
      <w:bookmarkStart w:id="6" w:name="OLE_LINK4"/>
      <w:r>
        <w:rPr>
          <w:rFonts w:hint="eastAsia" w:ascii="仿宋_GB2312" w:hAnsi="仿宋_GB2312" w:eastAsia="仿宋_GB2312" w:cs="仿宋_GB2312"/>
          <w:spacing w:val="0"/>
          <w:w w:val="100"/>
          <w:kern w:val="0"/>
          <w:sz w:val="32"/>
          <w:szCs w:val="22"/>
          <w:lang w:val="en-US" w:eastAsia="zh-CN"/>
        </w:rPr>
        <w:t>项目主体责任</w:t>
      </w:r>
    </w:p>
    <w:bookmarkEnd w:id="6"/>
    <w:p>
      <w:pPr>
        <w:keepNext w:val="0"/>
        <w:keepLines w:val="0"/>
        <w:pageBreakBefore w:val="0"/>
        <w:numPr>
          <w:ilvl w:val="-1"/>
          <w:numId w:val="0"/>
        </w:numPr>
        <w:tabs>
          <w:tab w:val="left" w:pos="1157"/>
        </w:tabs>
        <w:kinsoku/>
        <w:wordWrap/>
        <w:overflowPunct/>
        <w:topLinePunct w:val="0"/>
        <w:bidi w:val="0"/>
        <w:adjustRightInd/>
        <w:snapToGrid/>
        <w:spacing w:line="560" w:lineRule="exact"/>
        <w:ind w:left="517" w:leftChars="246" w:right="105" w:rightChars="50" w:firstLine="640" w:firstLineChars="200"/>
        <w:jc w:val="both"/>
        <w:textAlignment w:val="auto"/>
        <w:rPr>
          <w:rFonts w:ascii="楷体" w:hAnsi="楷体" w:eastAsia="楷体"/>
          <w:spacing w:val="0"/>
          <w:w w:val="100"/>
          <w:sz w:val="32"/>
          <w:szCs w:val="32"/>
          <w:u w:val="none"/>
          <w:lang w:eastAsia="zh-CN"/>
        </w:rPr>
      </w:pPr>
      <w:r>
        <w:rPr>
          <w:rFonts w:ascii="仿宋_GB2312" w:hAnsi="仿宋_GB2312" w:eastAsia="仿宋_GB2312" w:cs="仿宋_GB2312"/>
          <w:spacing w:val="0"/>
          <w:w w:val="100"/>
          <w:kern w:val="0"/>
          <w:sz w:val="32"/>
          <w:szCs w:val="22"/>
          <w:lang w:eastAsia="zh-CN"/>
        </w:rPr>
        <w:t>建设单位在</w:t>
      </w:r>
      <w:r>
        <w:rPr>
          <w:rFonts w:hint="eastAsia" w:ascii="仿宋_GB2312" w:hAnsi="仿宋_GB2312" w:eastAsia="仿宋_GB2312" w:cs="仿宋_GB2312"/>
          <w:spacing w:val="0"/>
          <w:w w:val="100"/>
          <w:kern w:val="0"/>
          <w:sz w:val="32"/>
          <w:szCs w:val="22"/>
          <w:lang w:val="en-US" w:eastAsia="zh-CN"/>
        </w:rPr>
        <w:t>政府投资</w:t>
      </w:r>
      <w:r>
        <w:rPr>
          <w:rFonts w:ascii="仿宋_GB2312" w:hAnsi="仿宋_GB2312" w:eastAsia="仿宋_GB2312" w:cs="仿宋_GB2312"/>
          <w:spacing w:val="0"/>
          <w:w w:val="100"/>
          <w:kern w:val="0"/>
          <w:sz w:val="32"/>
          <w:szCs w:val="22"/>
          <w:lang w:eastAsia="zh-CN"/>
        </w:rPr>
        <w:t>项目可行性研究报告中</w:t>
      </w:r>
      <w:r>
        <w:rPr>
          <w:rFonts w:hint="eastAsia"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应</w:t>
      </w:r>
      <w:r>
        <w:rPr>
          <w:rFonts w:ascii="仿宋_GB2312" w:hAnsi="仿宋_GB2312" w:eastAsia="仿宋_GB2312" w:cs="仿宋_GB2312"/>
          <w:spacing w:val="0"/>
          <w:w w:val="100"/>
          <w:kern w:val="0"/>
          <w:sz w:val="32"/>
          <w:szCs w:val="22"/>
          <w:lang w:eastAsia="zh-CN"/>
        </w:rPr>
        <w:t>明确建筑垃圾综合利用产品使用比例及相关要求，纳入设计和施工招标文件</w:t>
      </w:r>
      <w:r>
        <w:rPr>
          <w:rFonts w:hint="eastAsia" w:ascii="仿宋_GB2312" w:hAnsi="仿宋_GB2312" w:eastAsia="仿宋_GB2312" w:cs="仿宋_GB2312"/>
          <w:spacing w:val="0"/>
          <w:w w:val="100"/>
          <w:kern w:val="0"/>
          <w:sz w:val="32"/>
          <w:szCs w:val="22"/>
          <w:lang w:val="en-US" w:eastAsia="zh-CN"/>
        </w:rPr>
        <w:t>和合同</w:t>
      </w:r>
      <w:r>
        <w:rPr>
          <w:rFonts w:ascii="仿宋_GB2312" w:hAnsi="仿宋_GB2312" w:eastAsia="仿宋_GB2312" w:cs="仿宋_GB2312"/>
          <w:spacing w:val="0"/>
          <w:w w:val="100"/>
          <w:kern w:val="0"/>
          <w:sz w:val="32"/>
          <w:szCs w:val="22"/>
          <w:lang w:eastAsia="zh-CN"/>
        </w:rPr>
        <w:t>；设计单位应当在设计文件说明中</w:t>
      </w:r>
      <w:r>
        <w:rPr>
          <w:rFonts w:hint="eastAsia" w:ascii="仿宋_GB2312" w:hAnsi="仿宋_GB2312" w:eastAsia="仿宋_GB2312" w:cs="仿宋_GB2312"/>
          <w:spacing w:val="0"/>
          <w:w w:val="100"/>
          <w:kern w:val="0"/>
          <w:sz w:val="32"/>
          <w:szCs w:val="22"/>
          <w:lang w:val="en-US" w:eastAsia="zh-CN"/>
        </w:rPr>
        <w:t>设置</w:t>
      </w:r>
      <w:r>
        <w:rPr>
          <w:rFonts w:ascii="仿宋_GB2312" w:hAnsi="仿宋_GB2312" w:eastAsia="仿宋_GB2312" w:cs="仿宋_GB2312"/>
          <w:spacing w:val="0"/>
          <w:w w:val="100"/>
          <w:kern w:val="0"/>
          <w:sz w:val="32"/>
          <w:szCs w:val="22"/>
          <w:lang w:eastAsia="zh-CN"/>
        </w:rPr>
        <w:t>建筑垃圾综合利用专篇</w:t>
      </w:r>
      <w:r>
        <w:rPr>
          <w:rFonts w:hint="eastAsia" w:ascii="仿宋_GB2312" w:hAnsi="仿宋_GB2312" w:eastAsia="仿宋_GB2312" w:cs="仿宋_GB2312"/>
          <w:spacing w:val="0"/>
          <w:w w:val="100"/>
          <w:kern w:val="0"/>
          <w:sz w:val="32"/>
          <w:szCs w:val="22"/>
          <w:lang w:eastAsia="zh-CN"/>
        </w:rPr>
        <w:t>，</w:t>
      </w:r>
      <w:r>
        <w:rPr>
          <w:rFonts w:ascii="仿宋_GB2312" w:hAnsi="仿宋_GB2312" w:eastAsia="仿宋_GB2312" w:cs="仿宋_GB2312"/>
          <w:spacing w:val="0"/>
          <w:w w:val="100"/>
          <w:kern w:val="0"/>
          <w:sz w:val="32"/>
          <w:szCs w:val="22"/>
          <w:lang w:eastAsia="zh-CN"/>
        </w:rPr>
        <w:t>明确产品</w:t>
      </w:r>
      <w:r>
        <w:rPr>
          <w:rFonts w:hint="eastAsia" w:ascii="仿宋_GB2312" w:hAnsi="仿宋_GB2312" w:eastAsia="仿宋_GB2312" w:cs="仿宋_GB2312"/>
          <w:spacing w:val="0"/>
          <w:w w:val="100"/>
          <w:kern w:val="0"/>
          <w:sz w:val="32"/>
          <w:szCs w:val="22"/>
          <w:lang w:val="en-US" w:eastAsia="zh-CN"/>
        </w:rPr>
        <w:t>应用</w:t>
      </w:r>
      <w:r>
        <w:rPr>
          <w:rFonts w:ascii="仿宋_GB2312" w:hAnsi="仿宋_GB2312" w:eastAsia="仿宋_GB2312" w:cs="仿宋_GB2312"/>
          <w:spacing w:val="0"/>
          <w:w w:val="100"/>
          <w:kern w:val="0"/>
          <w:sz w:val="32"/>
          <w:szCs w:val="22"/>
          <w:lang w:eastAsia="zh-CN"/>
        </w:rPr>
        <w:t>部位和种类；施工单位应当选用符合设计要求的</w:t>
      </w:r>
      <w:bookmarkStart w:id="7" w:name="OLE_LINK16"/>
      <w:r>
        <w:rPr>
          <w:rFonts w:ascii="仿宋_GB2312" w:hAnsi="仿宋_GB2312" w:eastAsia="仿宋_GB2312" w:cs="仿宋_GB2312"/>
          <w:spacing w:val="0"/>
          <w:w w:val="100"/>
          <w:kern w:val="0"/>
          <w:sz w:val="32"/>
          <w:szCs w:val="22"/>
          <w:lang w:eastAsia="zh-CN"/>
        </w:rPr>
        <w:t>建筑垃圾综合利用产品</w:t>
      </w:r>
      <w:bookmarkEnd w:id="7"/>
      <w:r>
        <w:rPr>
          <w:rFonts w:ascii="仿宋_GB2312" w:hAnsi="仿宋_GB2312" w:eastAsia="仿宋_GB2312" w:cs="仿宋_GB2312"/>
          <w:spacing w:val="0"/>
          <w:w w:val="100"/>
          <w:kern w:val="0"/>
          <w:sz w:val="32"/>
          <w:szCs w:val="22"/>
          <w:lang w:eastAsia="zh-CN"/>
        </w:rPr>
        <w:t>，确保按图施工，并加强施工质量控制；</w:t>
      </w:r>
      <w:r>
        <w:rPr>
          <w:rFonts w:hint="eastAsia" w:ascii="仿宋_GB2312" w:hAnsi="仿宋_GB2312" w:eastAsia="仿宋_GB2312" w:cs="仿宋_GB2312"/>
          <w:spacing w:val="0"/>
          <w:w w:val="100"/>
          <w:kern w:val="0"/>
          <w:sz w:val="32"/>
          <w:szCs w:val="22"/>
          <w:lang w:eastAsia="zh-CN"/>
        </w:rPr>
        <w:t>监理单位</w:t>
      </w:r>
      <w:r>
        <w:rPr>
          <w:rFonts w:ascii="仿宋_GB2312" w:hAnsi="仿宋_GB2312" w:eastAsia="仿宋_GB2312" w:cs="仿宋_GB2312"/>
          <w:kern w:val="0"/>
          <w:sz w:val="32"/>
          <w:szCs w:val="22"/>
          <w:lang w:val="en-US" w:eastAsia="zh-CN" w:bidi="ar"/>
        </w:rPr>
        <w:t>需对</w:t>
      </w:r>
      <w:r>
        <w:rPr>
          <w:rFonts w:ascii="仿宋_GB2312" w:hAnsi="仿宋_GB2312" w:eastAsia="仿宋_GB2312" w:cs="仿宋_GB2312"/>
          <w:spacing w:val="0"/>
          <w:w w:val="100"/>
          <w:kern w:val="0"/>
          <w:sz w:val="32"/>
          <w:szCs w:val="22"/>
          <w:lang w:eastAsia="zh-CN"/>
        </w:rPr>
        <w:t>建筑垃圾综合利用产品</w:t>
      </w:r>
      <w:r>
        <w:rPr>
          <w:rFonts w:ascii="仿宋_GB2312" w:hAnsi="仿宋_GB2312" w:eastAsia="仿宋_GB2312" w:cs="仿宋_GB2312"/>
          <w:kern w:val="0"/>
          <w:sz w:val="32"/>
          <w:szCs w:val="22"/>
          <w:lang w:val="en-US" w:eastAsia="zh-CN" w:bidi="ar"/>
        </w:rPr>
        <w:t>进场验收，审查质量证明文件，监督施工过程质量</w:t>
      </w:r>
      <w:r>
        <w:rPr>
          <w:rFonts w:hint="eastAsia" w:ascii="仿宋_GB2312" w:hAnsi="仿宋_GB2312" w:eastAsia="仿宋_GB2312" w:cs="仿宋_GB2312"/>
          <w:spacing w:val="0"/>
          <w:w w:val="100"/>
          <w:kern w:val="0"/>
          <w:sz w:val="32"/>
          <w:szCs w:val="22"/>
          <w:lang w:eastAsia="zh-CN"/>
        </w:rPr>
        <w:t>。</w:t>
      </w:r>
      <w:bookmarkStart w:id="8" w:name="OLE_LINK5"/>
      <w:r>
        <w:rPr>
          <w:rFonts w:hint="eastAsia" w:ascii="仿宋_GB2312" w:hAnsi="仿宋_GB2312" w:eastAsia="仿宋_GB2312" w:cs="仿宋_GB2312"/>
          <w:spacing w:val="0"/>
          <w:w w:val="100"/>
          <w:kern w:val="0"/>
          <w:sz w:val="32"/>
          <w:szCs w:val="22"/>
          <w:lang w:eastAsia="zh-CN"/>
        </w:rPr>
        <w:t>鼓励其他各类建设工程项目</w:t>
      </w:r>
      <w:r>
        <w:rPr>
          <w:rFonts w:hint="eastAsia" w:ascii="仿宋_GB2312" w:hAnsi="仿宋_GB2312" w:eastAsia="仿宋_GB2312" w:cs="仿宋_GB2312"/>
          <w:spacing w:val="0"/>
          <w:w w:val="100"/>
          <w:kern w:val="0"/>
          <w:sz w:val="32"/>
          <w:szCs w:val="22"/>
          <w:lang w:val="en-US" w:eastAsia="zh-CN"/>
        </w:rPr>
        <w:t>参照执行，积极使用建筑垃圾综合利用产品</w:t>
      </w:r>
      <w:r>
        <w:rPr>
          <w:rFonts w:hint="eastAsia" w:ascii="仿宋_GB2312" w:hAnsi="仿宋_GB2312" w:eastAsia="仿宋_GB2312" w:cs="仿宋_GB2312"/>
          <w:spacing w:val="0"/>
          <w:w w:val="100"/>
          <w:kern w:val="0"/>
          <w:sz w:val="32"/>
          <w:szCs w:val="22"/>
          <w:lang w:eastAsia="zh-CN"/>
        </w:rPr>
        <w:t>。</w:t>
      </w:r>
      <w:bookmarkEnd w:id="8"/>
      <w:r>
        <w:rPr>
          <w:rFonts w:hint="eastAsia" w:ascii="楷体" w:hAnsi="楷体" w:eastAsia="楷体"/>
          <w:spacing w:val="0"/>
          <w:w w:val="100"/>
          <w:sz w:val="32"/>
          <w:szCs w:val="32"/>
          <w:lang w:eastAsia="zh-CN"/>
        </w:rPr>
        <w:t>（</w:t>
      </w:r>
      <w:r>
        <w:rPr>
          <w:rFonts w:hint="eastAsia" w:ascii="楷体" w:hAnsi="楷体" w:eastAsia="楷体"/>
          <w:spacing w:val="0"/>
          <w:w w:val="100"/>
          <w:sz w:val="32"/>
          <w:szCs w:val="32"/>
          <w:lang w:val="en-US" w:eastAsia="zh-CN"/>
        </w:rPr>
        <w:t>牵头</w:t>
      </w:r>
      <w:r>
        <w:rPr>
          <w:rFonts w:hint="eastAsia" w:ascii="楷体" w:hAnsi="楷体" w:eastAsia="楷体"/>
          <w:spacing w:val="0"/>
          <w:w w:val="100"/>
          <w:sz w:val="32"/>
          <w:szCs w:val="32"/>
          <w:lang w:eastAsia="zh-CN"/>
        </w:rPr>
        <w:t>单位：市住房和城乡建设局、市交通运输局，</w:t>
      </w:r>
      <w:r>
        <w:rPr>
          <w:rFonts w:hint="eastAsia" w:ascii="楷体" w:hAnsi="楷体" w:eastAsia="楷体"/>
          <w:spacing w:val="0"/>
          <w:w w:val="100"/>
          <w:sz w:val="32"/>
          <w:szCs w:val="32"/>
          <w:lang w:val="en-US" w:eastAsia="zh-CN"/>
        </w:rPr>
        <w:t>配合单位：市发改局、</w:t>
      </w:r>
      <w:r>
        <w:rPr>
          <w:rFonts w:hint="eastAsia" w:ascii="楷体" w:hAnsi="楷体" w:eastAsia="楷体"/>
          <w:spacing w:val="0"/>
          <w:w w:val="100"/>
          <w:sz w:val="32"/>
          <w:szCs w:val="32"/>
          <w:lang w:eastAsia="zh-CN"/>
        </w:rPr>
        <w:t>市农业农村和水利局、市新城开发区、市经济开发区</w:t>
      </w:r>
      <w:r>
        <w:rPr>
          <w:rFonts w:hint="default" w:ascii="楷体" w:hAnsi="楷体" w:eastAsia="楷体"/>
          <w:spacing w:val="0"/>
          <w:w w:val="100"/>
          <w:sz w:val="32"/>
          <w:szCs w:val="32"/>
          <w:lang w:eastAsia="zh-CN"/>
        </w:rPr>
        <w:t>、</w:t>
      </w:r>
      <w:r>
        <w:rPr>
          <w:rFonts w:hint="eastAsia" w:ascii="楷体" w:hAnsi="楷体" w:eastAsia="楷体"/>
          <w:spacing w:val="0"/>
          <w:w w:val="100"/>
          <w:sz w:val="32"/>
          <w:szCs w:val="32"/>
          <w:lang w:eastAsia="zh-CN"/>
        </w:rPr>
        <w:t>各镇街</w:t>
      </w:r>
      <w:r>
        <w:rPr>
          <w:rFonts w:hint="eastAsia" w:ascii="楷体" w:hAnsi="楷体" w:eastAsia="楷体"/>
          <w:spacing w:val="0"/>
          <w:w w:val="100"/>
          <w:sz w:val="32"/>
          <w:szCs w:val="32"/>
          <w:u w:val="none"/>
          <w:lang w:eastAsia="zh-CN"/>
        </w:rPr>
        <w:t>、</w:t>
      </w:r>
      <w:r>
        <w:rPr>
          <w:rFonts w:hint="eastAsia" w:ascii="楷体" w:hAnsi="楷体" w:eastAsia="楷体"/>
          <w:spacing w:val="0"/>
          <w:w w:val="100"/>
          <w:sz w:val="32"/>
          <w:szCs w:val="32"/>
          <w:u w:val="none"/>
          <w:lang w:val="en-US" w:eastAsia="zh-CN"/>
        </w:rPr>
        <w:t>市属企业</w:t>
      </w:r>
      <w:r>
        <w:rPr>
          <w:rFonts w:ascii="楷体" w:hAnsi="楷体" w:eastAsia="楷体"/>
          <w:spacing w:val="0"/>
          <w:w w:val="100"/>
          <w:sz w:val="32"/>
          <w:szCs w:val="32"/>
          <w:u w:val="none"/>
          <w:lang w:eastAsia="zh-CN"/>
        </w:rPr>
        <w:t>）</w:t>
      </w:r>
    </w:p>
    <w:p>
      <w:pPr>
        <w:keepNext w:val="0"/>
        <w:keepLines w:val="0"/>
        <w:pageBreakBefore w:val="0"/>
        <w:numPr>
          <w:ilvl w:val="0"/>
          <w:numId w:val="3"/>
        </w:numPr>
        <w:tabs>
          <w:tab w:val="left" w:pos="1157"/>
        </w:tabs>
        <w:kinsoku/>
        <w:wordWrap/>
        <w:overflowPunct/>
        <w:topLinePunct w:val="0"/>
        <w:bidi w:val="0"/>
        <w:adjustRightInd/>
        <w:snapToGrid/>
        <w:spacing w:line="560" w:lineRule="exact"/>
        <w:ind w:left="105" w:leftChars="50" w:right="105" w:rightChars="50" w:firstLine="627" w:firstLineChars="196"/>
        <w:jc w:val="both"/>
        <w:textAlignment w:val="auto"/>
        <w:rPr>
          <w:rFonts w:hint="eastAsia" w:ascii="仿宋_GB2312" w:hAnsi="仿宋_GB2312" w:eastAsia="仿宋_GB2312" w:cs="仿宋_GB2312"/>
          <w:spacing w:val="0"/>
          <w:w w:val="100"/>
          <w:kern w:val="0"/>
          <w:sz w:val="32"/>
          <w:szCs w:val="22"/>
          <w:lang w:val="en-US" w:eastAsia="zh-CN"/>
        </w:rPr>
      </w:pPr>
      <w:bookmarkStart w:id="9" w:name="OLE_LINK7"/>
      <w:r>
        <w:rPr>
          <w:rFonts w:hint="eastAsia" w:ascii="仿宋_GB2312" w:hAnsi="仿宋_GB2312" w:eastAsia="仿宋_GB2312" w:cs="仿宋_GB2312"/>
          <w:spacing w:val="0"/>
          <w:w w:val="100"/>
          <w:kern w:val="0"/>
          <w:sz w:val="32"/>
          <w:szCs w:val="22"/>
          <w:lang w:val="en-US" w:eastAsia="zh-CN"/>
        </w:rPr>
        <w:t>管理部门责任</w:t>
      </w:r>
    </w:p>
    <w:bookmarkEnd w:id="9"/>
    <w:p>
      <w:pPr>
        <w:keepNext w:val="0"/>
        <w:keepLines w:val="0"/>
        <w:pageBreakBefore w:val="0"/>
        <w:numPr>
          <w:ilvl w:val="-1"/>
          <w:numId w:val="0"/>
        </w:numPr>
        <w:tabs>
          <w:tab w:val="left" w:pos="1157"/>
        </w:tabs>
        <w:kinsoku/>
        <w:wordWrap/>
        <w:overflowPunct/>
        <w:topLinePunct w:val="0"/>
        <w:bidi w:val="0"/>
        <w:adjustRightInd/>
        <w:snapToGrid/>
        <w:spacing w:line="560" w:lineRule="exact"/>
        <w:ind w:left="517" w:leftChars="246" w:right="105" w:rightChars="50" w:firstLine="640" w:firstLineChars="200"/>
        <w:jc w:val="both"/>
        <w:textAlignment w:val="auto"/>
        <w:rPr>
          <w:spacing w:val="0"/>
          <w:w w:val="100"/>
          <w:sz w:val="32"/>
          <w:szCs w:val="32"/>
          <w:lang w:eastAsia="zh-CN"/>
        </w:rPr>
      </w:pPr>
      <w:r>
        <w:rPr>
          <w:rFonts w:hint="eastAsia" w:ascii="仿宋_GB2312" w:hAnsi="仿宋_GB2312" w:eastAsia="仿宋_GB2312" w:cs="仿宋_GB2312"/>
          <w:spacing w:val="0"/>
          <w:w w:val="100"/>
          <w:kern w:val="0"/>
          <w:sz w:val="32"/>
          <w:szCs w:val="22"/>
          <w:lang w:eastAsia="zh-CN"/>
        </w:rPr>
        <w:t>发改部门加强对政府</w:t>
      </w:r>
      <w:r>
        <w:rPr>
          <w:rFonts w:hint="eastAsia" w:ascii="仿宋_GB2312" w:hAnsi="仿宋_GB2312" w:eastAsia="仿宋_GB2312" w:cs="仿宋_GB2312"/>
          <w:spacing w:val="0"/>
          <w:w w:val="100"/>
          <w:kern w:val="0"/>
          <w:sz w:val="32"/>
          <w:szCs w:val="22"/>
          <w:lang w:val="en-US" w:eastAsia="zh-CN"/>
        </w:rPr>
        <w:t>投资</w:t>
      </w:r>
      <w:r>
        <w:rPr>
          <w:rFonts w:hint="eastAsia" w:ascii="仿宋_GB2312" w:hAnsi="仿宋_GB2312" w:eastAsia="仿宋_GB2312" w:cs="仿宋_GB2312"/>
          <w:spacing w:val="0"/>
          <w:w w:val="100"/>
          <w:kern w:val="0"/>
          <w:sz w:val="32"/>
          <w:szCs w:val="22"/>
          <w:lang w:eastAsia="zh-CN"/>
        </w:rPr>
        <w:t>项目可行性研究报告、初步设计方案中建筑垃圾综合利用产品使用比例及相关要求</w:t>
      </w:r>
      <w:r>
        <w:rPr>
          <w:rFonts w:hint="eastAsia" w:ascii="仿宋_GB2312" w:hAnsi="仿宋_GB2312" w:eastAsia="仿宋_GB2312" w:cs="仿宋_GB2312"/>
          <w:spacing w:val="0"/>
          <w:w w:val="100"/>
          <w:kern w:val="0"/>
          <w:sz w:val="32"/>
          <w:szCs w:val="22"/>
          <w:lang w:val="en-US" w:eastAsia="zh-CN"/>
        </w:rPr>
        <w:t>进行审查</w:t>
      </w:r>
      <w:r>
        <w:rPr>
          <w:rFonts w:hint="eastAsia" w:ascii="仿宋_GB2312" w:hAnsi="仿宋_GB2312" w:eastAsia="仿宋_GB2312" w:cs="仿宋_GB2312"/>
          <w:spacing w:val="0"/>
          <w:w w:val="100"/>
          <w:kern w:val="0"/>
          <w:sz w:val="32"/>
          <w:szCs w:val="22"/>
          <w:lang w:eastAsia="zh-CN"/>
        </w:rPr>
        <w:t>；建设工程主管部门应督促施工图审查机构严格</w:t>
      </w:r>
      <w:r>
        <w:rPr>
          <w:rFonts w:hint="eastAsia" w:ascii="仿宋_GB2312" w:hAnsi="仿宋_GB2312" w:eastAsia="仿宋_GB2312" w:cs="仿宋_GB2312"/>
          <w:spacing w:val="0"/>
          <w:w w:val="100"/>
          <w:kern w:val="0"/>
          <w:sz w:val="32"/>
          <w:szCs w:val="22"/>
          <w:lang w:val="en-US" w:eastAsia="zh-CN"/>
        </w:rPr>
        <w:t>审查</w:t>
      </w:r>
      <w:r>
        <w:rPr>
          <w:rFonts w:hint="eastAsia" w:ascii="仿宋_GB2312" w:hAnsi="仿宋_GB2312" w:eastAsia="仿宋_GB2312" w:cs="仿宋_GB2312"/>
          <w:spacing w:val="0"/>
          <w:w w:val="100"/>
          <w:kern w:val="0"/>
          <w:sz w:val="32"/>
          <w:szCs w:val="22"/>
          <w:lang w:eastAsia="zh-CN"/>
        </w:rPr>
        <w:t>涉及建筑垃圾综合利用的施工图；工程质量监督机构应当督促建筑垃圾综合利用产品进场验收和见证取样检测制度</w:t>
      </w:r>
      <w:r>
        <w:rPr>
          <w:rFonts w:hint="eastAsia" w:ascii="仿宋_GB2312" w:hAnsi="仿宋_GB2312" w:eastAsia="仿宋_GB2312" w:cs="仿宋_GB2312"/>
          <w:kern w:val="0"/>
          <w:sz w:val="32"/>
          <w:szCs w:val="22"/>
          <w:lang w:val="en-US" w:eastAsia="zh-CN" w:bidi="ar"/>
        </w:rPr>
        <w:t>执行情况的监督，确保工程质量安全</w:t>
      </w:r>
      <w:r>
        <w:rPr>
          <w:rFonts w:hint="eastAsia" w:ascii="仿宋_GB2312" w:hAnsi="仿宋_GB2312" w:eastAsia="仿宋_GB2312" w:cs="仿宋_GB2312"/>
          <w:spacing w:val="0"/>
          <w:w w:val="100"/>
          <w:kern w:val="0"/>
          <w:sz w:val="32"/>
          <w:szCs w:val="22"/>
          <w:lang w:eastAsia="zh-CN"/>
        </w:rPr>
        <w:t>。</w:t>
      </w:r>
      <w:r>
        <w:rPr>
          <w:rFonts w:hint="eastAsia" w:ascii="楷体" w:hAnsi="楷体" w:eastAsia="楷体"/>
          <w:spacing w:val="0"/>
          <w:w w:val="100"/>
          <w:sz w:val="32"/>
          <w:szCs w:val="32"/>
          <w:lang w:eastAsia="zh-CN"/>
        </w:rPr>
        <w:t>（</w:t>
      </w:r>
      <w:r>
        <w:rPr>
          <w:rFonts w:hint="eastAsia" w:ascii="楷体" w:hAnsi="楷体" w:eastAsia="楷体"/>
          <w:spacing w:val="0"/>
          <w:w w:val="100"/>
          <w:sz w:val="32"/>
          <w:szCs w:val="32"/>
          <w:lang w:val="en-US" w:eastAsia="zh-CN"/>
        </w:rPr>
        <w:t>牵头</w:t>
      </w:r>
      <w:r>
        <w:rPr>
          <w:rFonts w:hint="eastAsia" w:ascii="楷体" w:hAnsi="楷体" w:eastAsia="楷体"/>
          <w:spacing w:val="0"/>
          <w:w w:val="100"/>
          <w:sz w:val="32"/>
          <w:szCs w:val="32"/>
          <w:lang w:eastAsia="zh-CN"/>
        </w:rPr>
        <w:t>单位：市发改局、市住房和城乡建设局，</w:t>
      </w:r>
      <w:r>
        <w:rPr>
          <w:rFonts w:hint="eastAsia" w:ascii="楷体" w:hAnsi="楷体" w:eastAsia="楷体"/>
          <w:spacing w:val="0"/>
          <w:w w:val="100"/>
          <w:sz w:val="32"/>
          <w:szCs w:val="32"/>
          <w:lang w:val="en-US" w:eastAsia="zh-CN"/>
        </w:rPr>
        <w:t>配合单位：</w:t>
      </w:r>
      <w:r>
        <w:rPr>
          <w:rFonts w:hint="eastAsia" w:ascii="楷体" w:hAnsi="楷体" w:eastAsia="楷体"/>
          <w:spacing w:val="0"/>
          <w:w w:val="100"/>
          <w:sz w:val="32"/>
          <w:szCs w:val="32"/>
          <w:lang w:eastAsia="zh-CN"/>
        </w:rPr>
        <w:t>市交通运输局、市农业农村和水利局）</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spacing w:val="0"/>
          <w:w w:val="100"/>
        </w:rPr>
      </w:pPr>
      <w:r>
        <w:rPr>
          <w:rFonts w:hint="eastAsia" w:ascii="黑体" w:hAnsi="宋体" w:eastAsia="黑体" w:cs="黑体"/>
          <w:color w:val="000000"/>
          <w:spacing w:val="0"/>
          <w:w w:val="100"/>
          <w:kern w:val="0"/>
          <w:sz w:val="31"/>
          <w:szCs w:val="31"/>
          <w:lang w:val="en-US" w:eastAsia="zh-CN" w:bidi="ar"/>
        </w:rPr>
        <w:t xml:space="preserve">    </w:t>
      </w:r>
      <w:r>
        <w:rPr>
          <w:rFonts w:ascii="黑体" w:hAnsi="宋体" w:eastAsia="黑体" w:cs="黑体"/>
          <w:color w:val="000000"/>
          <w:spacing w:val="0"/>
          <w:w w:val="100"/>
          <w:kern w:val="0"/>
          <w:sz w:val="31"/>
          <w:szCs w:val="31"/>
          <w:lang w:val="en-US" w:eastAsia="zh-CN" w:bidi="ar"/>
        </w:rPr>
        <w:t>五、</w:t>
      </w:r>
      <w:bookmarkStart w:id="10" w:name="OLE_LINK8"/>
      <w:r>
        <w:rPr>
          <w:rFonts w:ascii="黑体" w:hAnsi="宋体" w:eastAsia="黑体" w:cs="黑体"/>
          <w:color w:val="000000"/>
          <w:spacing w:val="0"/>
          <w:w w:val="100"/>
          <w:kern w:val="0"/>
          <w:sz w:val="31"/>
          <w:szCs w:val="31"/>
          <w:lang w:val="en-US" w:eastAsia="zh-CN" w:bidi="ar"/>
        </w:rPr>
        <w:t>组织保障</w:t>
      </w:r>
      <w:bookmarkEnd w:id="10"/>
    </w:p>
    <w:p>
      <w:pPr>
        <w:keepNext w:val="0"/>
        <w:keepLines w:val="0"/>
        <w:pageBreakBefore w:val="0"/>
        <w:kinsoku/>
        <w:wordWrap/>
        <w:overflowPunct/>
        <w:topLinePunct w:val="0"/>
        <w:autoSpaceDE w:val="0"/>
        <w:autoSpaceDN w:val="0"/>
        <w:bidi w:val="0"/>
        <w:adjustRightInd/>
        <w:snapToGrid/>
        <w:spacing w:line="560" w:lineRule="exact"/>
        <w:ind w:left="105" w:leftChars="50" w:right="105" w:rightChars="50" w:firstLine="619"/>
        <w:jc w:val="both"/>
        <w:textAlignment w:val="auto"/>
        <w:rPr>
          <w:rFonts w:hint="eastAsia" w:ascii="仿宋_GB2312" w:hAnsi="仿宋_GB2312" w:eastAsia="仿宋_GB2312" w:cs="仿宋_GB2312"/>
          <w:spacing w:val="0"/>
          <w:w w:val="100"/>
          <w:kern w:val="0"/>
          <w:sz w:val="32"/>
          <w:szCs w:val="22"/>
          <w:lang w:eastAsia="zh-CN"/>
        </w:rPr>
      </w:pPr>
      <w:r>
        <w:rPr>
          <w:rFonts w:hint="eastAsia" w:ascii="楷体_GB2312" w:hAnsi="仿宋_GB2312" w:eastAsia="楷体_GB2312" w:cs="仿宋_GB2312"/>
          <w:spacing w:val="0"/>
          <w:w w:val="100"/>
          <w:kern w:val="0"/>
          <w:sz w:val="31"/>
          <w:szCs w:val="22"/>
          <w:lang w:eastAsia="zh-CN"/>
        </w:rPr>
        <w:t>（一）</w:t>
      </w:r>
      <w:bookmarkStart w:id="11" w:name="OLE_LINK9"/>
      <w:r>
        <w:rPr>
          <w:rFonts w:hint="eastAsia" w:ascii="楷体_GB2312" w:hAnsi="仿宋_GB2312" w:eastAsia="楷体_GB2312" w:cs="仿宋_GB2312"/>
          <w:spacing w:val="0"/>
          <w:w w:val="100"/>
          <w:kern w:val="0"/>
          <w:sz w:val="31"/>
          <w:szCs w:val="22"/>
          <w:lang w:eastAsia="zh-CN"/>
        </w:rPr>
        <w:t>强化组织领导。</w:t>
      </w:r>
      <w:bookmarkEnd w:id="11"/>
      <w:r>
        <w:rPr>
          <w:rFonts w:hint="eastAsia" w:ascii="仿宋_GB2312" w:hAnsi="仿宋_GB2312" w:eastAsia="仿宋_GB2312" w:cs="仿宋_GB2312"/>
          <w:spacing w:val="0"/>
          <w:w w:val="100"/>
          <w:kern w:val="0"/>
          <w:sz w:val="32"/>
          <w:szCs w:val="22"/>
          <w:lang w:eastAsia="zh-CN"/>
        </w:rPr>
        <w:t>各单位要根据各自职责分工，认真做好建筑垃圾资源化利用相关工作，加强工作配合，形成工作合力，用足用好国家、省、市在生态文明建设、循环经济、资源综合利用、绿色建筑、绿色建材等方面的优惠政策，</w:t>
      </w:r>
      <w:bookmarkStart w:id="12" w:name="OLE_LINK10"/>
      <w:r>
        <w:rPr>
          <w:rFonts w:hint="eastAsia" w:ascii="仿宋_GB2312" w:hAnsi="仿宋_GB2312" w:eastAsia="仿宋_GB2312" w:cs="仿宋_GB2312"/>
          <w:spacing w:val="0"/>
          <w:w w:val="100"/>
          <w:kern w:val="0"/>
          <w:sz w:val="32"/>
          <w:szCs w:val="22"/>
          <w:lang w:eastAsia="zh-CN"/>
        </w:rPr>
        <w:t>为建筑垃圾资源化利用创造良好的政策环境。</w:t>
      </w:r>
    </w:p>
    <w:bookmarkEnd w:id="12"/>
    <w:p>
      <w:pPr>
        <w:keepNext w:val="0"/>
        <w:keepLines w:val="0"/>
        <w:pageBreakBefore w:val="0"/>
        <w:kinsoku/>
        <w:wordWrap/>
        <w:overflowPunct/>
        <w:topLinePunct w:val="0"/>
        <w:autoSpaceDE w:val="0"/>
        <w:autoSpaceDN w:val="0"/>
        <w:bidi w:val="0"/>
        <w:adjustRightInd/>
        <w:snapToGrid/>
        <w:spacing w:line="560" w:lineRule="exact"/>
        <w:ind w:left="105" w:leftChars="50" w:right="0" w:rightChars="0" w:firstLine="619"/>
        <w:jc w:val="both"/>
        <w:textAlignment w:val="auto"/>
        <w:rPr>
          <w:rFonts w:hint="eastAsia" w:ascii="仿宋_GB2312" w:hAnsi="仿宋_GB2312" w:eastAsia="仿宋_GB2312" w:cs="仿宋_GB2312"/>
          <w:spacing w:val="0"/>
          <w:w w:val="100"/>
          <w:kern w:val="0"/>
          <w:sz w:val="32"/>
          <w:szCs w:val="22"/>
          <w:lang w:eastAsia="zh-CN"/>
        </w:rPr>
      </w:pPr>
      <w:r>
        <w:rPr>
          <w:rFonts w:hint="eastAsia" w:ascii="楷体_GB2312" w:hAnsi="仿宋_GB2312" w:eastAsia="楷体_GB2312" w:cs="仿宋_GB2312"/>
          <w:spacing w:val="0"/>
          <w:w w:val="100"/>
          <w:kern w:val="0"/>
          <w:sz w:val="31"/>
          <w:szCs w:val="22"/>
          <w:lang w:eastAsia="zh-CN"/>
        </w:rPr>
        <w:t>（二）</w:t>
      </w:r>
      <w:bookmarkStart w:id="13" w:name="OLE_LINK11"/>
      <w:r>
        <w:rPr>
          <w:rFonts w:hint="eastAsia" w:ascii="楷体_GB2312" w:hAnsi="仿宋_GB2312" w:eastAsia="楷体_GB2312" w:cs="仿宋_GB2312"/>
          <w:spacing w:val="0"/>
          <w:w w:val="100"/>
          <w:kern w:val="0"/>
          <w:sz w:val="31"/>
          <w:szCs w:val="22"/>
          <w:lang w:eastAsia="zh-CN"/>
        </w:rPr>
        <w:t>强化数字赋能。</w:t>
      </w:r>
      <w:bookmarkEnd w:id="13"/>
      <w:r>
        <w:rPr>
          <w:rFonts w:hint="eastAsia" w:ascii="仿宋_GB2312" w:hAnsi="仿宋_GB2312" w:eastAsia="仿宋_GB2312" w:cs="仿宋_GB2312"/>
          <w:spacing w:val="0"/>
          <w:w w:val="100"/>
          <w:kern w:val="0"/>
          <w:sz w:val="32"/>
          <w:szCs w:val="22"/>
          <w:lang w:eastAsia="zh-CN"/>
        </w:rPr>
        <w:t>依托大数据、物联网、云计算、人工智能等技术，</w:t>
      </w:r>
      <w:bookmarkStart w:id="14" w:name="OLE_LINK12"/>
      <w:r>
        <w:rPr>
          <w:rFonts w:hint="eastAsia" w:ascii="仿宋_GB2312" w:hAnsi="仿宋_GB2312" w:eastAsia="仿宋_GB2312" w:cs="仿宋_GB2312"/>
          <w:spacing w:val="0"/>
          <w:w w:val="100"/>
          <w:kern w:val="0"/>
          <w:sz w:val="32"/>
          <w:szCs w:val="22"/>
          <w:lang w:eastAsia="zh-CN"/>
        </w:rPr>
        <w:t>加快浙江省建筑垃圾综合监管服务系统和温岭市监管服务平台的推广应用</w:t>
      </w:r>
      <w:bookmarkEnd w:id="14"/>
      <w:r>
        <w:rPr>
          <w:rFonts w:hint="eastAsia" w:ascii="仿宋_GB2312" w:hAnsi="仿宋_GB2312" w:eastAsia="仿宋_GB2312" w:cs="仿宋_GB2312"/>
          <w:spacing w:val="0"/>
          <w:w w:val="100"/>
          <w:kern w:val="0"/>
          <w:sz w:val="32"/>
          <w:szCs w:val="22"/>
          <w:lang w:eastAsia="zh-CN"/>
        </w:rPr>
        <w:t>，及时采集并公布建筑垃圾排放工地、运输企业、资源化利用企业等静态信息，以及建筑垃圾产生、分类、运输、消纳、利用等动态信息，畅通建筑垃圾及其资源化综合利用再生产品供需信息渠道，实现资源共享，营造合作共赢的市场环境。</w:t>
      </w:r>
    </w:p>
    <w:p>
      <w:pPr>
        <w:keepNext w:val="0"/>
        <w:keepLines w:val="0"/>
        <w:pageBreakBefore w:val="0"/>
        <w:kinsoku/>
        <w:wordWrap/>
        <w:overflowPunct/>
        <w:topLinePunct w:val="0"/>
        <w:autoSpaceDE w:val="0"/>
        <w:autoSpaceDN w:val="0"/>
        <w:bidi w:val="0"/>
        <w:adjustRightInd/>
        <w:snapToGrid/>
        <w:spacing w:line="560" w:lineRule="exact"/>
        <w:ind w:left="105" w:leftChars="50" w:right="105" w:rightChars="50" w:firstLine="619"/>
        <w:jc w:val="both"/>
        <w:textAlignment w:val="auto"/>
        <w:rPr>
          <w:rFonts w:hint="eastAsia" w:ascii="仿宋_GB2312" w:hAnsi="仿宋_GB2312" w:eastAsia="仿宋_GB2312" w:cs="仿宋_GB2312"/>
          <w:spacing w:val="0"/>
          <w:w w:val="100"/>
          <w:kern w:val="0"/>
          <w:sz w:val="32"/>
          <w:szCs w:val="22"/>
          <w:lang w:eastAsia="zh-CN"/>
        </w:rPr>
      </w:pPr>
      <w:r>
        <w:rPr>
          <w:rFonts w:hint="eastAsia" w:ascii="楷体_GB2312" w:hAnsi="仿宋_GB2312" w:eastAsia="楷体_GB2312" w:cs="仿宋_GB2312"/>
          <w:spacing w:val="0"/>
          <w:w w:val="100"/>
          <w:kern w:val="0"/>
          <w:sz w:val="31"/>
          <w:szCs w:val="22"/>
          <w:lang w:eastAsia="zh-CN"/>
        </w:rPr>
        <w:t>（三）强化宣传引导。</w:t>
      </w:r>
      <w:bookmarkStart w:id="15" w:name="OLE_LINK13"/>
      <w:r>
        <w:rPr>
          <w:rFonts w:hint="eastAsia" w:ascii="仿宋_GB2312" w:hAnsi="仿宋_GB2312" w:eastAsia="仿宋_GB2312" w:cs="仿宋_GB2312"/>
          <w:spacing w:val="0"/>
          <w:w w:val="100"/>
          <w:kern w:val="0"/>
          <w:sz w:val="32"/>
          <w:szCs w:val="22"/>
          <w:lang w:eastAsia="zh-CN"/>
        </w:rPr>
        <w:t>充分借助新闻媒体和网络，加强建筑垃圾资源化综合利用相关政策法规宣贯，</w:t>
      </w:r>
      <w:bookmarkEnd w:id="15"/>
      <w:r>
        <w:rPr>
          <w:rFonts w:hint="eastAsia" w:ascii="仿宋_GB2312" w:hAnsi="仿宋_GB2312" w:eastAsia="仿宋_GB2312" w:cs="仿宋_GB2312"/>
          <w:spacing w:val="0"/>
          <w:w w:val="100"/>
          <w:kern w:val="0"/>
          <w:sz w:val="32"/>
          <w:szCs w:val="22"/>
          <w:lang w:eastAsia="zh-CN"/>
        </w:rPr>
        <w:t>广泛宣传建筑垃圾资源化综合利用的重要性，普及建筑垃圾综合利用产品的基本知识以及推广应用的重要意义，争取公众对建筑垃圾资源化利用工作的理解和支持，提高社会参与的自觉性和积极性，</w:t>
      </w:r>
      <w:bookmarkStart w:id="16" w:name="OLE_LINK14"/>
      <w:r>
        <w:rPr>
          <w:rFonts w:hint="eastAsia" w:ascii="仿宋_GB2312" w:hAnsi="仿宋_GB2312" w:eastAsia="仿宋_GB2312" w:cs="仿宋_GB2312"/>
          <w:spacing w:val="0"/>
          <w:w w:val="100"/>
          <w:kern w:val="0"/>
          <w:sz w:val="32"/>
          <w:szCs w:val="22"/>
          <w:lang w:eastAsia="zh-CN"/>
        </w:rPr>
        <w:t>为建筑垃圾综合利用产品推广应用营造良好氛围。</w:t>
      </w:r>
    </w:p>
    <w:bookmarkEnd w:id="16"/>
    <w:p>
      <w:pPr>
        <w:autoSpaceDE w:val="0"/>
        <w:autoSpaceDN w:val="0"/>
        <w:spacing w:line="362" w:lineRule="auto"/>
        <w:ind w:left="1814" w:right="429" w:hanging="929"/>
        <w:jc w:val="left"/>
        <w:rPr>
          <w:rFonts w:ascii="仿宋_GB2312" w:hAnsi="仿宋_GB2312" w:eastAsia="仿宋_GB2312" w:cs="仿宋_GB2312"/>
          <w:spacing w:val="-13"/>
          <w:kern w:val="0"/>
          <w:sz w:val="31"/>
          <w:szCs w:val="22"/>
          <w:lang w:eastAsia="zh-CN"/>
        </w:rPr>
      </w:pPr>
    </w:p>
    <w:p>
      <w:pPr>
        <w:autoSpaceDE w:val="0"/>
        <w:autoSpaceDN w:val="0"/>
        <w:spacing w:line="362" w:lineRule="auto"/>
        <w:ind w:left="1814" w:right="429" w:hanging="929"/>
        <w:jc w:val="left"/>
        <w:rPr>
          <w:rFonts w:ascii="仿宋_GB2312" w:hAnsi="仿宋_GB2312" w:eastAsia="仿宋_GB2312" w:cs="仿宋_GB2312"/>
          <w:kern w:val="0"/>
          <w:sz w:val="31"/>
          <w:szCs w:val="22"/>
          <w:lang w:eastAsia="zh-CN"/>
        </w:rPr>
      </w:pPr>
      <w:r>
        <w:rPr>
          <w:rFonts w:ascii="仿宋_GB2312" w:hAnsi="仿宋_GB2312" w:eastAsia="仿宋_GB2312" w:cs="仿宋_GB2312"/>
          <w:spacing w:val="-13"/>
          <w:kern w:val="0"/>
          <w:sz w:val="31"/>
          <w:szCs w:val="22"/>
          <w:lang w:eastAsia="zh-CN"/>
        </w:rPr>
        <w:t>附件：建筑垃圾综合利用产品主要种类、适用工程部位及质量</w:t>
      </w:r>
      <w:r>
        <w:rPr>
          <w:rFonts w:ascii="仿宋_GB2312" w:hAnsi="仿宋_GB2312" w:eastAsia="仿宋_GB2312" w:cs="仿宋_GB2312"/>
          <w:kern w:val="0"/>
          <w:sz w:val="31"/>
          <w:szCs w:val="22"/>
          <w:lang w:eastAsia="zh-CN"/>
        </w:rPr>
        <w:t>标准参考目录（第一版）</w:t>
      </w:r>
    </w:p>
    <w:p>
      <w:pPr>
        <w:rPr>
          <w:rFonts w:hint="eastAsia" w:ascii="仿宋_GB2312" w:hAnsi="仿宋_GB2312" w:eastAsia="仿宋_GB2312" w:cs="仿宋_GB2312"/>
          <w:b w:val="0"/>
          <w:bCs w:val="0"/>
          <w:spacing w:val="0"/>
          <w:w w:val="100"/>
          <w:kern w:val="2"/>
          <w:sz w:val="32"/>
          <w:szCs w:val="32"/>
          <w:lang w:val="en-US" w:eastAsia="zh-CN" w:bidi="ar-SA"/>
        </w:rPr>
        <w:sectPr>
          <w:footerReference r:id="rId3" w:type="default"/>
          <w:pgSz w:w="11906" w:h="16838"/>
          <w:pgMar w:top="1440" w:right="1286" w:bottom="1738" w:left="1800" w:header="851" w:footer="1392" w:gutter="0"/>
          <w:pgNumType w:fmt="numberInDash"/>
          <w:cols w:space="425" w:num="1"/>
          <w:docGrid w:type="lines" w:linePitch="312" w:charSpace="0"/>
        </w:sectPr>
      </w:pPr>
    </w:p>
    <w:p>
      <w:pPr>
        <w:autoSpaceDE w:val="0"/>
        <w:autoSpaceDN w:val="0"/>
        <w:spacing w:before="186"/>
        <w:jc w:val="left"/>
        <w:rPr>
          <w:rFonts w:hint="default" w:ascii="黑体" w:hAnsi="仿宋_GB2312" w:eastAsia="黑体" w:cs="仿宋_GB2312"/>
          <w:kern w:val="0"/>
          <w:sz w:val="31"/>
          <w:szCs w:val="22"/>
          <w:lang w:val="en-US" w:eastAsia="zh-CN"/>
        </w:rPr>
      </w:pPr>
      <w:bookmarkStart w:id="17" w:name="OLE_LINK6"/>
      <w:r>
        <w:rPr>
          <w:rFonts w:hint="eastAsia" w:ascii="黑体" w:hAnsi="仿宋_GB2312" w:eastAsia="黑体" w:cs="仿宋_GB2312"/>
          <w:kern w:val="0"/>
          <w:sz w:val="31"/>
          <w:szCs w:val="22"/>
          <w:lang w:eastAsia="zh-CN"/>
        </w:rPr>
        <w:t>附件</w:t>
      </w:r>
      <w:r>
        <w:rPr>
          <w:rFonts w:hint="eastAsia" w:ascii="黑体" w:hAnsi="仿宋_GB2312" w:eastAsia="黑体" w:cs="仿宋_GB2312"/>
          <w:kern w:val="0"/>
          <w:sz w:val="31"/>
          <w:szCs w:val="22"/>
          <w:lang w:val="en-US" w:eastAsia="zh-CN"/>
        </w:rPr>
        <w:t>1</w:t>
      </w:r>
    </w:p>
    <w:bookmarkEnd w:id="17"/>
    <w:p>
      <w:pPr>
        <w:widowControl w:val="0"/>
        <w:autoSpaceDE w:val="0"/>
        <w:autoSpaceDN w:val="0"/>
        <w:spacing w:before="105" w:line="194" w:lineRule="auto"/>
        <w:ind w:left="1391" w:right="1551"/>
        <w:jc w:val="center"/>
        <w:outlineLvl w:val="1"/>
        <w:rPr>
          <w:rFonts w:ascii="方正小标宋简体" w:hAnsi="方正小标宋简体" w:eastAsia="方正小标宋简体" w:cs="方正小标宋简体"/>
          <w:sz w:val="44"/>
          <w:szCs w:val="44"/>
          <w:lang w:val="en-US" w:eastAsia="zh-CN" w:bidi="ar-SA"/>
        </w:rPr>
      </w:pPr>
      <w:r>
        <w:rPr>
          <w:rFonts w:ascii="方正小标宋简体" w:hAnsi="方正小标宋简体" w:eastAsia="方正小标宋简体" w:cs="方正小标宋简体"/>
          <w:spacing w:val="-1"/>
          <w:sz w:val="44"/>
          <w:szCs w:val="44"/>
          <w:lang w:val="en-US" w:eastAsia="zh-CN" w:bidi="ar-SA"/>
        </w:rPr>
        <w:t>建筑垃圾综合利用产品主要种类、适用工程部位及质量标准参考目录</w:t>
      </w:r>
    </w:p>
    <w:p>
      <w:pPr>
        <w:autoSpaceDE w:val="0"/>
        <w:autoSpaceDN w:val="0"/>
        <w:spacing w:before="92"/>
        <w:ind w:left="260" w:right="418"/>
        <w:jc w:val="center"/>
        <w:rPr>
          <w:rFonts w:ascii="楷体_GB2312" w:hAnsi="仿宋_GB2312" w:eastAsia="楷体_GB2312" w:cs="仿宋_GB2312"/>
          <w:kern w:val="0"/>
          <w:sz w:val="31"/>
          <w:szCs w:val="22"/>
          <w:lang w:eastAsia="en-US"/>
        </w:rPr>
      </w:pPr>
      <w:r>
        <w:rPr>
          <w:rFonts w:hint="eastAsia" w:ascii="楷体_GB2312" w:hAnsi="仿宋_GB2312" w:eastAsia="楷体_GB2312" w:cs="仿宋_GB2312"/>
          <w:kern w:val="0"/>
          <w:sz w:val="31"/>
          <w:szCs w:val="22"/>
          <w:lang w:eastAsia="en-US"/>
        </w:rPr>
        <w:t>（第一版）</w:t>
      </w: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00"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20" w:right="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83"/>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1"/>
              <w:rPr>
                <w:rFonts w:ascii="楷体_GB2312" w:hAnsi="仿宋_GB2312" w:eastAsia="仿宋_GB2312" w:cs="仿宋_GB2312"/>
                <w:sz w:val="19"/>
                <w:szCs w:val="22"/>
                <w:lang w:val="en-US" w:eastAsia="en-US" w:bidi="ar-SA"/>
              </w:rPr>
            </w:pPr>
          </w:p>
          <w:p>
            <w:pPr>
              <w:widowControl w:val="0"/>
              <w:autoSpaceDE w:val="0"/>
              <w:autoSpaceDN w:val="0"/>
              <w:ind w:left="15" w:right="6"/>
              <w:jc w:val="center"/>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再生粗骨料</w:t>
            </w:r>
          </w:p>
        </w:tc>
        <w:tc>
          <w:tcPr>
            <w:tcW w:w="3800"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3"/>
              <w:rPr>
                <w:rFonts w:ascii="楷体_GB2312" w:hAnsi="仿宋_GB2312" w:eastAsia="仿宋_GB2312" w:cs="仿宋_GB2312"/>
                <w:sz w:val="20"/>
                <w:szCs w:val="22"/>
                <w:lang w:val="en-US" w:eastAsia="en-US" w:bidi="ar-SA"/>
              </w:rPr>
            </w:pPr>
          </w:p>
          <w:p>
            <w:pPr>
              <w:widowControl w:val="0"/>
              <w:numPr>
                <w:ilvl w:val="0"/>
                <w:numId w:val="4"/>
              </w:numPr>
              <w:tabs>
                <w:tab w:val="left" w:pos="292"/>
              </w:tabs>
              <w:autoSpaceDE w:val="0"/>
              <w:autoSpaceDN w:val="0"/>
              <w:spacing w:line="304" w:lineRule="exact"/>
              <w:ind w:hanging="287"/>
              <w:jc w:val="both"/>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建筑工程：地基回填等部位；</w:t>
            </w:r>
          </w:p>
          <w:p>
            <w:pPr>
              <w:widowControl w:val="0"/>
              <w:numPr>
                <w:ilvl w:val="0"/>
                <w:numId w:val="4"/>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其它工程：市政管道回填、路基垫</w:t>
            </w:r>
            <w:r>
              <w:rPr>
                <w:rFonts w:ascii="仿宋_GB2312" w:hAnsi="仿宋_GB2312" w:eastAsia="仿宋_GB2312" w:cs="仿宋_GB2312"/>
                <w:spacing w:val="-3"/>
                <w:sz w:val="24"/>
                <w:szCs w:val="22"/>
                <w:lang w:val="en-US" w:eastAsia="zh-CN" w:bidi="ar-SA"/>
              </w:rPr>
              <w:t>层、水稳层、地下管廊回填、人行道</w:t>
            </w:r>
            <w:r>
              <w:rPr>
                <w:rFonts w:ascii="仿宋_GB2312" w:hAnsi="仿宋_GB2312" w:eastAsia="仿宋_GB2312" w:cs="仿宋_GB2312"/>
                <w:sz w:val="24"/>
                <w:szCs w:val="22"/>
                <w:lang w:val="en-US" w:eastAsia="zh-CN" w:bidi="ar-SA"/>
              </w:rPr>
              <w:t>垫层等部位。</w:t>
            </w:r>
          </w:p>
        </w:tc>
        <w:tc>
          <w:tcPr>
            <w:tcW w:w="3034" w:type="dxa"/>
          </w:tcPr>
          <w:p>
            <w:pPr>
              <w:widowControl w:val="0"/>
              <w:autoSpaceDE w:val="0"/>
              <w:autoSpaceDN w:val="0"/>
              <w:spacing w:before="118" w:line="244" w:lineRule="auto"/>
              <w:ind w:left="4" w:right="-29"/>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7"/>
                <w:sz w:val="24"/>
                <w:szCs w:val="22"/>
                <w:lang w:val="en-US" w:eastAsia="zh-CN" w:bidi="ar-SA"/>
              </w:rPr>
              <w:t>《建设用卵石、碎石》</w:t>
            </w:r>
            <w:r>
              <w:rPr>
                <w:rFonts w:ascii="Times New Roman" w:hAnsi="Times New Roman" w:eastAsia="Times New Roman" w:cs="仿宋_GB2312"/>
                <w:sz w:val="24"/>
                <w:szCs w:val="22"/>
                <w:lang w:val="en-US" w:eastAsia="zh-CN" w:bidi="ar-SA"/>
              </w:rPr>
              <w:t>GB/T14685—2022</w:t>
            </w:r>
          </w:p>
          <w:p>
            <w:pPr>
              <w:widowControl w:val="0"/>
              <w:autoSpaceDE w:val="0"/>
              <w:autoSpaceDN w:val="0"/>
              <w:spacing w:before="5"/>
              <w:ind w:left="4"/>
              <w:rPr>
                <w:rFonts w:ascii="仿宋_GB2312" w:hAnsi="仿宋_GB2312" w:eastAsia="仿宋_GB2312" w:cs="仿宋_GB2312"/>
                <w:sz w:val="24"/>
                <w:szCs w:val="22"/>
                <w:lang w:val="en-US" w:eastAsia="en-US" w:bidi="ar-SA"/>
              </w:rPr>
            </w:pPr>
            <w:r>
              <w:rPr>
                <w:rFonts w:ascii="仿宋_GB2312" w:hAnsi="仿宋_GB2312" w:eastAsia="仿宋_GB2312" w:cs="仿宋_GB2312"/>
                <w:spacing w:val="30"/>
                <w:sz w:val="24"/>
                <w:szCs w:val="22"/>
                <w:lang w:val="en-US" w:eastAsia="en-US" w:bidi="ar-SA"/>
              </w:rPr>
              <w:t>《混凝土用再生粗骨料》</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GB/T25177—2010</w:t>
            </w:r>
          </w:p>
          <w:p>
            <w:pPr>
              <w:widowControl w:val="0"/>
              <w:autoSpaceDE w:val="0"/>
              <w:autoSpaceDN w:val="0"/>
              <w:spacing w:before="15" w:line="235" w:lineRule="auto"/>
              <w:ind w:left="4" w:right="36"/>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《城镇道路工程施工与质</w:t>
            </w:r>
            <w:r>
              <w:rPr>
                <w:rFonts w:ascii="仿宋_GB2312" w:hAnsi="仿宋_GB2312" w:eastAsia="仿宋_GB2312" w:cs="仿宋_GB2312"/>
                <w:sz w:val="24"/>
                <w:szCs w:val="22"/>
                <w:lang w:val="en-US" w:eastAsia="zh-CN" w:bidi="ar-SA"/>
              </w:rPr>
              <w:t>量验收规范》</w:t>
            </w:r>
            <w:r>
              <w:rPr>
                <w:rFonts w:ascii="Times New Roman" w:hAnsi="Times New Roman" w:eastAsia="Times New Roman" w:cs="仿宋_GB2312"/>
                <w:sz w:val="24"/>
                <w:szCs w:val="22"/>
                <w:lang w:val="en-US" w:eastAsia="zh-CN" w:bidi="ar-SA"/>
              </w:rPr>
              <w:t>CJJ1—2008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7"/>
              <w:rPr>
                <w:rFonts w:ascii="楷体_GB2312" w:hAnsi="仿宋_GB2312" w:eastAsia="仿宋_GB2312" w:cs="仿宋_GB2312"/>
                <w:sz w:val="29"/>
                <w:szCs w:val="22"/>
                <w:lang w:val="en-US" w:eastAsia="zh-CN" w:bidi="ar-SA"/>
              </w:rPr>
            </w:pPr>
          </w:p>
          <w:p>
            <w:pPr>
              <w:widowControl w:val="0"/>
              <w:autoSpaceDE w:val="0"/>
              <w:autoSpaceDN w:val="0"/>
              <w:spacing w:before="1"/>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7"/>
              <w:rPr>
                <w:rFonts w:ascii="楷体_GB2312" w:hAnsi="仿宋_GB2312" w:eastAsia="仿宋_GB2312" w:cs="仿宋_GB2312"/>
                <w:sz w:val="30"/>
                <w:szCs w:val="22"/>
                <w:lang w:val="en-US" w:eastAsia="en-US" w:bidi="ar-SA"/>
              </w:rPr>
            </w:pPr>
          </w:p>
          <w:p>
            <w:pPr>
              <w:widowControl w:val="0"/>
              <w:autoSpaceDE w:val="0"/>
              <w:autoSpaceDN w:val="0"/>
              <w:ind w:left="15" w:right="6"/>
              <w:jc w:val="center"/>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再生细骨料</w:t>
            </w:r>
          </w:p>
        </w:tc>
        <w:tc>
          <w:tcPr>
            <w:tcW w:w="3800" w:type="dxa"/>
          </w:tcPr>
          <w:p>
            <w:pPr>
              <w:widowControl w:val="0"/>
              <w:numPr>
                <w:ilvl w:val="0"/>
                <w:numId w:val="5"/>
              </w:numPr>
              <w:tabs>
                <w:tab w:val="left" w:pos="292"/>
              </w:tabs>
              <w:autoSpaceDE w:val="0"/>
              <w:autoSpaceDN w:val="0"/>
              <w:spacing w:before="99" w:line="304"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建筑工程：地基回填等部位；</w:t>
            </w:r>
          </w:p>
          <w:p>
            <w:pPr>
              <w:widowControl w:val="0"/>
              <w:numPr>
                <w:ilvl w:val="0"/>
                <w:numId w:val="5"/>
              </w:numPr>
              <w:tabs>
                <w:tab w:val="left" w:pos="297"/>
              </w:tabs>
              <w:autoSpaceDE w:val="0"/>
              <w:autoSpaceDN w:val="0"/>
              <w:spacing w:before="1" w:line="235" w:lineRule="auto"/>
              <w:ind w:left="5"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其它工程：市政管道回填、路基垫</w:t>
            </w:r>
            <w:r>
              <w:rPr>
                <w:rFonts w:ascii="仿宋_GB2312" w:hAnsi="仿宋_GB2312" w:eastAsia="仿宋_GB2312" w:cs="仿宋_GB2312"/>
                <w:sz w:val="24"/>
                <w:szCs w:val="22"/>
                <w:lang w:val="en-US" w:eastAsia="zh-CN" w:bidi="ar-SA"/>
              </w:rPr>
              <w:t>层、水稳层、地下管廊回填、人</w:t>
            </w:r>
          </w:p>
          <w:p>
            <w:pPr>
              <w:widowControl w:val="0"/>
              <w:autoSpaceDE w:val="0"/>
              <w:autoSpaceDN w:val="0"/>
              <w:spacing w:line="300" w:lineRule="exact"/>
              <w:ind w:left="5"/>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行道垫层等部位。</w:t>
            </w:r>
          </w:p>
        </w:tc>
        <w:tc>
          <w:tcPr>
            <w:tcW w:w="3034" w:type="dxa"/>
          </w:tcPr>
          <w:p>
            <w:pPr>
              <w:widowControl w:val="0"/>
              <w:autoSpaceDE w:val="0"/>
              <w:autoSpaceDN w:val="0"/>
              <w:spacing w:before="104"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《混凝土和砂浆用再生细</w:t>
            </w:r>
            <w:r>
              <w:rPr>
                <w:rFonts w:ascii="仿宋_GB2312" w:hAnsi="仿宋_GB2312" w:eastAsia="仿宋_GB2312" w:cs="仿宋_GB2312"/>
                <w:sz w:val="24"/>
                <w:szCs w:val="22"/>
                <w:lang w:val="en-US" w:eastAsia="zh-CN" w:bidi="ar-SA"/>
              </w:rPr>
              <w:t>骨料》</w:t>
            </w:r>
            <w:r>
              <w:rPr>
                <w:rFonts w:ascii="Times New Roman" w:hAnsi="Times New Roman" w:eastAsia="Times New Roman" w:cs="仿宋_GB2312"/>
                <w:sz w:val="24"/>
                <w:szCs w:val="22"/>
                <w:lang w:val="en-US" w:eastAsia="zh-CN" w:bidi="ar-SA"/>
              </w:rPr>
              <w:t>GB/T25176—2010</w:t>
            </w:r>
          </w:p>
          <w:p>
            <w:pPr>
              <w:widowControl w:val="0"/>
              <w:autoSpaceDE w:val="0"/>
              <w:autoSpaceDN w:val="0"/>
              <w:spacing w:line="235" w:lineRule="auto"/>
              <w:ind w:left="4" w:right="36"/>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《城镇道路工程施工与质</w:t>
            </w:r>
            <w:r>
              <w:rPr>
                <w:rFonts w:ascii="仿宋_GB2312" w:hAnsi="仿宋_GB2312" w:eastAsia="仿宋_GB2312" w:cs="仿宋_GB2312"/>
                <w:sz w:val="24"/>
                <w:szCs w:val="22"/>
                <w:lang w:val="en-US" w:eastAsia="zh-CN" w:bidi="ar-SA"/>
              </w:rPr>
              <w:t>量验收规范》</w:t>
            </w:r>
            <w:r>
              <w:rPr>
                <w:rFonts w:ascii="Times New Roman" w:hAnsi="Times New Roman" w:eastAsia="Times New Roman" w:cs="仿宋_GB2312"/>
                <w:sz w:val="24"/>
                <w:szCs w:val="22"/>
                <w:lang w:val="en-US" w:eastAsia="zh-CN" w:bidi="ar-SA"/>
              </w:rPr>
              <w:t>CJJ1—2008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11"/>
              <w:rPr>
                <w:rFonts w:ascii="楷体_GB2312" w:hAnsi="仿宋_GB2312" w:eastAsia="仿宋_GB2312" w:cs="仿宋_GB2312"/>
                <w:sz w:val="24"/>
                <w:szCs w:val="22"/>
                <w:lang w:val="en-US" w:eastAsia="zh-CN" w:bidi="ar-SA"/>
              </w:rPr>
            </w:pPr>
          </w:p>
          <w:p>
            <w:pPr>
              <w:widowControl w:val="0"/>
              <w:autoSpaceDE w:val="0"/>
              <w:autoSpaceDN w:val="0"/>
              <w:spacing w:before="1"/>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3</w:t>
            </w:r>
          </w:p>
        </w:tc>
        <w:tc>
          <w:tcPr>
            <w:tcW w:w="1433" w:type="dxa"/>
          </w:tcPr>
          <w:p>
            <w:pPr>
              <w:widowControl w:val="0"/>
              <w:autoSpaceDE w:val="0"/>
              <w:autoSpaceDN w:val="0"/>
              <w:spacing w:before="192" w:line="235" w:lineRule="auto"/>
              <w:ind w:left="15" w:right="6" w:firstLine="9"/>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再生骨料混凝</w:t>
            </w:r>
            <w:r>
              <w:rPr>
                <w:rFonts w:ascii="仿宋_GB2312" w:hAnsi="仿宋_GB2312" w:eastAsia="仿宋_GB2312" w:cs="仿宋_GB2312"/>
                <w:spacing w:val="-8"/>
                <w:sz w:val="24"/>
                <w:szCs w:val="22"/>
                <w:lang w:val="en-US" w:eastAsia="zh-CN" w:bidi="ar-SA"/>
              </w:rPr>
              <w:t>土小型空心砌</w:t>
            </w:r>
            <w:r>
              <w:rPr>
                <w:rFonts w:ascii="仿宋_GB2312" w:hAnsi="仿宋_GB2312" w:eastAsia="仿宋_GB2312" w:cs="仿宋_GB2312"/>
                <w:sz w:val="24"/>
                <w:szCs w:val="22"/>
                <w:lang w:val="en-US" w:eastAsia="zh-CN" w:bidi="ar-SA"/>
              </w:rPr>
              <w:t>块</w:t>
            </w:r>
          </w:p>
        </w:tc>
        <w:tc>
          <w:tcPr>
            <w:tcW w:w="3800" w:type="dxa"/>
          </w:tcPr>
          <w:p>
            <w:pPr>
              <w:widowControl w:val="0"/>
              <w:numPr>
                <w:ilvl w:val="0"/>
                <w:numId w:val="6"/>
              </w:numPr>
              <w:tabs>
                <w:tab w:val="left" w:pos="297"/>
              </w:tabs>
              <w:autoSpaceDE w:val="0"/>
              <w:autoSpaceDN w:val="0"/>
              <w:spacing w:before="43"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6"/>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其它工程：基础砖胎膜、护坡等部</w:t>
            </w:r>
            <w:r>
              <w:rPr>
                <w:rFonts w:ascii="仿宋_GB2312" w:hAnsi="仿宋_GB2312" w:eastAsia="仿宋_GB2312" w:cs="仿宋_GB2312"/>
                <w:sz w:val="24"/>
                <w:szCs w:val="22"/>
                <w:lang w:val="en-US" w:eastAsia="zh-CN" w:bidi="ar-SA"/>
              </w:rPr>
              <w:t>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80"/>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《普通混凝土小型砌块》</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GB/T8239—2014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6"/>
              <w:rPr>
                <w:rFonts w:ascii="楷体_GB2312" w:hAnsi="仿宋_GB2312" w:eastAsia="仿宋_GB2312" w:cs="仿宋_GB2312"/>
                <w:sz w:val="20"/>
                <w:szCs w:val="22"/>
                <w:lang w:val="en-US" w:eastAsia="en-US"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4</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
              <w:rPr>
                <w:rFonts w:ascii="楷体_GB2312" w:hAnsi="仿宋_GB2312" w:eastAsia="仿宋_GB2312" w:cs="仿宋_GB2312"/>
                <w:sz w:val="24"/>
                <w:szCs w:val="22"/>
                <w:lang w:val="en-US" w:eastAsia="zh-CN" w:bidi="ar-SA"/>
              </w:rPr>
            </w:pPr>
          </w:p>
          <w:p>
            <w:pPr>
              <w:widowControl w:val="0"/>
              <w:autoSpaceDE w:val="0"/>
              <w:autoSpaceDN w:val="0"/>
              <w:spacing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再生骨料混凝</w:t>
            </w:r>
            <w:r>
              <w:rPr>
                <w:rFonts w:ascii="仿宋_GB2312" w:hAnsi="仿宋_GB2312" w:eastAsia="仿宋_GB2312" w:cs="仿宋_GB2312"/>
                <w:sz w:val="24"/>
                <w:szCs w:val="22"/>
                <w:lang w:val="en-US" w:eastAsia="zh-CN" w:bidi="ar-SA"/>
              </w:rPr>
              <w:t>土实心砖</w:t>
            </w:r>
          </w:p>
        </w:tc>
        <w:tc>
          <w:tcPr>
            <w:tcW w:w="3800" w:type="dxa"/>
          </w:tcPr>
          <w:p>
            <w:pPr>
              <w:widowControl w:val="0"/>
              <w:numPr>
                <w:ilvl w:val="0"/>
                <w:numId w:val="7"/>
              </w:numPr>
              <w:tabs>
                <w:tab w:val="left" w:pos="297"/>
              </w:tabs>
              <w:autoSpaceDE w:val="0"/>
              <w:autoSpaceDN w:val="0"/>
              <w:spacing w:before="168"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7"/>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8"/>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
              <w:rPr>
                <w:rFonts w:ascii="楷体_GB2312" w:hAnsi="仿宋_GB2312" w:eastAsia="仿宋_GB2312" w:cs="仿宋_GB2312"/>
                <w:sz w:val="22"/>
                <w:szCs w:val="22"/>
                <w:lang w:val="en-US" w:eastAsia="zh-CN" w:bidi="ar-SA"/>
              </w:rPr>
            </w:pP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《建筑垃圾再生骨料实心</w:t>
            </w:r>
            <w:r>
              <w:rPr>
                <w:rFonts w:ascii="仿宋_GB2312" w:hAnsi="仿宋_GB2312" w:eastAsia="仿宋_GB2312" w:cs="仿宋_GB2312"/>
                <w:sz w:val="24"/>
                <w:szCs w:val="22"/>
                <w:lang w:val="en-US" w:eastAsia="zh-CN" w:bidi="ar-SA"/>
              </w:rPr>
              <w:t>砖》</w:t>
            </w:r>
            <w:r>
              <w:rPr>
                <w:rFonts w:ascii="Times New Roman" w:hAnsi="Times New Roman" w:eastAsia="Times New Roman" w:cs="仿宋_GB2312"/>
                <w:sz w:val="24"/>
                <w:szCs w:val="22"/>
                <w:lang w:val="en-US" w:eastAsia="zh-CN" w:bidi="ar-SA"/>
              </w:rPr>
              <w:t>JG/T505—2016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900" w:type="dxa"/>
          </w:tcPr>
          <w:p>
            <w:pPr>
              <w:widowControl w:val="0"/>
              <w:autoSpaceDE w:val="0"/>
              <w:autoSpaceDN w:val="0"/>
              <w:spacing w:before="5"/>
              <w:rPr>
                <w:rFonts w:ascii="楷体_GB2312" w:hAnsi="仿宋_GB2312" w:eastAsia="仿宋_GB2312" w:cs="仿宋_GB2312"/>
                <w:sz w:val="27"/>
                <w:szCs w:val="22"/>
                <w:lang w:val="en-US" w:eastAsia="zh-CN" w:bidi="ar-SA"/>
              </w:rPr>
            </w:pPr>
          </w:p>
          <w:p>
            <w:pPr>
              <w:widowControl w:val="0"/>
              <w:autoSpaceDE w:val="0"/>
              <w:autoSpaceDN w:val="0"/>
              <w:spacing w:before="5"/>
              <w:rPr>
                <w:rFonts w:ascii="楷体_GB2312" w:hAnsi="仿宋_GB2312" w:eastAsia="仿宋_GB2312" w:cs="仿宋_GB2312"/>
                <w:sz w:val="27"/>
                <w:szCs w:val="22"/>
                <w:lang w:val="en-US" w:eastAsia="zh-CN"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5</w:t>
            </w:r>
          </w:p>
        </w:tc>
        <w:tc>
          <w:tcPr>
            <w:tcW w:w="1433" w:type="dxa"/>
          </w:tcPr>
          <w:p>
            <w:pPr>
              <w:widowControl w:val="0"/>
              <w:autoSpaceDE w:val="0"/>
              <w:autoSpaceDN w:val="0"/>
              <w:spacing w:before="4"/>
              <w:rPr>
                <w:rFonts w:ascii="楷体_GB2312" w:hAnsi="仿宋_GB2312" w:eastAsia="仿宋_GB2312" w:cs="仿宋_GB2312"/>
                <w:sz w:val="29"/>
                <w:szCs w:val="22"/>
                <w:lang w:val="en-US" w:eastAsia="zh-CN" w:bidi="ar-SA"/>
              </w:rPr>
            </w:pPr>
          </w:p>
          <w:p>
            <w:pPr>
              <w:widowControl w:val="0"/>
              <w:autoSpaceDE w:val="0"/>
              <w:autoSpaceDN w:val="0"/>
              <w:spacing w:line="235" w:lineRule="auto"/>
              <w:ind w:left="15" w:right="6" w:firstLine="9"/>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再生骨料非承</w:t>
            </w:r>
            <w:r>
              <w:rPr>
                <w:rFonts w:ascii="仿宋_GB2312" w:hAnsi="仿宋_GB2312" w:eastAsia="仿宋_GB2312" w:cs="仿宋_GB2312"/>
                <w:spacing w:val="-8"/>
                <w:sz w:val="24"/>
                <w:szCs w:val="22"/>
                <w:lang w:val="en-US" w:eastAsia="zh-CN" w:bidi="ar-SA"/>
              </w:rPr>
              <w:t>重混凝土空心</w:t>
            </w:r>
            <w:r>
              <w:rPr>
                <w:rFonts w:ascii="仿宋_GB2312" w:hAnsi="仿宋_GB2312" w:eastAsia="仿宋_GB2312" w:cs="仿宋_GB2312"/>
                <w:sz w:val="24"/>
                <w:szCs w:val="22"/>
                <w:lang w:val="en-US" w:eastAsia="zh-CN" w:bidi="ar-SA"/>
              </w:rPr>
              <w:t>砖</w:t>
            </w:r>
          </w:p>
        </w:tc>
        <w:tc>
          <w:tcPr>
            <w:tcW w:w="3800" w:type="dxa"/>
          </w:tcPr>
          <w:p>
            <w:pPr>
              <w:widowControl w:val="0"/>
              <w:numPr>
                <w:ilvl w:val="0"/>
                <w:numId w:val="8"/>
              </w:numPr>
              <w:tabs>
                <w:tab w:val="left" w:pos="297"/>
              </w:tabs>
              <w:autoSpaceDE w:val="0"/>
              <w:autoSpaceDN w:val="0"/>
              <w:spacing w:before="76"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8"/>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其它工程：基础砖胎膜、护坡等部</w:t>
            </w:r>
            <w:r>
              <w:rPr>
                <w:rFonts w:ascii="仿宋_GB2312" w:hAnsi="仿宋_GB2312" w:eastAsia="仿宋_GB2312" w:cs="仿宋_GB2312"/>
                <w:sz w:val="24"/>
                <w:szCs w:val="22"/>
                <w:lang w:val="en-US" w:eastAsia="zh-CN" w:bidi="ar-SA"/>
              </w:rPr>
              <w:t>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12"/>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《非承重混凝土空心砖》</w:t>
            </w:r>
          </w:p>
          <w:p>
            <w:pPr>
              <w:widowControl w:val="0"/>
              <w:autoSpaceDE w:val="0"/>
              <w:autoSpaceDN w:val="0"/>
              <w:spacing w:before="9"/>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GB/T24492—2016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7"/>
              <w:rPr>
                <w:rFonts w:ascii="楷体_GB2312" w:hAnsi="仿宋_GB2312" w:eastAsia="仿宋_GB2312" w:cs="仿宋_GB2312"/>
                <w:sz w:val="28"/>
                <w:szCs w:val="22"/>
                <w:lang w:val="en-US" w:eastAsia="en-US"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6</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rPr>
                <w:rFonts w:ascii="楷体_GB2312" w:hAnsi="仿宋_GB2312" w:eastAsia="仿宋_GB2312" w:cs="仿宋_GB2312"/>
                <w:sz w:val="18"/>
                <w:szCs w:val="22"/>
                <w:lang w:val="en-US" w:eastAsia="zh-CN" w:bidi="ar-SA"/>
              </w:rPr>
            </w:pPr>
          </w:p>
          <w:p>
            <w:pPr>
              <w:widowControl w:val="0"/>
              <w:autoSpaceDE w:val="0"/>
              <w:autoSpaceDN w:val="0"/>
              <w:spacing w:before="1" w:line="235" w:lineRule="auto"/>
              <w:ind w:left="15" w:right="6" w:firstLine="9"/>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再生骨料承重</w:t>
            </w:r>
            <w:r>
              <w:rPr>
                <w:rFonts w:ascii="仿宋_GB2312" w:hAnsi="仿宋_GB2312" w:eastAsia="仿宋_GB2312" w:cs="仿宋_GB2312"/>
                <w:spacing w:val="-8"/>
                <w:sz w:val="24"/>
                <w:szCs w:val="22"/>
                <w:lang w:val="en-US" w:eastAsia="zh-CN" w:bidi="ar-SA"/>
              </w:rPr>
              <w:t>混凝土多孔砖</w:t>
            </w:r>
          </w:p>
        </w:tc>
        <w:tc>
          <w:tcPr>
            <w:tcW w:w="3800" w:type="dxa"/>
          </w:tcPr>
          <w:p>
            <w:pPr>
              <w:widowControl w:val="0"/>
              <w:numPr>
                <w:ilvl w:val="0"/>
                <w:numId w:val="9"/>
              </w:numPr>
              <w:tabs>
                <w:tab w:val="left" w:pos="297"/>
              </w:tabs>
              <w:autoSpaceDE w:val="0"/>
              <w:autoSpaceDN w:val="0"/>
              <w:spacing w:before="90"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9"/>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8"/>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01" w:line="247" w:lineRule="auto"/>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《承重混凝土多孔砖》</w:t>
            </w:r>
            <w:r>
              <w:rPr>
                <w:rFonts w:ascii="Times New Roman" w:hAnsi="Times New Roman" w:eastAsia="Times New Roman" w:cs="仿宋_GB2312"/>
                <w:sz w:val="24"/>
                <w:szCs w:val="22"/>
                <w:lang w:val="en-US" w:eastAsia="zh-CN" w:bidi="ar-SA"/>
              </w:rPr>
              <w:t>GB/T25779—2010</w:t>
            </w:r>
          </w:p>
        </w:tc>
      </w:tr>
    </w:tbl>
    <w:p>
      <w:pPr>
        <w:spacing w:line="247" w:lineRule="auto"/>
        <w:rPr>
          <w:rFonts w:ascii="Times New Roman" w:hAnsi="Times New Roman" w:eastAsia="Times New Roman"/>
          <w:sz w:val="24"/>
          <w:lang w:eastAsia="zh-CN"/>
        </w:rPr>
        <w:sectPr>
          <w:footerReference r:id="rId4" w:type="default"/>
          <w:pgSz w:w="11910" w:h="16840"/>
          <w:pgMar w:top="1580" w:right="1100" w:bottom="1720" w:left="1260" w:header="0" w:footer="1536" w:gutter="0"/>
          <w:cols w:space="720" w:num="1"/>
        </w:sectPr>
      </w:pP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00" w:type="dxa"/>
          </w:tcPr>
          <w:p>
            <w:pPr>
              <w:widowControl w:val="0"/>
              <w:autoSpaceDE w:val="0"/>
              <w:autoSpaceDN w:val="0"/>
              <w:spacing w:before="148"/>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spacing w:before="148"/>
              <w:ind w:left="24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spacing w:before="148"/>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spacing w:before="148"/>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201"/>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7</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7"/>
              <w:rPr>
                <w:rFonts w:ascii="楷体_GB2312" w:hAnsi="仿宋_GB2312" w:eastAsia="仿宋_GB2312" w:cs="仿宋_GB2312"/>
                <w:sz w:val="19"/>
                <w:szCs w:val="22"/>
                <w:lang w:val="en-US" w:eastAsia="zh-CN" w:bidi="ar-SA"/>
              </w:rPr>
            </w:pPr>
          </w:p>
          <w:p>
            <w:pPr>
              <w:widowControl w:val="0"/>
              <w:autoSpaceDE w:val="0"/>
              <w:autoSpaceDN w:val="0"/>
              <w:spacing w:before="1"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再生骨料混凝</w:t>
            </w:r>
            <w:r>
              <w:rPr>
                <w:rFonts w:ascii="仿宋_GB2312" w:hAnsi="仿宋_GB2312" w:eastAsia="仿宋_GB2312" w:cs="仿宋_GB2312"/>
                <w:sz w:val="24"/>
                <w:szCs w:val="22"/>
                <w:lang w:val="en-US" w:eastAsia="zh-CN" w:bidi="ar-SA"/>
              </w:rPr>
              <w:t>土路缘石</w:t>
            </w:r>
          </w:p>
        </w:tc>
        <w:tc>
          <w:tcPr>
            <w:tcW w:w="3800" w:type="dxa"/>
          </w:tcPr>
          <w:p>
            <w:pPr>
              <w:widowControl w:val="0"/>
              <w:numPr>
                <w:ilvl w:val="0"/>
                <w:numId w:val="10"/>
              </w:numPr>
              <w:tabs>
                <w:tab w:val="left" w:pos="292"/>
              </w:tabs>
              <w:autoSpaceDE w:val="0"/>
              <w:autoSpaceDN w:val="0"/>
              <w:spacing w:before="103" w:line="304" w:lineRule="exact"/>
              <w:ind w:hanging="287"/>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建筑工程：小区道路的路缘部位；</w:t>
            </w:r>
          </w:p>
          <w:p>
            <w:pPr>
              <w:widowControl w:val="0"/>
              <w:numPr>
                <w:ilvl w:val="0"/>
                <w:numId w:val="10"/>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其它工程：机动车道、人行道、自</w:t>
            </w:r>
            <w:r>
              <w:rPr>
                <w:rFonts w:ascii="仿宋_GB2312" w:hAnsi="仿宋_GB2312" w:eastAsia="仿宋_GB2312" w:cs="仿宋_GB2312"/>
                <w:spacing w:val="-3"/>
                <w:sz w:val="24"/>
                <w:szCs w:val="22"/>
                <w:lang w:val="en-US" w:eastAsia="zh-CN" w:bidi="ar-SA"/>
              </w:rPr>
              <w:t>行车道、立交、铁路、地铁、广场等</w:t>
            </w:r>
            <w:r>
              <w:rPr>
                <w:rFonts w:ascii="仿宋_GB2312" w:hAnsi="仿宋_GB2312" w:eastAsia="仿宋_GB2312" w:cs="仿宋_GB2312"/>
                <w:sz w:val="24"/>
                <w:szCs w:val="22"/>
                <w:lang w:val="en-US" w:eastAsia="zh-CN" w:bidi="ar-SA"/>
              </w:rPr>
              <w:t>道路交通工程的路缘部位。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21"/>
              <w:ind w:left="4"/>
              <w:rPr>
                <w:rFonts w:ascii="Times New Roman" w:hAnsi="仿宋_GB2312"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《混凝土路缘石》</w:t>
            </w:r>
            <w:r>
              <w:rPr>
                <w:rFonts w:ascii="Times New Roman" w:hAnsi="仿宋_GB2312" w:eastAsia="Times New Roman" w:cs="仿宋_GB2312"/>
                <w:sz w:val="24"/>
                <w:szCs w:val="22"/>
                <w:lang w:val="en-US" w:eastAsia="zh-CN" w:bidi="ar-SA"/>
              </w:rPr>
              <w:t>JC/T899</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2"/>
              <w:rPr>
                <w:rFonts w:ascii="楷体_GB2312" w:hAnsi="仿宋_GB2312" w:eastAsia="仿宋_GB2312" w:cs="仿宋_GB2312"/>
                <w:sz w:val="26"/>
                <w:szCs w:val="22"/>
                <w:lang w:val="en-US" w:eastAsia="en-US"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8</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11"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再生骨料混凝</w:t>
            </w:r>
            <w:r>
              <w:rPr>
                <w:rFonts w:ascii="仿宋_GB2312" w:hAnsi="仿宋_GB2312" w:eastAsia="仿宋_GB2312" w:cs="仿宋_GB2312"/>
                <w:sz w:val="24"/>
                <w:szCs w:val="22"/>
                <w:lang w:val="en-US" w:eastAsia="zh-CN" w:bidi="ar-SA"/>
              </w:rPr>
              <w:t>土路面砖</w:t>
            </w:r>
          </w:p>
        </w:tc>
        <w:tc>
          <w:tcPr>
            <w:tcW w:w="3800" w:type="dxa"/>
          </w:tcPr>
          <w:p>
            <w:pPr>
              <w:widowControl w:val="0"/>
              <w:numPr>
                <w:ilvl w:val="0"/>
                <w:numId w:val="11"/>
              </w:numPr>
              <w:tabs>
                <w:tab w:val="left" w:pos="292"/>
              </w:tabs>
              <w:autoSpaceDE w:val="0"/>
              <w:autoSpaceDN w:val="0"/>
              <w:spacing w:before="63" w:line="304" w:lineRule="exact"/>
              <w:ind w:hanging="287"/>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建筑工程：小区道路的路面部位；</w:t>
            </w:r>
          </w:p>
          <w:p>
            <w:pPr>
              <w:widowControl w:val="0"/>
              <w:numPr>
                <w:ilvl w:val="0"/>
                <w:numId w:val="11"/>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其它工程：人行道、自行车道、景</w:t>
            </w:r>
            <w:r>
              <w:rPr>
                <w:rFonts w:ascii="仿宋_GB2312" w:hAnsi="仿宋_GB2312" w:eastAsia="仿宋_GB2312" w:cs="仿宋_GB2312"/>
                <w:spacing w:val="-3"/>
                <w:sz w:val="24"/>
                <w:szCs w:val="22"/>
                <w:lang w:val="en-US" w:eastAsia="zh-CN" w:bidi="ar-SA"/>
              </w:rPr>
              <w:t>观道路（绿道）、停车场、广场等市</w:t>
            </w:r>
            <w:r>
              <w:rPr>
                <w:rFonts w:ascii="仿宋_GB2312" w:hAnsi="仿宋_GB2312" w:eastAsia="仿宋_GB2312" w:cs="仿宋_GB2312"/>
                <w:sz w:val="24"/>
                <w:szCs w:val="22"/>
                <w:lang w:val="en-US" w:eastAsia="zh-CN" w:bidi="ar-SA"/>
              </w:rPr>
              <w:t>政工程的路面部位。</w:t>
            </w:r>
          </w:p>
        </w:tc>
        <w:tc>
          <w:tcPr>
            <w:tcW w:w="3034" w:type="dxa"/>
          </w:tcPr>
          <w:p>
            <w:pPr>
              <w:widowControl w:val="0"/>
              <w:autoSpaceDE w:val="0"/>
              <w:autoSpaceDN w:val="0"/>
              <w:spacing w:before="63" w:line="247" w:lineRule="auto"/>
              <w:ind w:left="4" w:right="-29"/>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29"/>
                <w:sz w:val="24"/>
                <w:szCs w:val="22"/>
                <w:lang w:val="en-US" w:eastAsia="zh-CN" w:bidi="ar-SA"/>
              </w:rPr>
              <w:t xml:space="preserve">《 混凝土路面砖》 </w:t>
            </w:r>
            <w:r>
              <w:rPr>
                <w:rFonts w:ascii="Times New Roman" w:hAnsi="Times New Roman" w:eastAsia="Times New Roman" w:cs="仿宋_GB2312"/>
                <w:sz w:val="24"/>
                <w:szCs w:val="22"/>
                <w:lang w:val="en-US" w:eastAsia="zh-CN" w:bidi="ar-SA"/>
              </w:rPr>
              <w:t>GB/T28635—2012</w:t>
            </w:r>
          </w:p>
          <w:p>
            <w:pPr>
              <w:widowControl w:val="0"/>
              <w:autoSpaceDE w:val="0"/>
              <w:autoSpaceDN w:val="0"/>
              <w:spacing w:before="4"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《再生骨料地面砖和透水</w:t>
            </w:r>
            <w:r>
              <w:rPr>
                <w:rFonts w:ascii="仿宋_GB2312" w:hAnsi="仿宋_GB2312" w:eastAsia="仿宋_GB2312" w:cs="仿宋_GB2312"/>
                <w:sz w:val="24"/>
                <w:szCs w:val="22"/>
                <w:lang w:val="en-US" w:eastAsia="zh-CN" w:bidi="ar-SA"/>
              </w:rPr>
              <w:t>砖》</w:t>
            </w:r>
            <w:r>
              <w:rPr>
                <w:rFonts w:ascii="Times New Roman" w:hAnsi="Times New Roman" w:eastAsia="Times New Roman" w:cs="仿宋_GB2312"/>
                <w:sz w:val="24"/>
                <w:szCs w:val="22"/>
                <w:lang w:val="en-US" w:eastAsia="zh-CN" w:bidi="ar-SA"/>
              </w:rPr>
              <w:t>CJ/T400—2012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4"/>
              <w:rPr>
                <w:rFonts w:ascii="楷体_GB2312" w:hAnsi="仿宋_GB2312" w:eastAsia="仿宋_GB2312" w:cs="仿宋_GB2312"/>
                <w:sz w:val="34"/>
                <w:szCs w:val="22"/>
                <w:lang w:val="en-US" w:eastAsia="zh-CN"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9</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11"/>
              <w:rPr>
                <w:rFonts w:ascii="楷体_GB2312" w:hAnsi="仿宋_GB2312" w:eastAsia="仿宋_GB2312" w:cs="仿宋_GB2312"/>
                <w:sz w:val="25"/>
                <w:szCs w:val="22"/>
                <w:lang w:val="en-US" w:eastAsia="en-US" w:bidi="ar-SA"/>
              </w:rPr>
            </w:pPr>
          </w:p>
          <w:p>
            <w:pPr>
              <w:widowControl w:val="0"/>
              <w:autoSpaceDE w:val="0"/>
              <w:autoSpaceDN w:val="0"/>
              <w:spacing w:line="235" w:lineRule="auto"/>
              <w:ind w:left="356" w:right="6" w:hanging="341"/>
              <w:rPr>
                <w:rFonts w:ascii="仿宋_GB2312" w:hAnsi="仿宋_GB2312" w:eastAsia="仿宋_GB2312" w:cs="仿宋_GB2312"/>
                <w:sz w:val="24"/>
                <w:szCs w:val="22"/>
                <w:lang w:val="en-US" w:eastAsia="en-US" w:bidi="ar-SA"/>
              </w:rPr>
            </w:pPr>
            <w:r>
              <w:rPr>
                <w:rFonts w:ascii="仿宋_GB2312" w:hAnsi="仿宋_GB2312" w:eastAsia="仿宋_GB2312" w:cs="仿宋_GB2312"/>
                <w:spacing w:val="-8"/>
                <w:sz w:val="24"/>
                <w:szCs w:val="22"/>
                <w:lang w:val="en-US" w:eastAsia="en-US" w:bidi="ar-SA"/>
              </w:rPr>
              <w:t>再生骨料凝土</w:t>
            </w:r>
            <w:r>
              <w:rPr>
                <w:rFonts w:ascii="仿宋_GB2312" w:hAnsi="仿宋_GB2312" w:eastAsia="仿宋_GB2312" w:cs="仿宋_GB2312"/>
                <w:sz w:val="24"/>
                <w:szCs w:val="22"/>
                <w:lang w:val="en-US" w:eastAsia="en-US" w:bidi="ar-SA"/>
              </w:rPr>
              <w:t>透水砖</w:t>
            </w:r>
          </w:p>
        </w:tc>
        <w:tc>
          <w:tcPr>
            <w:tcW w:w="3800" w:type="dxa"/>
          </w:tcPr>
          <w:p>
            <w:pPr>
              <w:widowControl w:val="0"/>
              <w:numPr>
                <w:ilvl w:val="0"/>
                <w:numId w:val="12"/>
              </w:numPr>
              <w:tabs>
                <w:tab w:val="left" w:pos="297"/>
              </w:tabs>
              <w:autoSpaceDE w:val="0"/>
              <w:autoSpaceDN w:val="0"/>
              <w:spacing w:before="198" w:line="235" w:lineRule="auto"/>
              <w:ind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建筑工程：小区道路中人行道、自</w:t>
            </w:r>
            <w:r>
              <w:rPr>
                <w:rFonts w:ascii="仿宋_GB2312" w:hAnsi="仿宋_GB2312" w:eastAsia="仿宋_GB2312" w:cs="仿宋_GB2312"/>
                <w:sz w:val="24"/>
                <w:szCs w:val="22"/>
                <w:lang w:val="en-US" w:eastAsia="zh-CN" w:bidi="ar-SA"/>
              </w:rPr>
              <w:t>行车道的路面部位</w:t>
            </w:r>
          </w:p>
          <w:p>
            <w:pPr>
              <w:widowControl w:val="0"/>
              <w:numPr>
                <w:ilvl w:val="0"/>
                <w:numId w:val="12"/>
              </w:numPr>
              <w:tabs>
                <w:tab w:val="left" w:pos="297"/>
              </w:tabs>
              <w:autoSpaceDE w:val="0"/>
              <w:autoSpaceDN w:val="0"/>
              <w:spacing w:line="235" w:lineRule="auto"/>
              <w:ind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其它工程：人行道、自行车道、景</w:t>
            </w:r>
            <w:r>
              <w:rPr>
                <w:rFonts w:ascii="仿宋_GB2312" w:hAnsi="仿宋_GB2312" w:eastAsia="仿宋_GB2312" w:cs="仿宋_GB2312"/>
                <w:spacing w:val="-3"/>
                <w:sz w:val="24"/>
                <w:szCs w:val="22"/>
                <w:lang w:val="en-US" w:eastAsia="zh-CN" w:bidi="ar-SA"/>
              </w:rPr>
              <w:t>观道路（绿道）、广场等市政工程的</w:t>
            </w:r>
            <w:r>
              <w:rPr>
                <w:rFonts w:ascii="仿宋_GB2312" w:hAnsi="仿宋_GB2312" w:eastAsia="仿宋_GB2312" w:cs="仿宋_GB2312"/>
                <w:sz w:val="24"/>
                <w:szCs w:val="22"/>
                <w:lang w:val="en-US" w:eastAsia="zh-CN" w:bidi="ar-SA"/>
              </w:rPr>
              <w:t>路面部位；绿化小品的围护部位。</w:t>
            </w:r>
          </w:p>
        </w:tc>
        <w:tc>
          <w:tcPr>
            <w:tcW w:w="3034" w:type="dxa"/>
          </w:tcPr>
          <w:p>
            <w:pPr>
              <w:widowControl w:val="0"/>
              <w:autoSpaceDE w:val="0"/>
              <w:autoSpaceDN w:val="0"/>
              <w:spacing w:before="10"/>
              <w:rPr>
                <w:rFonts w:ascii="楷体_GB2312" w:hAnsi="仿宋_GB2312" w:eastAsia="仿宋_GB2312" w:cs="仿宋_GB2312"/>
                <w:sz w:val="38"/>
                <w:szCs w:val="22"/>
                <w:lang w:val="en-US" w:eastAsia="zh-CN" w:bidi="ar-SA"/>
              </w:rPr>
            </w:pPr>
          </w:p>
          <w:p>
            <w:pPr>
              <w:widowControl w:val="0"/>
              <w:autoSpaceDE w:val="0"/>
              <w:autoSpaceDN w:val="0"/>
              <w:spacing w:before="1"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《透水路面砖和透水路面</w:t>
            </w:r>
            <w:r>
              <w:rPr>
                <w:rFonts w:ascii="仿宋_GB2312" w:hAnsi="仿宋_GB2312" w:eastAsia="仿宋_GB2312" w:cs="仿宋_GB2312"/>
                <w:sz w:val="24"/>
                <w:szCs w:val="22"/>
                <w:lang w:val="en-US" w:eastAsia="zh-CN" w:bidi="ar-SA"/>
              </w:rPr>
              <w:t>板》</w:t>
            </w:r>
            <w:r>
              <w:rPr>
                <w:rFonts w:ascii="Times New Roman" w:hAnsi="Times New Roman" w:eastAsia="Times New Roman" w:cs="仿宋_GB2312"/>
                <w:sz w:val="24"/>
                <w:szCs w:val="22"/>
                <w:lang w:val="en-US" w:eastAsia="zh-CN" w:bidi="ar-SA"/>
              </w:rPr>
              <w:t>GB/T25993—2023</w:t>
            </w: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《再生骨料地面砖和透水</w:t>
            </w:r>
            <w:r>
              <w:rPr>
                <w:rFonts w:ascii="仿宋_GB2312" w:hAnsi="仿宋_GB2312" w:eastAsia="仿宋_GB2312" w:cs="仿宋_GB2312"/>
                <w:sz w:val="24"/>
                <w:szCs w:val="22"/>
                <w:lang w:val="en-US" w:eastAsia="zh-CN" w:bidi="ar-SA"/>
              </w:rPr>
              <w:t>砖》</w:t>
            </w:r>
            <w:r>
              <w:rPr>
                <w:rFonts w:ascii="Times New Roman" w:hAnsi="Times New Roman" w:eastAsia="Times New Roman" w:cs="仿宋_GB2312"/>
                <w:sz w:val="24"/>
                <w:szCs w:val="22"/>
                <w:lang w:val="en-US" w:eastAsia="zh-CN" w:bidi="ar-SA"/>
              </w:rPr>
              <w:t>CJ/T400—2012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3"/>
              <w:rPr>
                <w:rFonts w:ascii="楷体_GB2312" w:hAnsi="仿宋_GB2312" w:eastAsia="仿宋_GB2312" w:cs="仿宋_GB2312"/>
                <w:sz w:val="37"/>
                <w:szCs w:val="22"/>
                <w:lang w:val="en-US" w:eastAsia="zh-CN"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10</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8"/>
              <w:rPr>
                <w:rFonts w:ascii="楷体_GB2312" w:hAnsi="仿宋_GB2312" w:eastAsia="仿宋_GB2312" w:cs="仿宋_GB2312"/>
                <w:sz w:val="28"/>
                <w:szCs w:val="22"/>
                <w:lang w:val="en-US" w:eastAsia="zh-CN" w:bidi="ar-SA"/>
              </w:rPr>
            </w:pPr>
          </w:p>
          <w:p>
            <w:pPr>
              <w:widowControl w:val="0"/>
              <w:autoSpaceDE w:val="0"/>
              <w:autoSpaceDN w:val="0"/>
              <w:spacing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再生骨料混凝</w:t>
            </w:r>
            <w:r>
              <w:rPr>
                <w:rFonts w:ascii="仿宋_GB2312" w:hAnsi="仿宋_GB2312" w:eastAsia="仿宋_GB2312" w:cs="仿宋_GB2312"/>
                <w:sz w:val="24"/>
                <w:szCs w:val="22"/>
                <w:lang w:val="en-US" w:eastAsia="zh-CN" w:bidi="ar-SA"/>
              </w:rPr>
              <w:t>土植草砖</w:t>
            </w:r>
          </w:p>
        </w:tc>
        <w:tc>
          <w:tcPr>
            <w:tcW w:w="3800" w:type="dxa"/>
          </w:tcPr>
          <w:p>
            <w:pPr>
              <w:widowControl w:val="0"/>
              <w:numPr>
                <w:ilvl w:val="0"/>
                <w:numId w:val="13"/>
              </w:numPr>
              <w:tabs>
                <w:tab w:val="left" w:pos="297"/>
              </w:tabs>
              <w:autoSpaceDE w:val="0"/>
              <w:autoSpaceDN w:val="0"/>
              <w:spacing w:before="82" w:line="235" w:lineRule="auto"/>
              <w:ind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建筑工程：小区道路、停车场的路</w:t>
            </w:r>
            <w:r>
              <w:rPr>
                <w:rFonts w:ascii="仿宋_GB2312" w:hAnsi="仿宋_GB2312" w:eastAsia="仿宋_GB2312" w:cs="仿宋_GB2312"/>
                <w:sz w:val="24"/>
                <w:szCs w:val="22"/>
                <w:lang w:val="en-US" w:eastAsia="zh-CN" w:bidi="ar-SA"/>
              </w:rPr>
              <w:t>面部位</w:t>
            </w:r>
          </w:p>
          <w:p>
            <w:pPr>
              <w:widowControl w:val="0"/>
              <w:numPr>
                <w:ilvl w:val="0"/>
                <w:numId w:val="13"/>
              </w:numPr>
              <w:tabs>
                <w:tab w:val="left" w:pos="297"/>
              </w:tabs>
              <w:autoSpaceDE w:val="0"/>
              <w:autoSpaceDN w:val="0"/>
              <w:spacing w:line="235" w:lineRule="auto"/>
              <w:ind w:right="-29"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6"/>
                <w:sz w:val="24"/>
                <w:szCs w:val="22"/>
                <w:lang w:val="en-US" w:eastAsia="zh-CN" w:bidi="ar-SA"/>
              </w:rPr>
              <w:t>其它工程：景观道路（</w:t>
            </w:r>
            <w:r>
              <w:rPr>
                <w:rFonts w:ascii="仿宋_GB2312" w:hAnsi="仿宋_GB2312" w:eastAsia="仿宋_GB2312" w:cs="仿宋_GB2312"/>
                <w:spacing w:val="-5"/>
                <w:sz w:val="24"/>
                <w:szCs w:val="22"/>
                <w:lang w:val="en-US" w:eastAsia="zh-CN" w:bidi="ar-SA"/>
              </w:rPr>
              <w:t>绿道）、广</w:t>
            </w:r>
            <w:r>
              <w:rPr>
                <w:rFonts w:ascii="仿宋_GB2312" w:hAnsi="仿宋_GB2312" w:eastAsia="仿宋_GB2312" w:cs="仿宋_GB2312"/>
                <w:spacing w:val="-2"/>
                <w:sz w:val="24"/>
                <w:szCs w:val="22"/>
                <w:lang w:val="en-US" w:eastAsia="zh-CN" w:bidi="ar-SA"/>
              </w:rPr>
              <w:t>场、停车场等市政工程的路面部位，</w:t>
            </w:r>
            <w:r>
              <w:rPr>
                <w:rFonts w:ascii="仿宋_GB2312" w:hAnsi="仿宋_GB2312" w:eastAsia="仿宋_GB2312" w:cs="仿宋_GB2312"/>
                <w:sz w:val="24"/>
                <w:szCs w:val="22"/>
                <w:lang w:val="en-US" w:eastAsia="zh-CN" w:bidi="ar-SA"/>
              </w:rPr>
              <w:t>绿化小品、绿化护坡的围护部</w:t>
            </w:r>
          </w:p>
          <w:p>
            <w:pPr>
              <w:widowControl w:val="0"/>
              <w:autoSpaceDE w:val="0"/>
              <w:autoSpaceDN w:val="0"/>
              <w:spacing w:line="299" w:lineRule="exact"/>
              <w:ind w:left="5"/>
              <w:rPr>
                <w:rFonts w:ascii="仿宋_GB2312" w:hAnsi="仿宋_GB2312" w:eastAsia="仿宋_GB2312" w:cs="仿宋_GB2312"/>
                <w:sz w:val="24"/>
                <w:szCs w:val="22"/>
                <w:lang w:val="en-US" w:eastAsia="en-US" w:bidi="ar-SA"/>
              </w:rPr>
            </w:pPr>
            <w:r>
              <w:rPr>
                <w:rFonts w:ascii="仿宋_GB2312" w:hAnsi="仿宋_GB2312" w:eastAsia="仿宋_GB2312" w:cs="仿宋_GB2312"/>
                <w:spacing w:val="-3"/>
                <w:sz w:val="24"/>
                <w:szCs w:val="22"/>
                <w:lang w:val="en-US" w:eastAsia="en-US" w:bidi="ar-SA"/>
              </w:rPr>
              <w:t>位，河岸及湖岸的水工部位。</w:t>
            </w:r>
          </w:p>
        </w:tc>
        <w:tc>
          <w:tcPr>
            <w:tcW w:w="3034"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3"/>
              <w:rPr>
                <w:rFonts w:ascii="楷体_GB2312" w:hAnsi="仿宋_GB2312" w:eastAsia="仿宋_GB2312" w:cs="仿宋_GB2312"/>
                <w:sz w:val="24"/>
                <w:szCs w:val="22"/>
                <w:lang w:val="en-US" w:eastAsia="en-US" w:bidi="ar-SA"/>
              </w:rPr>
            </w:pPr>
          </w:p>
          <w:p>
            <w:pPr>
              <w:widowControl w:val="0"/>
              <w:autoSpaceDE w:val="0"/>
              <w:autoSpaceDN w:val="0"/>
              <w:spacing w:line="247" w:lineRule="auto"/>
              <w:ind w:left="4"/>
              <w:rPr>
                <w:rFonts w:ascii="Times New Roman" w:hAnsi="Times New Roman" w:eastAsia="Times New Roman" w:cs="仿宋_GB2312"/>
                <w:sz w:val="24"/>
                <w:szCs w:val="22"/>
                <w:lang w:val="en-US" w:eastAsia="en-US" w:bidi="ar-SA"/>
              </w:rPr>
            </w:pPr>
            <w:r>
              <w:rPr>
                <w:rFonts w:ascii="仿宋_GB2312" w:hAnsi="仿宋_GB2312" w:eastAsia="仿宋_GB2312" w:cs="仿宋_GB2312"/>
                <w:spacing w:val="-15"/>
                <w:sz w:val="24"/>
                <w:szCs w:val="22"/>
                <w:lang w:val="en-US" w:eastAsia="en-US" w:bidi="ar-SA"/>
              </w:rPr>
              <w:t xml:space="preserve">《 植草砖》 </w:t>
            </w:r>
            <w:r>
              <w:rPr>
                <w:rFonts w:ascii="Times New Roman" w:hAnsi="Times New Roman" w:eastAsia="Times New Roman" w:cs="仿宋_GB2312"/>
                <w:spacing w:val="-5"/>
                <w:sz w:val="24"/>
                <w:szCs w:val="22"/>
                <w:lang w:val="en-US" w:eastAsia="en-US" w:bidi="ar-SA"/>
              </w:rPr>
              <w:t>NY/T</w:t>
            </w:r>
            <w:r>
              <w:rPr>
                <w:rFonts w:ascii="Times New Roman" w:hAnsi="Times New Roman" w:eastAsia="Times New Roman" w:cs="仿宋_GB2312"/>
                <w:spacing w:val="-4"/>
                <w:sz w:val="24"/>
                <w:szCs w:val="22"/>
                <w:lang w:val="en-US" w:eastAsia="en-US" w:bidi="ar-SA"/>
              </w:rPr>
              <w:t>1253</w:t>
            </w:r>
            <w:r>
              <w:rPr>
                <w:rFonts w:ascii="Times New Roman" w:hAnsi="Times New Roman" w:eastAsia="Times New Roman" w:cs="仿宋_GB2312"/>
                <w:spacing w:val="-10"/>
                <w:sz w:val="24"/>
                <w:szCs w:val="22"/>
                <w:lang w:val="en-US" w:eastAsia="en-US" w:bidi="ar-SA"/>
              </w:rPr>
              <w:t xml:space="preserve"> —</w:t>
            </w:r>
            <w:r>
              <w:rPr>
                <w:rFonts w:ascii="Times New Roman" w:hAnsi="Times New Roman" w:eastAsia="Times New Roman" w:cs="仿宋_GB2312"/>
                <w:sz w:val="24"/>
                <w:szCs w:val="22"/>
                <w:lang w:val="en-US" w:eastAsia="en-US" w:bidi="ar-SA"/>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7"/>
              <w:rPr>
                <w:rFonts w:ascii="楷体_GB2312" w:hAnsi="仿宋_GB2312" w:eastAsia="仿宋_GB2312" w:cs="仿宋_GB2312"/>
                <w:sz w:val="28"/>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11</w:t>
            </w:r>
          </w:p>
        </w:tc>
        <w:tc>
          <w:tcPr>
            <w:tcW w:w="1433" w:type="dxa"/>
          </w:tcPr>
          <w:p>
            <w:pPr>
              <w:widowControl w:val="0"/>
              <w:autoSpaceDE w:val="0"/>
              <w:autoSpaceDN w:val="0"/>
              <w:spacing w:before="6"/>
              <w:rPr>
                <w:rFonts w:ascii="楷体_GB2312" w:hAnsi="仿宋_GB2312" w:eastAsia="仿宋_GB2312" w:cs="仿宋_GB2312"/>
                <w:sz w:val="30"/>
                <w:szCs w:val="22"/>
                <w:lang w:val="en-US" w:eastAsia="zh-CN" w:bidi="ar-SA"/>
              </w:rPr>
            </w:pPr>
          </w:p>
          <w:p>
            <w:pPr>
              <w:widowControl w:val="0"/>
              <w:autoSpaceDE w:val="0"/>
              <w:autoSpaceDN w:val="0"/>
              <w:spacing w:line="235" w:lineRule="auto"/>
              <w:ind w:left="15"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工程弃土烧结</w:t>
            </w:r>
            <w:r>
              <w:rPr>
                <w:rFonts w:ascii="仿宋_GB2312" w:hAnsi="仿宋_GB2312" w:eastAsia="仿宋_GB2312" w:cs="仿宋_GB2312"/>
                <w:sz w:val="24"/>
                <w:szCs w:val="22"/>
                <w:lang w:val="en-US" w:eastAsia="zh-CN" w:bidi="ar-SA"/>
              </w:rPr>
              <w:t>多孔砖</w:t>
            </w:r>
          </w:p>
          <w:p>
            <w:pPr>
              <w:widowControl w:val="0"/>
              <w:autoSpaceDE w:val="0"/>
              <w:autoSpaceDN w:val="0"/>
              <w:spacing w:line="300" w:lineRule="exact"/>
              <w:ind w:left="20"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6"/>
                <w:sz w:val="24"/>
                <w:szCs w:val="22"/>
                <w:lang w:val="en-US" w:eastAsia="zh-CN" w:bidi="ar-SA"/>
              </w:rPr>
              <w:t>（</w:t>
            </w:r>
            <w:r>
              <w:rPr>
                <w:rFonts w:ascii="仿宋_GB2312" w:hAnsi="仿宋_GB2312" w:eastAsia="仿宋_GB2312" w:cs="仿宋_GB2312"/>
                <w:spacing w:val="-5"/>
                <w:sz w:val="24"/>
                <w:szCs w:val="22"/>
                <w:lang w:val="en-US" w:eastAsia="zh-CN" w:bidi="ar-SA"/>
              </w:rPr>
              <w:t>砌块）</w:t>
            </w:r>
          </w:p>
        </w:tc>
        <w:tc>
          <w:tcPr>
            <w:tcW w:w="3800" w:type="dxa"/>
          </w:tcPr>
          <w:p>
            <w:pPr>
              <w:widowControl w:val="0"/>
              <w:numPr>
                <w:ilvl w:val="0"/>
                <w:numId w:val="14"/>
              </w:numPr>
              <w:tabs>
                <w:tab w:val="left" w:pos="297"/>
              </w:tabs>
              <w:autoSpaceDE w:val="0"/>
              <w:autoSpaceDN w:val="0"/>
              <w:spacing w:before="90"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14"/>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9"/>
              <w:rPr>
                <w:rFonts w:ascii="楷体_GB2312" w:hAnsi="仿宋_GB2312" w:eastAsia="仿宋_GB2312" w:cs="仿宋_GB2312"/>
                <w:sz w:val="17"/>
                <w:szCs w:val="22"/>
                <w:lang w:val="en-US" w:eastAsia="zh-CN" w:bidi="ar-SA"/>
              </w:rPr>
            </w:pPr>
          </w:p>
          <w:p>
            <w:pPr>
              <w:widowControl w:val="0"/>
              <w:autoSpaceDE w:val="0"/>
              <w:autoSpaceDN w:val="0"/>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《烧结多孔砖和多孔砌块》</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GB/T13544—2011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2"/>
              <w:rPr>
                <w:rFonts w:ascii="楷体_GB2312" w:hAnsi="仿宋_GB2312" w:eastAsia="仿宋_GB2312" w:cs="仿宋_GB2312"/>
                <w:sz w:val="21"/>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12</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80" w:line="235" w:lineRule="auto"/>
              <w:ind w:left="13" w:right="-44"/>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工程弃土烧结</w:t>
            </w:r>
            <w:r>
              <w:rPr>
                <w:rFonts w:ascii="仿宋_GB2312" w:hAnsi="仿宋_GB2312" w:eastAsia="仿宋_GB2312" w:cs="仿宋_GB2312"/>
                <w:spacing w:val="34"/>
                <w:sz w:val="24"/>
                <w:szCs w:val="22"/>
                <w:lang w:val="en-US" w:eastAsia="zh-CN" w:bidi="ar-SA"/>
              </w:rPr>
              <w:t>空心砖</w:t>
            </w:r>
          </w:p>
          <w:p>
            <w:pPr>
              <w:widowControl w:val="0"/>
              <w:autoSpaceDE w:val="0"/>
              <w:autoSpaceDN w:val="0"/>
              <w:spacing w:line="300" w:lineRule="exact"/>
              <w:ind w:left="15"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（砌块）</w:t>
            </w:r>
          </w:p>
        </w:tc>
        <w:tc>
          <w:tcPr>
            <w:tcW w:w="3800" w:type="dxa"/>
          </w:tcPr>
          <w:p>
            <w:pPr>
              <w:widowControl w:val="0"/>
              <w:numPr>
                <w:ilvl w:val="0"/>
                <w:numId w:val="15"/>
              </w:numPr>
              <w:tabs>
                <w:tab w:val="left" w:pos="297"/>
              </w:tabs>
              <w:autoSpaceDE w:val="0"/>
              <w:autoSpaceDN w:val="0"/>
              <w:spacing w:before="187"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15"/>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6"/>
              <w:rPr>
                <w:rFonts w:ascii="楷体_GB2312" w:hAnsi="仿宋_GB2312" w:eastAsia="仿宋_GB2312" w:cs="仿宋_GB2312"/>
                <w:sz w:val="25"/>
                <w:szCs w:val="22"/>
                <w:lang w:val="en-US" w:eastAsia="zh-CN" w:bidi="ar-SA"/>
              </w:rPr>
            </w:pPr>
          </w:p>
          <w:p>
            <w:pPr>
              <w:widowControl w:val="0"/>
              <w:autoSpaceDE w:val="0"/>
              <w:autoSpaceDN w:val="0"/>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《烧结空心砖和空心砌块》</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GB/T13545—2014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1"/>
              <w:rPr>
                <w:rFonts w:ascii="楷体_GB2312" w:hAnsi="仿宋_GB2312" w:eastAsia="仿宋_GB2312" w:cs="仿宋_GB2312"/>
                <w:sz w:val="20"/>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13</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7"/>
              <w:rPr>
                <w:rFonts w:ascii="楷体_GB2312" w:hAnsi="仿宋_GB2312" w:eastAsia="仿宋_GB2312" w:cs="仿宋_GB2312"/>
                <w:sz w:val="24"/>
                <w:szCs w:val="22"/>
                <w:lang w:val="en-US" w:eastAsia="en-US" w:bidi="ar-SA"/>
              </w:rPr>
            </w:pPr>
          </w:p>
          <w:p>
            <w:pPr>
              <w:widowControl w:val="0"/>
              <w:autoSpaceDE w:val="0"/>
              <w:autoSpaceDN w:val="0"/>
              <w:spacing w:line="235" w:lineRule="auto"/>
              <w:ind w:left="356" w:right="6" w:hanging="341"/>
              <w:rPr>
                <w:rFonts w:ascii="仿宋_GB2312" w:hAnsi="仿宋_GB2312" w:eastAsia="仿宋_GB2312" w:cs="仿宋_GB2312"/>
                <w:sz w:val="24"/>
                <w:szCs w:val="22"/>
                <w:lang w:val="en-US" w:eastAsia="en-US" w:bidi="ar-SA"/>
              </w:rPr>
            </w:pPr>
            <w:r>
              <w:rPr>
                <w:rFonts w:ascii="仿宋_GB2312" w:hAnsi="仿宋_GB2312" w:eastAsia="仿宋_GB2312" w:cs="仿宋_GB2312"/>
                <w:spacing w:val="-8"/>
                <w:sz w:val="24"/>
                <w:szCs w:val="22"/>
                <w:lang w:val="en-US" w:eastAsia="en-US" w:bidi="ar-SA"/>
              </w:rPr>
              <w:t>工程弃土烧结</w:t>
            </w:r>
            <w:r>
              <w:rPr>
                <w:rFonts w:ascii="仿宋_GB2312" w:hAnsi="仿宋_GB2312" w:eastAsia="仿宋_GB2312" w:cs="仿宋_GB2312"/>
                <w:sz w:val="24"/>
                <w:szCs w:val="22"/>
                <w:lang w:val="en-US" w:eastAsia="en-US" w:bidi="ar-SA"/>
              </w:rPr>
              <w:t>普通砖</w:t>
            </w:r>
          </w:p>
        </w:tc>
        <w:tc>
          <w:tcPr>
            <w:tcW w:w="3800" w:type="dxa"/>
          </w:tcPr>
          <w:p>
            <w:pPr>
              <w:widowControl w:val="0"/>
              <w:numPr>
                <w:ilvl w:val="0"/>
                <w:numId w:val="16"/>
              </w:numPr>
              <w:tabs>
                <w:tab w:val="left" w:pos="297"/>
              </w:tabs>
              <w:autoSpaceDE w:val="0"/>
              <w:autoSpaceDN w:val="0"/>
              <w:spacing w:before="173"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16"/>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
              <w:rPr>
                <w:rFonts w:ascii="楷体_GB2312" w:hAnsi="仿宋_GB2312" w:eastAsia="仿宋_GB2312" w:cs="仿宋_GB2312"/>
                <w:sz w:val="22"/>
                <w:szCs w:val="22"/>
                <w:lang w:val="en-US" w:eastAsia="zh-CN" w:bidi="ar-SA"/>
              </w:rPr>
            </w:pPr>
          </w:p>
          <w:p>
            <w:pPr>
              <w:widowControl w:val="0"/>
              <w:autoSpaceDE w:val="0"/>
              <w:autoSpaceDN w:val="0"/>
              <w:ind w:left="4"/>
              <w:rPr>
                <w:rFonts w:ascii="Times New Roman" w:hAnsi="仿宋_GB2312"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《烧结普通砖》</w:t>
            </w:r>
            <w:r>
              <w:rPr>
                <w:rFonts w:ascii="Times New Roman" w:hAnsi="仿宋_GB2312" w:eastAsia="Times New Roman" w:cs="仿宋_GB2312"/>
                <w:sz w:val="24"/>
                <w:szCs w:val="22"/>
                <w:lang w:val="en-US" w:eastAsia="zh-CN" w:bidi="ar-SA"/>
              </w:rPr>
              <w:t>GB/T5101</w:t>
            </w:r>
          </w:p>
          <w:p>
            <w:pPr>
              <w:widowControl w:val="0"/>
              <w:autoSpaceDE w:val="0"/>
              <w:autoSpaceDN w:val="0"/>
              <w:spacing w:before="9"/>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00" w:type="dxa"/>
          </w:tcPr>
          <w:p>
            <w:pPr>
              <w:widowControl w:val="0"/>
              <w:autoSpaceDE w:val="0"/>
              <w:autoSpaceDN w:val="0"/>
              <w:spacing w:before="5"/>
              <w:rPr>
                <w:rFonts w:ascii="楷体_GB2312" w:hAnsi="仿宋_GB2312" w:eastAsia="仿宋_GB2312" w:cs="仿宋_GB2312"/>
                <w:sz w:val="33"/>
                <w:szCs w:val="22"/>
                <w:lang w:val="en-US" w:eastAsia="en-US"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14</w:t>
            </w:r>
          </w:p>
        </w:tc>
        <w:tc>
          <w:tcPr>
            <w:tcW w:w="1433" w:type="dxa"/>
          </w:tcPr>
          <w:p>
            <w:pPr>
              <w:widowControl w:val="0"/>
              <w:autoSpaceDE w:val="0"/>
              <w:autoSpaceDN w:val="0"/>
              <w:spacing w:before="120"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工程弃土轻质</w:t>
            </w:r>
            <w:r>
              <w:rPr>
                <w:rFonts w:ascii="仿宋_GB2312" w:hAnsi="仿宋_GB2312" w:eastAsia="仿宋_GB2312" w:cs="仿宋_GB2312"/>
                <w:sz w:val="24"/>
                <w:szCs w:val="22"/>
                <w:lang w:val="en-US" w:eastAsia="zh-CN" w:bidi="ar-SA"/>
              </w:rPr>
              <w:t>烧结条板</w:t>
            </w:r>
          </w:p>
        </w:tc>
        <w:tc>
          <w:tcPr>
            <w:tcW w:w="3800" w:type="dxa"/>
          </w:tcPr>
          <w:p>
            <w:pPr>
              <w:widowControl w:val="0"/>
              <w:autoSpaceDE w:val="0"/>
              <w:autoSpaceDN w:val="0"/>
              <w:spacing w:before="5"/>
              <w:rPr>
                <w:rFonts w:ascii="楷体_GB2312" w:hAnsi="仿宋_GB2312" w:eastAsia="仿宋_GB2312" w:cs="仿宋_GB2312"/>
                <w:sz w:val="32"/>
                <w:szCs w:val="22"/>
                <w:lang w:val="en-US" w:eastAsia="zh-CN" w:bidi="ar-SA"/>
              </w:rPr>
            </w:pPr>
          </w:p>
          <w:p>
            <w:pPr>
              <w:widowControl w:val="0"/>
              <w:autoSpaceDE w:val="0"/>
              <w:autoSpaceDN w:val="0"/>
              <w:ind w:left="5"/>
              <w:rPr>
                <w:rFonts w:ascii="仿宋_GB2312" w:hAnsi="仿宋_GB2312" w:eastAsia="仿宋_GB2312" w:cs="仿宋_GB2312"/>
                <w:sz w:val="24"/>
                <w:szCs w:val="22"/>
                <w:lang w:val="en-US" w:eastAsia="zh-CN" w:bidi="ar-SA"/>
              </w:rPr>
            </w:pPr>
            <w:r>
              <w:rPr>
                <w:rFonts w:ascii="Times New Roman" w:hAnsi="仿宋_GB2312" w:eastAsia="Times New Roman" w:cs="仿宋_GB2312"/>
                <w:spacing w:val="-3"/>
                <w:sz w:val="24"/>
                <w:szCs w:val="22"/>
                <w:lang w:val="en-US" w:eastAsia="zh-CN" w:bidi="ar-SA"/>
              </w:rPr>
              <w:t>1.</w:t>
            </w:r>
            <w:r>
              <w:rPr>
                <w:rFonts w:ascii="仿宋_GB2312" w:hAnsi="仿宋_GB2312" w:eastAsia="仿宋_GB2312" w:cs="仿宋_GB2312"/>
                <w:spacing w:val="-3"/>
                <w:sz w:val="24"/>
                <w:szCs w:val="22"/>
                <w:lang w:val="en-US" w:eastAsia="zh-CN" w:bidi="ar-SA"/>
              </w:rPr>
              <w:t>建筑工程：非承重内墙体等部位。</w:t>
            </w:r>
          </w:p>
        </w:tc>
        <w:tc>
          <w:tcPr>
            <w:tcW w:w="3034" w:type="dxa"/>
          </w:tcPr>
          <w:p>
            <w:pPr>
              <w:widowControl w:val="0"/>
              <w:autoSpaceDE w:val="0"/>
              <w:autoSpaceDN w:val="0"/>
              <w:spacing w:before="115"/>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《建筑用轻质隔墙条板》</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GB/T23451—2023</w:t>
            </w:r>
          </w:p>
        </w:tc>
      </w:tr>
    </w:tbl>
    <w:p>
      <w:pPr>
        <w:rPr>
          <w:rFonts w:ascii="Times New Roman" w:hAnsi="Times New Roman"/>
          <w:sz w:val="24"/>
        </w:rPr>
        <w:sectPr>
          <w:pgSz w:w="11910" w:h="16840"/>
          <w:pgMar w:top="1580" w:right="1100" w:bottom="1720" w:left="1260" w:header="0" w:footer="1536" w:gutter="0"/>
          <w:cols w:space="720" w:num="1"/>
        </w:sectPr>
      </w:pP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0" w:right="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5"/>
              <w:rPr>
                <w:rFonts w:ascii="楷体_GB2312" w:hAnsi="仿宋_GB2312" w:eastAsia="仿宋_GB2312" w:cs="仿宋_GB2312"/>
                <w:sz w:val="34"/>
                <w:szCs w:val="22"/>
                <w:lang w:val="en-US" w:eastAsia="en-US"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15</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7"/>
              <w:rPr>
                <w:rFonts w:ascii="楷体_GB2312" w:hAnsi="仿宋_GB2312" w:eastAsia="仿宋_GB2312" w:cs="仿宋_GB2312"/>
                <w:sz w:val="26"/>
                <w:szCs w:val="22"/>
                <w:lang w:val="en-US" w:eastAsia="zh-CN" w:bidi="ar-SA"/>
              </w:rPr>
            </w:pPr>
          </w:p>
          <w:p>
            <w:pPr>
              <w:widowControl w:val="0"/>
              <w:autoSpaceDE w:val="0"/>
              <w:autoSpaceDN w:val="0"/>
              <w:spacing w:line="235" w:lineRule="auto"/>
              <w:ind w:left="20" w:right="11"/>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工程弃土烧结</w:t>
            </w:r>
            <w:r>
              <w:rPr>
                <w:rFonts w:ascii="仿宋_GB2312" w:hAnsi="仿宋_GB2312" w:eastAsia="仿宋_GB2312" w:cs="仿宋_GB2312"/>
                <w:sz w:val="24"/>
                <w:szCs w:val="22"/>
                <w:lang w:val="en-US" w:eastAsia="zh-CN" w:bidi="ar-SA"/>
              </w:rPr>
              <w:t>保温砖</w:t>
            </w:r>
          </w:p>
          <w:p>
            <w:pPr>
              <w:widowControl w:val="0"/>
              <w:autoSpaceDE w:val="0"/>
              <w:autoSpaceDN w:val="0"/>
              <w:spacing w:line="300" w:lineRule="exact"/>
              <w:ind w:left="20"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6"/>
                <w:sz w:val="24"/>
                <w:szCs w:val="22"/>
                <w:lang w:val="en-US" w:eastAsia="zh-CN" w:bidi="ar-SA"/>
              </w:rPr>
              <w:t>（</w:t>
            </w:r>
            <w:r>
              <w:rPr>
                <w:rFonts w:ascii="仿宋_GB2312" w:hAnsi="仿宋_GB2312" w:eastAsia="仿宋_GB2312" w:cs="仿宋_GB2312"/>
                <w:spacing w:val="-5"/>
                <w:sz w:val="24"/>
                <w:szCs w:val="22"/>
                <w:lang w:val="en-US" w:eastAsia="zh-CN" w:bidi="ar-SA"/>
              </w:rPr>
              <w:t>砌块）</w:t>
            </w:r>
          </w:p>
        </w:tc>
        <w:tc>
          <w:tcPr>
            <w:tcW w:w="3800"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numPr>
                <w:ilvl w:val="0"/>
                <w:numId w:val="17"/>
              </w:numPr>
              <w:tabs>
                <w:tab w:val="left" w:pos="297"/>
              </w:tabs>
              <w:autoSpaceDE w:val="0"/>
              <w:autoSpaceDN w:val="0"/>
              <w:spacing w:before="191"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17"/>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其他工程：管井、管沟、电缆沟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8"/>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spacing w:before="43"/>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《烧结保温砖和保温砌块》</w:t>
            </w:r>
          </w:p>
          <w:p>
            <w:pPr>
              <w:widowControl w:val="0"/>
              <w:autoSpaceDE w:val="0"/>
              <w:autoSpaceDN w:val="0"/>
              <w:spacing w:before="8"/>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1"/>
                <w:sz w:val="24"/>
                <w:szCs w:val="22"/>
                <w:lang w:val="en-US" w:eastAsia="zh-CN" w:bidi="ar-SA"/>
              </w:rPr>
              <w:t>GB/T26538—2011</w:t>
            </w:r>
          </w:p>
          <w:p>
            <w:pPr>
              <w:widowControl w:val="0"/>
              <w:autoSpaceDE w:val="0"/>
              <w:autoSpaceDN w:val="0"/>
              <w:spacing w:before="8"/>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《烧结多孔砖和多孔砌块》</w:t>
            </w:r>
          </w:p>
          <w:p>
            <w:pPr>
              <w:widowControl w:val="0"/>
              <w:autoSpaceDE w:val="0"/>
              <w:autoSpaceDN w:val="0"/>
              <w:spacing w:before="9"/>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1"/>
                <w:sz w:val="24"/>
                <w:szCs w:val="22"/>
                <w:lang w:val="en-US" w:eastAsia="zh-CN" w:bidi="ar-SA"/>
              </w:rPr>
              <w:t>GB/T13544—2011</w:t>
            </w:r>
          </w:p>
          <w:p>
            <w:pPr>
              <w:widowControl w:val="0"/>
              <w:autoSpaceDE w:val="0"/>
              <w:autoSpaceDN w:val="0"/>
              <w:spacing w:before="8"/>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《烧结空心砖和空心砌块》</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GB/T13545—2014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900" w:type="dxa"/>
          </w:tcPr>
          <w:p>
            <w:pPr>
              <w:widowControl w:val="0"/>
              <w:autoSpaceDE w:val="0"/>
              <w:autoSpaceDN w:val="0"/>
              <w:spacing w:before="1"/>
              <w:rPr>
                <w:rFonts w:ascii="楷体_GB2312" w:hAnsi="仿宋_GB2312" w:eastAsia="仿宋_GB2312" w:cs="仿宋_GB2312"/>
                <w:sz w:val="22"/>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16</w:t>
            </w:r>
          </w:p>
        </w:tc>
        <w:tc>
          <w:tcPr>
            <w:tcW w:w="1433" w:type="dxa"/>
          </w:tcPr>
          <w:p>
            <w:pPr>
              <w:widowControl w:val="0"/>
              <w:autoSpaceDE w:val="0"/>
              <w:autoSpaceDN w:val="0"/>
              <w:spacing w:before="121" w:line="235" w:lineRule="auto"/>
              <w:ind w:left="356" w:right="11" w:hanging="336"/>
              <w:rPr>
                <w:rFonts w:ascii="仿宋_GB2312" w:hAnsi="仿宋_GB2312" w:eastAsia="仿宋_GB2312" w:cs="仿宋_GB2312"/>
                <w:sz w:val="24"/>
                <w:szCs w:val="22"/>
                <w:lang w:val="en-US" w:eastAsia="en-US" w:bidi="ar-SA"/>
              </w:rPr>
            </w:pPr>
            <w:r>
              <w:rPr>
                <w:rFonts w:ascii="仿宋_GB2312" w:hAnsi="仿宋_GB2312" w:eastAsia="仿宋_GB2312" w:cs="仿宋_GB2312"/>
                <w:spacing w:val="-10"/>
                <w:sz w:val="24"/>
                <w:szCs w:val="22"/>
                <w:lang w:val="en-US" w:eastAsia="en-US" w:bidi="ar-SA"/>
              </w:rPr>
              <w:t>再生骨料混凝</w:t>
            </w:r>
            <w:r>
              <w:rPr>
                <w:rFonts w:ascii="仿宋_GB2312" w:hAnsi="仿宋_GB2312" w:eastAsia="仿宋_GB2312" w:cs="仿宋_GB2312"/>
                <w:sz w:val="24"/>
                <w:szCs w:val="22"/>
                <w:lang w:val="en-US" w:eastAsia="en-US" w:bidi="ar-SA"/>
              </w:rPr>
              <w:t>土墙板</w:t>
            </w:r>
          </w:p>
        </w:tc>
        <w:tc>
          <w:tcPr>
            <w:tcW w:w="3800" w:type="dxa"/>
          </w:tcPr>
          <w:p>
            <w:pPr>
              <w:widowControl w:val="0"/>
              <w:autoSpaceDE w:val="0"/>
              <w:autoSpaceDN w:val="0"/>
              <w:spacing w:before="10"/>
              <w:rPr>
                <w:rFonts w:ascii="楷体_GB2312" w:hAnsi="仿宋_GB2312" w:eastAsia="仿宋_GB2312" w:cs="仿宋_GB2312"/>
                <w:sz w:val="20"/>
                <w:szCs w:val="22"/>
                <w:lang w:val="en-US" w:eastAsia="zh-CN" w:bidi="ar-SA"/>
              </w:rPr>
            </w:pPr>
          </w:p>
          <w:p>
            <w:pPr>
              <w:widowControl w:val="0"/>
              <w:autoSpaceDE w:val="0"/>
              <w:autoSpaceDN w:val="0"/>
              <w:spacing w:before="1"/>
              <w:ind w:left="5"/>
              <w:rPr>
                <w:rFonts w:ascii="仿宋_GB2312" w:hAnsi="仿宋_GB2312" w:eastAsia="仿宋_GB2312" w:cs="仿宋_GB2312"/>
                <w:sz w:val="24"/>
                <w:szCs w:val="22"/>
                <w:lang w:val="en-US" w:eastAsia="zh-CN" w:bidi="ar-SA"/>
              </w:rPr>
            </w:pPr>
            <w:r>
              <w:rPr>
                <w:rFonts w:ascii="Times New Roman" w:hAnsi="仿宋_GB2312" w:eastAsia="Times New Roman" w:cs="仿宋_GB2312"/>
                <w:spacing w:val="-3"/>
                <w:sz w:val="24"/>
                <w:szCs w:val="22"/>
                <w:lang w:val="en-US" w:eastAsia="zh-CN" w:bidi="ar-SA"/>
              </w:rPr>
              <w:t>1.</w:t>
            </w:r>
            <w:r>
              <w:rPr>
                <w:rFonts w:ascii="仿宋_GB2312" w:hAnsi="仿宋_GB2312" w:eastAsia="仿宋_GB2312" w:cs="仿宋_GB2312"/>
                <w:spacing w:val="-3"/>
                <w:sz w:val="24"/>
                <w:szCs w:val="22"/>
                <w:lang w:val="en-US" w:eastAsia="zh-CN" w:bidi="ar-SA"/>
              </w:rPr>
              <w:t>建筑工程：非承重内墙体等部位。</w:t>
            </w:r>
          </w:p>
        </w:tc>
        <w:tc>
          <w:tcPr>
            <w:tcW w:w="3034" w:type="dxa"/>
          </w:tcPr>
          <w:p>
            <w:pPr>
              <w:widowControl w:val="0"/>
              <w:autoSpaceDE w:val="0"/>
              <w:autoSpaceDN w:val="0"/>
              <w:spacing w:before="116"/>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《再生骨料应用技术规程》</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JGJ/T240—2011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3"/>
              <w:rPr>
                <w:rFonts w:ascii="楷体_GB2312" w:hAnsi="仿宋_GB2312" w:eastAsia="仿宋_GB2312" w:cs="仿宋_GB2312"/>
                <w:sz w:val="34"/>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17</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0"/>
              <w:rPr>
                <w:rFonts w:ascii="楷体_GB2312" w:hAnsi="仿宋_GB2312" w:eastAsia="仿宋_GB2312" w:cs="仿宋_GB2312"/>
                <w:sz w:val="23"/>
                <w:szCs w:val="22"/>
                <w:lang w:val="en-US" w:eastAsia="zh-CN" w:bidi="ar-SA"/>
              </w:rPr>
            </w:pPr>
          </w:p>
          <w:p>
            <w:pPr>
              <w:widowControl w:val="0"/>
              <w:autoSpaceDE w:val="0"/>
              <w:autoSpaceDN w:val="0"/>
              <w:spacing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再生骨料干混</w:t>
            </w:r>
            <w:r>
              <w:rPr>
                <w:rFonts w:ascii="仿宋_GB2312" w:hAnsi="仿宋_GB2312" w:eastAsia="仿宋_GB2312" w:cs="仿宋_GB2312"/>
                <w:sz w:val="24"/>
                <w:szCs w:val="22"/>
                <w:lang w:val="en-US" w:eastAsia="zh-CN" w:bidi="ar-SA"/>
              </w:rPr>
              <w:t>砌筑砂浆</w:t>
            </w:r>
          </w:p>
        </w:tc>
        <w:tc>
          <w:tcPr>
            <w:tcW w:w="3800" w:type="dxa"/>
          </w:tcPr>
          <w:p>
            <w:pPr>
              <w:widowControl w:val="0"/>
              <w:numPr>
                <w:ilvl w:val="0"/>
                <w:numId w:val="18"/>
              </w:numPr>
              <w:tabs>
                <w:tab w:val="left" w:pos="297"/>
              </w:tabs>
              <w:autoSpaceDE w:val="0"/>
              <w:autoSpaceDN w:val="0"/>
              <w:spacing w:before="163"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建筑工程：砌筑隔墙、批荡等部位</w:t>
            </w:r>
            <w:r>
              <w:rPr>
                <w:rFonts w:ascii="仿宋_GB2312" w:hAnsi="仿宋_GB2312" w:eastAsia="仿宋_GB2312" w:cs="仿宋_GB2312"/>
                <w:sz w:val="24"/>
                <w:szCs w:val="22"/>
                <w:lang w:val="en-US" w:eastAsia="zh-CN" w:bidi="ar-SA"/>
              </w:rPr>
              <w:t>使用</w:t>
            </w:r>
          </w:p>
          <w:p>
            <w:pPr>
              <w:widowControl w:val="0"/>
              <w:numPr>
                <w:ilvl w:val="0"/>
                <w:numId w:val="18"/>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其它工程：市政道路排水沟、公共</w:t>
            </w:r>
            <w:r>
              <w:rPr>
                <w:rFonts w:ascii="仿宋_GB2312" w:hAnsi="仿宋_GB2312" w:eastAsia="仿宋_GB2312" w:cs="仿宋_GB2312"/>
                <w:sz w:val="24"/>
                <w:szCs w:val="22"/>
                <w:lang w:val="en-US" w:eastAsia="zh-CN" w:bidi="ar-SA"/>
              </w:rPr>
              <w:t>配套设施等部位使用。</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5"/>
              <w:rPr>
                <w:rFonts w:ascii="楷体_GB2312" w:hAnsi="仿宋_GB2312" w:eastAsia="仿宋_GB2312" w:cs="仿宋_GB2312"/>
                <w:sz w:val="21"/>
                <w:szCs w:val="22"/>
                <w:lang w:val="en-US" w:eastAsia="zh-CN" w:bidi="ar-SA"/>
              </w:rPr>
            </w:pPr>
          </w:p>
          <w:p>
            <w:pPr>
              <w:widowControl w:val="0"/>
              <w:autoSpaceDE w:val="0"/>
              <w:autoSpaceDN w:val="0"/>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4"/>
                <w:sz w:val="24"/>
                <w:szCs w:val="22"/>
                <w:lang w:val="en-US" w:eastAsia="zh-CN" w:bidi="ar-SA"/>
              </w:rPr>
              <w:t>《预拌砂浆》</w:t>
            </w:r>
            <w:r>
              <w:rPr>
                <w:rFonts w:ascii="Times New Roman" w:hAnsi="Times New Roman" w:eastAsia="Times New Roman" w:cs="仿宋_GB2312"/>
                <w:spacing w:val="-4"/>
                <w:sz w:val="24"/>
                <w:szCs w:val="22"/>
                <w:lang w:val="en-US" w:eastAsia="zh-CN" w:bidi="ar-SA"/>
              </w:rPr>
              <w:t>GB/T25181—</w:t>
            </w:r>
          </w:p>
          <w:p>
            <w:pPr>
              <w:widowControl w:val="0"/>
              <w:autoSpaceDE w:val="0"/>
              <w:autoSpaceDN w:val="0"/>
              <w:spacing w:before="8"/>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33"/>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18</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1"/>
              <w:rPr>
                <w:rFonts w:ascii="楷体_GB2312" w:hAnsi="仿宋_GB2312" w:eastAsia="仿宋_GB2312" w:cs="仿宋_GB2312"/>
                <w:sz w:val="21"/>
                <w:szCs w:val="22"/>
                <w:lang w:val="en-US" w:eastAsia="zh-CN" w:bidi="ar-SA"/>
              </w:rPr>
            </w:pPr>
          </w:p>
          <w:p>
            <w:pPr>
              <w:widowControl w:val="0"/>
              <w:autoSpaceDE w:val="0"/>
              <w:autoSpaceDN w:val="0"/>
              <w:spacing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再生骨料干混</w:t>
            </w:r>
            <w:r>
              <w:rPr>
                <w:rFonts w:ascii="仿宋_GB2312" w:hAnsi="仿宋_GB2312" w:eastAsia="仿宋_GB2312" w:cs="仿宋_GB2312"/>
                <w:sz w:val="24"/>
                <w:szCs w:val="22"/>
                <w:lang w:val="en-US" w:eastAsia="zh-CN" w:bidi="ar-SA"/>
              </w:rPr>
              <w:t>抹灰砂浆</w:t>
            </w:r>
          </w:p>
        </w:tc>
        <w:tc>
          <w:tcPr>
            <w:tcW w:w="3800" w:type="dxa"/>
          </w:tcPr>
          <w:p>
            <w:pPr>
              <w:widowControl w:val="0"/>
              <w:numPr>
                <w:ilvl w:val="0"/>
                <w:numId w:val="19"/>
              </w:numPr>
              <w:tabs>
                <w:tab w:val="left" w:pos="297"/>
              </w:tabs>
              <w:autoSpaceDE w:val="0"/>
              <w:autoSpaceDN w:val="0"/>
              <w:spacing w:before="139"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建筑工程：砌筑隔墙、批荡等部位</w:t>
            </w:r>
            <w:r>
              <w:rPr>
                <w:rFonts w:ascii="仿宋_GB2312" w:hAnsi="仿宋_GB2312" w:eastAsia="仿宋_GB2312" w:cs="仿宋_GB2312"/>
                <w:sz w:val="24"/>
                <w:szCs w:val="22"/>
                <w:lang w:val="en-US" w:eastAsia="zh-CN" w:bidi="ar-SA"/>
              </w:rPr>
              <w:t>使用</w:t>
            </w:r>
          </w:p>
          <w:p>
            <w:pPr>
              <w:widowControl w:val="0"/>
              <w:numPr>
                <w:ilvl w:val="0"/>
                <w:numId w:val="19"/>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其它工程：市政道路排水沟、公共</w:t>
            </w:r>
            <w:r>
              <w:rPr>
                <w:rFonts w:ascii="仿宋_GB2312" w:hAnsi="仿宋_GB2312" w:eastAsia="仿宋_GB2312" w:cs="仿宋_GB2312"/>
                <w:sz w:val="24"/>
                <w:szCs w:val="22"/>
                <w:lang w:val="en-US" w:eastAsia="zh-CN" w:bidi="ar-SA"/>
              </w:rPr>
              <w:t>配套设施等部位使用。</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6"/>
              <w:rPr>
                <w:rFonts w:ascii="楷体_GB2312" w:hAnsi="仿宋_GB2312" w:eastAsia="仿宋_GB2312" w:cs="仿宋_GB2312"/>
                <w:sz w:val="19"/>
                <w:szCs w:val="22"/>
                <w:lang w:val="en-US" w:eastAsia="zh-CN" w:bidi="ar-SA"/>
              </w:rPr>
            </w:pPr>
          </w:p>
          <w:p>
            <w:pPr>
              <w:widowControl w:val="0"/>
              <w:autoSpaceDE w:val="0"/>
              <w:autoSpaceDN w:val="0"/>
              <w:spacing w:before="1"/>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4"/>
                <w:sz w:val="24"/>
                <w:szCs w:val="22"/>
                <w:lang w:val="en-US" w:eastAsia="zh-CN" w:bidi="ar-SA"/>
              </w:rPr>
              <w:t>《预拌砂浆》</w:t>
            </w:r>
            <w:r>
              <w:rPr>
                <w:rFonts w:ascii="Times New Roman" w:hAnsi="Times New Roman" w:eastAsia="Times New Roman" w:cs="仿宋_GB2312"/>
                <w:spacing w:val="-4"/>
                <w:sz w:val="24"/>
                <w:szCs w:val="22"/>
                <w:lang w:val="en-US" w:eastAsia="zh-CN" w:bidi="ar-SA"/>
              </w:rPr>
              <w:t>GB/T25181—</w:t>
            </w:r>
          </w:p>
          <w:p>
            <w:pPr>
              <w:widowControl w:val="0"/>
              <w:autoSpaceDE w:val="0"/>
              <w:autoSpaceDN w:val="0"/>
              <w:spacing w:before="8"/>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17"/>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19</w:t>
            </w:r>
          </w:p>
        </w:tc>
        <w:tc>
          <w:tcPr>
            <w:tcW w:w="1433" w:type="dxa"/>
          </w:tcPr>
          <w:p>
            <w:pPr>
              <w:widowControl w:val="0"/>
              <w:autoSpaceDE w:val="0"/>
              <w:autoSpaceDN w:val="0"/>
              <w:spacing w:before="10"/>
              <w:rPr>
                <w:rFonts w:ascii="楷体_GB2312" w:hAnsi="仿宋_GB2312" w:eastAsia="仿宋_GB2312" w:cs="仿宋_GB2312"/>
                <w:sz w:val="18"/>
                <w:szCs w:val="22"/>
                <w:lang w:val="en-US" w:eastAsia="zh-CN" w:bidi="ar-SA"/>
              </w:rPr>
            </w:pPr>
          </w:p>
          <w:p>
            <w:pPr>
              <w:widowControl w:val="0"/>
              <w:autoSpaceDE w:val="0"/>
              <w:autoSpaceDN w:val="0"/>
              <w:spacing w:before="1"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再生骨料干混</w:t>
            </w:r>
            <w:r>
              <w:rPr>
                <w:rFonts w:ascii="仿宋_GB2312" w:hAnsi="仿宋_GB2312" w:eastAsia="仿宋_GB2312" w:cs="仿宋_GB2312"/>
                <w:sz w:val="24"/>
                <w:szCs w:val="22"/>
                <w:lang w:val="en-US" w:eastAsia="zh-CN" w:bidi="ar-SA"/>
              </w:rPr>
              <w:t>地面砂浆</w:t>
            </w:r>
          </w:p>
        </w:tc>
        <w:tc>
          <w:tcPr>
            <w:tcW w:w="38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03"/>
              <w:ind w:left="5"/>
              <w:rPr>
                <w:rFonts w:ascii="仿宋_GB2312" w:hAnsi="仿宋_GB2312" w:eastAsia="仿宋_GB2312" w:cs="仿宋_GB2312"/>
                <w:sz w:val="24"/>
                <w:szCs w:val="22"/>
                <w:lang w:val="en-US" w:eastAsia="zh-CN" w:bidi="ar-SA"/>
              </w:rPr>
            </w:pPr>
            <w:r>
              <w:rPr>
                <w:rFonts w:ascii="Times New Roman" w:hAnsi="仿宋_GB2312" w:eastAsia="Times New Roman" w:cs="仿宋_GB2312"/>
                <w:sz w:val="24"/>
                <w:szCs w:val="22"/>
                <w:lang w:val="en-US" w:eastAsia="zh-CN" w:bidi="ar-SA"/>
              </w:rPr>
              <w:t>1.</w:t>
            </w:r>
            <w:r>
              <w:rPr>
                <w:rFonts w:ascii="仿宋_GB2312" w:hAnsi="仿宋_GB2312" w:eastAsia="仿宋_GB2312" w:cs="仿宋_GB2312"/>
                <w:sz w:val="24"/>
                <w:szCs w:val="22"/>
                <w:lang w:val="en-US" w:eastAsia="zh-CN" w:bidi="ar-SA"/>
              </w:rPr>
              <w:t>用于室内室外地坪工程。</w:t>
            </w:r>
          </w:p>
        </w:tc>
        <w:tc>
          <w:tcPr>
            <w:tcW w:w="3034" w:type="dxa"/>
          </w:tcPr>
          <w:p>
            <w:pPr>
              <w:widowControl w:val="0"/>
              <w:autoSpaceDE w:val="0"/>
              <w:autoSpaceDN w:val="0"/>
              <w:spacing w:before="6"/>
              <w:rPr>
                <w:rFonts w:ascii="楷体_GB2312" w:hAnsi="仿宋_GB2312" w:eastAsia="仿宋_GB2312" w:cs="仿宋_GB2312"/>
                <w:sz w:val="18"/>
                <w:szCs w:val="22"/>
                <w:lang w:val="en-US" w:eastAsia="zh-CN" w:bidi="ar-SA"/>
              </w:rPr>
            </w:pPr>
          </w:p>
          <w:p>
            <w:pPr>
              <w:widowControl w:val="0"/>
              <w:autoSpaceDE w:val="0"/>
              <w:autoSpaceDN w:val="0"/>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4"/>
                <w:sz w:val="24"/>
                <w:szCs w:val="22"/>
                <w:lang w:val="en-US" w:eastAsia="zh-CN" w:bidi="ar-SA"/>
              </w:rPr>
              <w:t>《预拌砂浆》</w:t>
            </w:r>
            <w:r>
              <w:rPr>
                <w:rFonts w:ascii="Times New Roman" w:hAnsi="Times New Roman" w:eastAsia="Times New Roman" w:cs="仿宋_GB2312"/>
                <w:spacing w:val="-4"/>
                <w:sz w:val="24"/>
                <w:szCs w:val="22"/>
                <w:lang w:val="en-US" w:eastAsia="zh-CN" w:bidi="ar-SA"/>
              </w:rPr>
              <w:t>GB/T25181—</w:t>
            </w:r>
          </w:p>
          <w:p>
            <w:pPr>
              <w:widowControl w:val="0"/>
              <w:autoSpaceDE w:val="0"/>
              <w:autoSpaceDN w:val="0"/>
              <w:spacing w:before="6"/>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6"/>
              <w:rPr>
                <w:rFonts w:ascii="楷体_GB2312" w:hAnsi="仿宋_GB2312" w:eastAsia="仿宋_GB2312" w:cs="仿宋_GB2312"/>
                <w:sz w:val="23"/>
                <w:szCs w:val="22"/>
                <w:lang w:val="en-US" w:eastAsia="zh-CN"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20</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2"/>
              <w:rPr>
                <w:rFonts w:ascii="楷体_GB2312" w:hAnsi="仿宋_GB2312" w:eastAsia="仿宋_GB2312" w:cs="仿宋_GB2312"/>
                <w:sz w:val="32"/>
                <w:szCs w:val="22"/>
                <w:lang w:val="en-US" w:eastAsia="en-US" w:bidi="ar-SA"/>
              </w:rPr>
            </w:pPr>
          </w:p>
          <w:p>
            <w:pPr>
              <w:widowControl w:val="0"/>
              <w:autoSpaceDE w:val="0"/>
              <w:autoSpaceDN w:val="0"/>
              <w:spacing w:before="1"/>
              <w:ind w:left="15" w:right="6"/>
              <w:jc w:val="center"/>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再生混合料</w:t>
            </w:r>
          </w:p>
        </w:tc>
        <w:tc>
          <w:tcPr>
            <w:tcW w:w="3800"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12"/>
              <w:rPr>
                <w:rFonts w:ascii="楷体_GB2312" w:hAnsi="仿宋_GB2312" w:eastAsia="仿宋_GB2312" w:cs="仿宋_GB2312"/>
                <w:sz w:val="33"/>
                <w:szCs w:val="22"/>
                <w:lang w:val="en-US" w:eastAsia="en-US" w:bidi="ar-SA"/>
              </w:rPr>
            </w:pPr>
          </w:p>
          <w:p>
            <w:pPr>
              <w:widowControl w:val="0"/>
              <w:numPr>
                <w:ilvl w:val="0"/>
                <w:numId w:val="20"/>
              </w:numPr>
              <w:tabs>
                <w:tab w:val="left" w:pos="292"/>
              </w:tabs>
              <w:autoSpaceDE w:val="0"/>
              <w:autoSpaceDN w:val="0"/>
              <w:spacing w:line="304" w:lineRule="exact"/>
              <w:ind w:hanging="287"/>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城市次干路基层、底基层</w:t>
            </w:r>
          </w:p>
          <w:p>
            <w:pPr>
              <w:widowControl w:val="0"/>
              <w:numPr>
                <w:ilvl w:val="0"/>
                <w:numId w:val="20"/>
              </w:numPr>
              <w:tabs>
                <w:tab w:val="left" w:pos="292"/>
              </w:tabs>
              <w:autoSpaceDE w:val="0"/>
              <w:autoSpaceDN w:val="0"/>
              <w:spacing w:line="300"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城市主干路底基层</w:t>
            </w:r>
          </w:p>
          <w:p>
            <w:pPr>
              <w:widowControl w:val="0"/>
              <w:numPr>
                <w:ilvl w:val="0"/>
                <w:numId w:val="20"/>
              </w:numPr>
              <w:tabs>
                <w:tab w:val="left" w:pos="297"/>
              </w:tabs>
              <w:autoSpaceDE w:val="0"/>
              <w:autoSpaceDN w:val="0"/>
              <w:spacing w:line="300" w:lineRule="exact"/>
              <w:ind w:left="296" w:right="-15" w:hanging="292"/>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用于墩、台、挡土墙结构回填材料</w:t>
            </w:r>
          </w:p>
          <w:p>
            <w:pPr>
              <w:widowControl w:val="0"/>
              <w:numPr>
                <w:ilvl w:val="0"/>
                <w:numId w:val="20"/>
              </w:numPr>
              <w:tabs>
                <w:tab w:val="left" w:pos="292"/>
              </w:tabs>
              <w:autoSpaceDE w:val="0"/>
              <w:autoSpaceDN w:val="0"/>
              <w:spacing w:line="304"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地基回填。</w:t>
            </w:r>
          </w:p>
        </w:tc>
        <w:tc>
          <w:tcPr>
            <w:tcW w:w="3034" w:type="dxa"/>
          </w:tcPr>
          <w:p>
            <w:pPr>
              <w:widowControl w:val="0"/>
              <w:autoSpaceDE w:val="0"/>
              <w:autoSpaceDN w:val="0"/>
              <w:spacing w:before="6" w:line="235" w:lineRule="auto"/>
              <w:ind w:left="4" w:right="24"/>
              <w:rPr>
                <w:rFonts w:ascii="Times New Roman" w:hAnsi="仿宋_GB2312"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《公路工程无机结合料稳</w:t>
            </w:r>
            <w:r>
              <w:rPr>
                <w:rFonts w:ascii="仿宋_GB2312" w:hAnsi="仿宋_GB2312" w:eastAsia="仿宋_GB2312" w:cs="仿宋_GB2312"/>
                <w:sz w:val="24"/>
                <w:szCs w:val="22"/>
                <w:lang w:val="en-US" w:eastAsia="zh-CN" w:bidi="ar-SA"/>
              </w:rPr>
              <w:t>定材料试验规程》</w:t>
            </w:r>
            <w:r>
              <w:rPr>
                <w:rFonts w:ascii="Times New Roman" w:hAnsi="仿宋_GB2312" w:eastAsia="Times New Roman" w:cs="仿宋_GB2312"/>
                <w:sz w:val="24"/>
                <w:szCs w:val="22"/>
                <w:lang w:val="en-US" w:eastAsia="zh-CN" w:bidi="ar-SA"/>
              </w:rPr>
              <w:t>JTGE51</w:t>
            </w:r>
          </w:p>
          <w:p>
            <w:pPr>
              <w:widowControl w:val="0"/>
              <w:autoSpaceDE w:val="0"/>
              <w:autoSpaceDN w:val="0"/>
              <w:spacing w:before="6"/>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z w:val="24"/>
                <w:szCs w:val="22"/>
                <w:lang w:val="en-US" w:eastAsia="zh-CN" w:bidi="ar-SA"/>
              </w:rPr>
              <w:t>—2009</w:t>
            </w:r>
          </w:p>
          <w:p>
            <w:pPr>
              <w:widowControl w:val="0"/>
              <w:autoSpaceDE w:val="0"/>
              <w:autoSpaceDN w:val="0"/>
              <w:spacing w:before="15" w:line="235" w:lineRule="auto"/>
              <w:ind w:left="4" w:right="-15"/>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《道路用建筑垃圾再生骨</w:t>
            </w:r>
            <w:r>
              <w:rPr>
                <w:rFonts w:ascii="仿宋_GB2312" w:hAnsi="仿宋_GB2312" w:eastAsia="仿宋_GB2312" w:cs="仿宋_GB2312"/>
                <w:spacing w:val="10"/>
                <w:sz w:val="24"/>
                <w:szCs w:val="22"/>
                <w:lang w:val="en-US" w:eastAsia="zh-CN" w:bidi="ar-SA"/>
              </w:rPr>
              <w:t>料无机混合料》</w:t>
            </w:r>
            <w:r>
              <w:rPr>
                <w:rFonts w:ascii="Times New Roman" w:hAnsi="Times New Roman" w:eastAsia="Times New Roman" w:cs="仿宋_GB2312"/>
                <w:sz w:val="24"/>
                <w:szCs w:val="22"/>
                <w:lang w:val="en-US" w:eastAsia="zh-CN" w:bidi="ar-SA"/>
              </w:rPr>
              <w:t>JC/T2281—</w:t>
            </w:r>
          </w:p>
          <w:p>
            <w:pPr>
              <w:widowControl w:val="0"/>
              <w:autoSpaceDE w:val="0"/>
              <w:autoSpaceDN w:val="0"/>
              <w:spacing w:before="6"/>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2014</w:t>
            </w:r>
          </w:p>
          <w:p>
            <w:pPr>
              <w:widowControl w:val="0"/>
              <w:autoSpaceDE w:val="0"/>
              <w:autoSpaceDN w:val="0"/>
              <w:spacing w:before="16"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《城镇道路工程施工与质</w:t>
            </w:r>
            <w:r>
              <w:rPr>
                <w:rFonts w:ascii="仿宋_GB2312" w:hAnsi="仿宋_GB2312" w:eastAsia="仿宋_GB2312" w:cs="仿宋_GB2312"/>
                <w:sz w:val="24"/>
                <w:szCs w:val="22"/>
                <w:lang w:val="en-US" w:eastAsia="zh-CN" w:bidi="ar-SA"/>
              </w:rPr>
              <w:t>量验收规范》</w:t>
            </w:r>
            <w:r>
              <w:rPr>
                <w:rFonts w:ascii="Times New Roman" w:hAnsi="Times New Roman" w:eastAsia="Times New Roman" w:cs="仿宋_GB2312"/>
                <w:sz w:val="24"/>
                <w:szCs w:val="22"/>
                <w:lang w:val="en-US" w:eastAsia="zh-CN" w:bidi="ar-SA"/>
              </w:rPr>
              <w:t>CJJ1—2008</w:t>
            </w:r>
          </w:p>
          <w:p>
            <w:pPr>
              <w:widowControl w:val="0"/>
              <w:autoSpaceDE w:val="0"/>
              <w:autoSpaceDN w:val="0"/>
              <w:spacing w:line="296" w:lineRule="exact"/>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《土壤固化剂应用技术标</w:t>
            </w:r>
          </w:p>
          <w:p>
            <w:pPr>
              <w:widowControl w:val="0"/>
              <w:autoSpaceDE w:val="0"/>
              <w:autoSpaceDN w:val="0"/>
              <w:spacing w:line="275" w:lineRule="exact"/>
              <w:ind w:left="4"/>
              <w:rPr>
                <w:rFonts w:ascii="Times New Roman" w:hAnsi="Times New Roman" w:eastAsia="Times New Roman" w:cs="仿宋_GB2312"/>
                <w:sz w:val="24"/>
                <w:szCs w:val="22"/>
                <w:lang w:val="en-US" w:eastAsia="en-US" w:bidi="ar-SA"/>
              </w:rPr>
            </w:pPr>
            <w:r>
              <w:rPr>
                <w:rFonts w:ascii="仿宋_GB2312" w:hAnsi="仿宋_GB2312" w:eastAsia="仿宋_GB2312" w:cs="仿宋_GB2312"/>
                <w:spacing w:val="-3"/>
                <w:sz w:val="24"/>
                <w:szCs w:val="22"/>
                <w:lang w:val="en-US" w:eastAsia="en-US" w:bidi="ar-SA"/>
              </w:rPr>
              <w:t>准》</w:t>
            </w:r>
            <w:r>
              <w:rPr>
                <w:rFonts w:ascii="Times New Roman" w:hAnsi="Times New Roman" w:eastAsia="Times New Roman" w:cs="仿宋_GB2312"/>
                <w:spacing w:val="-3"/>
                <w:sz w:val="24"/>
                <w:szCs w:val="22"/>
                <w:lang w:val="en-US" w:eastAsia="en-US" w:bidi="ar-SA"/>
              </w:rPr>
              <w:t>CJJ/T286—2018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33"/>
                <w:szCs w:val="22"/>
                <w:lang w:val="en-US" w:eastAsia="en-US"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21</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
              <w:rPr>
                <w:rFonts w:ascii="楷体_GB2312" w:hAnsi="仿宋_GB2312" w:eastAsia="仿宋_GB2312" w:cs="仿宋_GB2312"/>
                <w:sz w:val="25"/>
                <w:szCs w:val="22"/>
                <w:lang w:val="en-US" w:eastAsia="zh-CN" w:bidi="ar-SA"/>
              </w:rPr>
            </w:pPr>
          </w:p>
          <w:p>
            <w:pPr>
              <w:widowControl w:val="0"/>
              <w:autoSpaceDE w:val="0"/>
              <w:autoSpaceDN w:val="0"/>
              <w:spacing w:line="235" w:lineRule="auto"/>
              <w:ind w:left="25"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再生生态护坡砖和干垒挡土</w:t>
            </w:r>
            <w:r>
              <w:rPr>
                <w:rFonts w:ascii="仿宋_GB2312" w:hAnsi="仿宋_GB2312" w:eastAsia="仿宋_GB2312" w:cs="仿宋_GB2312"/>
                <w:sz w:val="24"/>
                <w:szCs w:val="22"/>
                <w:lang w:val="en-US" w:eastAsia="zh-CN" w:bidi="ar-SA"/>
              </w:rPr>
              <w:t>墙砌块</w:t>
            </w:r>
          </w:p>
        </w:tc>
        <w:tc>
          <w:tcPr>
            <w:tcW w:w="3800" w:type="dxa"/>
          </w:tcPr>
          <w:p>
            <w:pPr>
              <w:widowControl w:val="0"/>
              <w:numPr>
                <w:ilvl w:val="0"/>
                <w:numId w:val="21"/>
              </w:numPr>
              <w:tabs>
                <w:tab w:val="left" w:pos="292"/>
              </w:tabs>
              <w:autoSpaceDE w:val="0"/>
              <w:autoSpaceDN w:val="0"/>
              <w:spacing w:before="176" w:line="304" w:lineRule="exact"/>
              <w:ind w:hanging="287"/>
              <w:jc w:val="both"/>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建筑工程：边坡挡土墙等部位</w:t>
            </w:r>
          </w:p>
          <w:p>
            <w:pPr>
              <w:widowControl w:val="0"/>
              <w:numPr>
                <w:ilvl w:val="0"/>
                <w:numId w:val="21"/>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其它工程：市政工程的边坡挡土墙</w:t>
            </w:r>
            <w:r>
              <w:rPr>
                <w:rFonts w:ascii="仿宋_GB2312" w:hAnsi="仿宋_GB2312" w:eastAsia="仿宋_GB2312" w:cs="仿宋_GB2312"/>
                <w:spacing w:val="-3"/>
                <w:sz w:val="24"/>
                <w:szCs w:val="22"/>
                <w:lang w:val="en-US" w:eastAsia="zh-CN" w:bidi="ar-SA"/>
              </w:rPr>
              <w:t>等部位，城市河道护坡、驳岸等水工部位，园林景观工程的绿化围护、花</w:t>
            </w:r>
            <w:r>
              <w:rPr>
                <w:rFonts w:ascii="仿宋_GB2312" w:hAnsi="仿宋_GB2312" w:eastAsia="仿宋_GB2312" w:cs="仿宋_GB2312"/>
                <w:sz w:val="24"/>
                <w:szCs w:val="22"/>
                <w:lang w:val="en-US" w:eastAsia="zh-CN" w:bidi="ar-SA"/>
              </w:rPr>
              <w:t>池砌体等部位。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
              <w:rPr>
                <w:rFonts w:ascii="楷体_GB2312" w:hAnsi="仿宋_GB2312" w:eastAsia="仿宋_GB2312" w:cs="仿宋_GB2312"/>
                <w:sz w:val="23"/>
                <w:szCs w:val="22"/>
                <w:lang w:val="en-US" w:eastAsia="zh-CN" w:bidi="ar-SA"/>
              </w:rPr>
            </w:pPr>
          </w:p>
          <w:p>
            <w:pPr>
              <w:widowControl w:val="0"/>
              <w:autoSpaceDE w:val="0"/>
              <w:autoSpaceDN w:val="0"/>
              <w:spacing w:line="235" w:lineRule="auto"/>
              <w:ind w:left="4" w:right="-15"/>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《生态护坡和干垒挡土墙</w:t>
            </w:r>
            <w:r>
              <w:rPr>
                <w:rFonts w:ascii="仿宋_GB2312" w:hAnsi="仿宋_GB2312" w:eastAsia="仿宋_GB2312" w:cs="仿宋_GB2312"/>
                <w:spacing w:val="10"/>
                <w:sz w:val="24"/>
                <w:szCs w:val="22"/>
                <w:lang w:val="en-US" w:eastAsia="zh-CN" w:bidi="ar-SA"/>
              </w:rPr>
              <w:t>用混凝土砌块》</w:t>
            </w:r>
            <w:r>
              <w:rPr>
                <w:rFonts w:ascii="Times New Roman" w:hAnsi="Times New Roman" w:eastAsia="Times New Roman" w:cs="仿宋_GB2312"/>
                <w:sz w:val="24"/>
                <w:szCs w:val="22"/>
                <w:lang w:val="en-US" w:eastAsia="zh-CN" w:bidi="ar-SA"/>
              </w:rPr>
              <w:t>JC/T2094—</w:t>
            </w:r>
          </w:p>
          <w:p>
            <w:pPr>
              <w:widowControl w:val="0"/>
              <w:autoSpaceDE w:val="0"/>
              <w:autoSpaceDN w:val="0"/>
              <w:spacing w:before="8"/>
              <w:ind w:left="4"/>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2021</w:t>
            </w:r>
          </w:p>
        </w:tc>
      </w:tr>
    </w:tbl>
    <w:p>
      <w:pPr>
        <w:rPr>
          <w:rFonts w:ascii="Times New Roman"/>
          <w:sz w:val="24"/>
        </w:rPr>
        <w:sectPr>
          <w:pgSz w:w="11910" w:h="16840"/>
          <w:pgMar w:top="1580" w:right="1100" w:bottom="1720" w:left="1260" w:header="0" w:footer="1536" w:gutter="0"/>
          <w:cols w:space="720" w:num="1"/>
        </w:sectPr>
      </w:pP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4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5"/>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22</w:t>
            </w:r>
          </w:p>
        </w:tc>
        <w:tc>
          <w:tcPr>
            <w:tcW w:w="1433" w:type="dxa"/>
          </w:tcPr>
          <w:p>
            <w:pPr>
              <w:widowControl w:val="0"/>
              <w:autoSpaceDE w:val="0"/>
              <w:autoSpaceDN w:val="0"/>
              <w:spacing w:before="194" w:line="235" w:lineRule="auto"/>
              <w:ind w:left="10" w:right="1" w:firstLine="9"/>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再生轻集料混</w:t>
            </w:r>
            <w:r>
              <w:rPr>
                <w:rFonts w:ascii="仿宋_GB2312" w:hAnsi="仿宋_GB2312" w:eastAsia="仿宋_GB2312" w:cs="仿宋_GB2312"/>
                <w:spacing w:val="-6"/>
                <w:sz w:val="24"/>
                <w:szCs w:val="22"/>
                <w:lang w:val="en-US" w:eastAsia="zh-CN" w:bidi="ar-SA"/>
              </w:rPr>
              <w:t>凝土小型空心</w:t>
            </w:r>
            <w:r>
              <w:rPr>
                <w:rFonts w:ascii="仿宋_GB2312" w:hAnsi="仿宋_GB2312" w:eastAsia="仿宋_GB2312" w:cs="仿宋_GB2312"/>
                <w:sz w:val="24"/>
                <w:szCs w:val="22"/>
                <w:lang w:val="en-US" w:eastAsia="zh-CN" w:bidi="ar-SA"/>
              </w:rPr>
              <w:t>砌块</w:t>
            </w:r>
          </w:p>
        </w:tc>
        <w:tc>
          <w:tcPr>
            <w:tcW w:w="3800" w:type="dxa"/>
          </w:tcPr>
          <w:p>
            <w:pPr>
              <w:widowControl w:val="0"/>
              <w:numPr>
                <w:ilvl w:val="0"/>
                <w:numId w:val="22"/>
              </w:numPr>
              <w:tabs>
                <w:tab w:val="left" w:pos="297"/>
              </w:tabs>
              <w:autoSpaceDE w:val="0"/>
              <w:autoSpaceDN w:val="0"/>
              <w:spacing w:before="45"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22"/>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其它工程：基础砖胎膜、护坡等部</w:t>
            </w:r>
            <w:r>
              <w:rPr>
                <w:rFonts w:ascii="仿宋_GB2312" w:hAnsi="仿宋_GB2312" w:eastAsia="仿宋_GB2312" w:cs="仿宋_GB2312"/>
                <w:sz w:val="24"/>
                <w:szCs w:val="22"/>
                <w:lang w:val="en-US" w:eastAsia="zh-CN" w:bidi="ar-SA"/>
              </w:rPr>
              <w:t>位。</w:t>
            </w:r>
          </w:p>
        </w:tc>
        <w:tc>
          <w:tcPr>
            <w:tcW w:w="3034" w:type="dxa"/>
          </w:tcPr>
          <w:p>
            <w:pPr>
              <w:widowControl w:val="0"/>
              <w:autoSpaceDE w:val="0"/>
              <w:autoSpaceDN w:val="0"/>
              <w:spacing w:before="7"/>
              <w:rPr>
                <w:rFonts w:ascii="楷体_GB2312" w:hAnsi="仿宋_GB2312" w:eastAsia="仿宋_GB2312" w:cs="仿宋_GB2312"/>
                <w:sz w:val="38"/>
                <w:szCs w:val="22"/>
                <w:lang w:val="en-US" w:eastAsia="zh-CN" w:bidi="ar-SA"/>
              </w:rPr>
            </w:pP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《轻集料混凝土小型空心</w:t>
            </w:r>
            <w:r>
              <w:rPr>
                <w:rFonts w:ascii="仿宋_GB2312" w:hAnsi="仿宋_GB2312" w:eastAsia="仿宋_GB2312" w:cs="仿宋_GB2312"/>
                <w:sz w:val="24"/>
                <w:szCs w:val="22"/>
                <w:lang w:val="en-US" w:eastAsia="zh-CN" w:bidi="ar-SA"/>
              </w:rPr>
              <w:t>砌块》</w:t>
            </w:r>
            <w:r>
              <w:rPr>
                <w:rFonts w:ascii="Times New Roman" w:hAnsi="Times New Roman" w:eastAsia="Times New Roman" w:cs="仿宋_GB2312"/>
                <w:sz w:val="24"/>
                <w:szCs w:val="22"/>
                <w:lang w:val="en-US" w:eastAsia="zh-CN" w:bidi="ar-SA"/>
              </w:rPr>
              <w:t>GB/T15229—2011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2"/>
                <w:szCs w:val="22"/>
                <w:lang w:val="en-US" w:eastAsia="zh-CN"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23</w:t>
            </w:r>
          </w:p>
        </w:tc>
        <w:tc>
          <w:tcPr>
            <w:tcW w:w="1433" w:type="dxa"/>
          </w:tcPr>
          <w:p>
            <w:pPr>
              <w:widowControl w:val="0"/>
              <w:autoSpaceDE w:val="0"/>
              <w:autoSpaceDN w:val="0"/>
              <w:spacing w:before="7"/>
              <w:rPr>
                <w:rFonts w:ascii="楷体_GB2312" w:hAnsi="仿宋_GB2312" w:eastAsia="仿宋_GB2312" w:cs="仿宋_GB2312"/>
                <w:sz w:val="35"/>
                <w:szCs w:val="22"/>
                <w:lang w:val="en-US" w:eastAsia="en-US" w:bidi="ar-SA"/>
              </w:rPr>
            </w:pPr>
          </w:p>
          <w:p>
            <w:pPr>
              <w:widowControl w:val="0"/>
              <w:autoSpaceDE w:val="0"/>
              <w:autoSpaceDN w:val="0"/>
              <w:spacing w:line="235" w:lineRule="auto"/>
              <w:ind w:left="596" w:right="6" w:hanging="581"/>
              <w:rPr>
                <w:rFonts w:ascii="仿宋_GB2312" w:hAnsi="仿宋_GB2312" w:eastAsia="仿宋_GB2312" w:cs="仿宋_GB2312"/>
                <w:sz w:val="24"/>
                <w:szCs w:val="22"/>
                <w:lang w:val="en-US" w:eastAsia="en-US" w:bidi="ar-SA"/>
              </w:rPr>
            </w:pPr>
            <w:r>
              <w:rPr>
                <w:rFonts w:ascii="仿宋_GB2312" w:hAnsi="仿宋_GB2312" w:eastAsia="仿宋_GB2312" w:cs="仿宋_GB2312"/>
                <w:spacing w:val="-8"/>
                <w:sz w:val="24"/>
                <w:szCs w:val="22"/>
                <w:lang w:val="en-US" w:eastAsia="en-US" w:bidi="ar-SA"/>
              </w:rPr>
              <w:t>水热固化普通</w:t>
            </w:r>
            <w:r>
              <w:rPr>
                <w:rFonts w:ascii="仿宋_GB2312" w:hAnsi="仿宋_GB2312" w:eastAsia="仿宋_GB2312" w:cs="仿宋_GB2312"/>
                <w:sz w:val="24"/>
                <w:szCs w:val="22"/>
                <w:lang w:val="en-US" w:eastAsia="en-US" w:bidi="ar-SA"/>
              </w:rPr>
              <w:t>砖</w:t>
            </w:r>
          </w:p>
        </w:tc>
        <w:tc>
          <w:tcPr>
            <w:tcW w:w="3800" w:type="dxa"/>
          </w:tcPr>
          <w:p>
            <w:pPr>
              <w:widowControl w:val="0"/>
              <w:numPr>
                <w:ilvl w:val="0"/>
                <w:numId w:val="23"/>
              </w:numPr>
              <w:tabs>
                <w:tab w:val="left" w:pos="297"/>
              </w:tabs>
              <w:autoSpaceDE w:val="0"/>
              <w:autoSpaceDN w:val="0"/>
              <w:spacing w:before="7"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23"/>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27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spacing w:before="2"/>
              <w:rPr>
                <w:rFonts w:ascii="楷体_GB2312" w:hAnsi="仿宋_GB2312" w:eastAsia="仿宋_GB2312" w:cs="仿宋_GB2312"/>
                <w:sz w:val="35"/>
                <w:szCs w:val="22"/>
                <w:lang w:val="en-US" w:eastAsia="zh-CN" w:bidi="ar-SA"/>
              </w:rPr>
            </w:pPr>
          </w:p>
          <w:p>
            <w:pPr>
              <w:widowControl w:val="0"/>
              <w:autoSpaceDE w:val="0"/>
              <w:autoSpaceDN w:val="0"/>
              <w:ind w:left="4" w:right="-15"/>
              <w:rPr>
                <w:rFonts w:ascii="仿宋_GB2312" w:hAnsi="仿宋_GB2312" w:eastAsia="仿宋_GB2312" w:cs="仿宋_GB2312"/>
                <w:sz w:val="24"/>
                <w:szCs w:val="22"/>
                <w:lang w:val="en-US" w:eastAsia="zh-CN" w:bidi="ar-SA"/>
              </w:rPr>
            </w:pPr>
            <w:r>
              <w:rPr>
                <w:rFonts w:ascii="仿宋_GB2312" w:hAnsi="仿宋_GB2312" w:eastAsia="仿宋_GB2312" w:cs="仿宋_GB2312"/>
                <w:spacing w:val="43"/>
                <w:sz w:val="24"/>
                <w:szCs w:val="22"/>
                <w:lang w:val="en-US" w:eastAsia="zh-CN" w:bidi="ar-SA"/>
              </w:rPr>
              <w:t>《 非烧结垃圾尾矿砖》</w:t>
            </w:r>
          </w:p>
          <w:p>
            <w:pPr>
              <w:widowControl w:val="0"/>
              <w:autoSpaceDE w:val="0"/>
              <w:autoSpaceDN w:val="0"/>
              <w:spacing w:before="9"/>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z w:val="24"/>
                <w:szCs w:val="22"/>
                <w:lang w:val="en-US" w:eastAsia="zh-CN" w:bidi="ar-SA"/>
              </w:rPr>
              <w:t>JC/T422—2007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ind w:right="191"/>
              <w:jc w:val="both"/>
              <w:rPr>
                <w:rFonts w:ascii="Times New Roman" w:hAnsi="仿宋_GB2312" w:eastAsia="仿宋_GB2312" w:cs="仿宋_GB2312"/>
                <w:sz w:val="24"/>
                <w:szCs w:val="22"/>
                <w:lang w:val="en-US" w:eastAsia="en-US" w:bidi="ar-SA"/>
              </w:rPr>
            </w:pPr>
          </w:p>
          <w:p>
            <w:pPr>
              <w:widowControl w:val="0"/>
              <w:autoSpaceDE w:val="0"/>
              <w:autoSpaceDN w:val="0"/>
              <w:ind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24</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line="235" w:lineRule="auto"/>
              <w:ind w:right="-130"/>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冗余土（固化</w:t>
            </w:r>
            <w:r>
              <w:rPr>
                <w:rFonts w:ascii="仿宋_GB2312" w:hAnsi="仿宋_GB2312" w:eastAsia="仿宋_GB2312" w:cs="仿宋_GB2312"/>
                <w:spacing w:val="-24"/>
                <w:sz w:val="24"/>
                <w:szCs w:val="22"/>
                <w:lang w:val="en-US" w:eastAsia="en-US" w:bidi="ar-SA"/>
              </w:rPr>
              <w:t>土、种植土等</w:t>
            </w:r>
            <w:r>
              <w:rPr>
                <w:rFonts w:ascii="仿宋_GB2312" w:hAnsi="仿宋_GB2312" w:eastAsia="仿宋_GB2312" w:cs="仿宋_GB2312"/>
                <w:spacing w:val="-4"/>
                <w:sz w:val="24"/>
                <w:szCs w:val="22"/>
                <w:lang w:val="en-US" w:eastAsia="en-US" w:bidi="ar-SA"/>
              </w:rPr>
              <w:t>）</w:t>
            </w:r>
          </w:p>
        </w:tc>
        <w:tc>
          <w:tcPr>
            <w:tcW w:w="3800"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2"/>
              <w:rPr>
                <w:rFonts w:ascii="楷体_GB2312" w:hAnsi="仿宋_GB2312" w:eastAsia="仿宋_GB2312" w:cs="仿宋_GB2312"/>
                <w:sz w:val="21"/>
                <w:szCs w:val="22"/>
                <w:lang w:val="en-US" w:eastAsia="en-US" w:bidi="ar-SA"/>
              </w:rPr>
            </w:pPr>
          </w:p>
          <w:p>
            <w:pPr>
              <w:widowControl w:val="0"/>
              <w:numPr>
                <w:ilvl w:val="0"/>
                <w:numId w:val="24"/>
              </w:numPr>
              <w:tabs>
                <w:tab w:val="left" w:pos="292"/>
              </w:tabs>
              <w:autoSpaceDE w:val="0"/>
              <w:autoSpaceDN w:val="0"/>
              <w:spacing w:line="304"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建筑工程：地基回填等部位</w:t>
            </w:r>
          </w:p>
          <w:p>
            <w:pPr>
              <w:widowControl w:val="0"/>
              <w:numPr>
                <w:ilvl w:val="0"/>
                <w:numId w:val="24"/>
              </w:numPr>
              <w:tabs>
                <w:tab w:val="left" w:pos="297"/>
              </w:tabs>
              <w:autoSpaceDE w:val="0"/>
              <w:autoSpaceDN w:val="0"/>
              <w:spacing w:before="1" w:line="235" w:lineRule="auto"/>
              <w:ind w:left="5"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其它工程：路基垫层等部位以及用</w:t>
            </w:r>
            <w:r>
              <w:rPr>
                <w:rFonts w:ascii="仿宋_GB2312" w:hAnsi="仿宋_GB2312" w:eastAsia="仿宋_GB2312" w:cs="仿宋_GB2312"/>
                <w:sz w:val="24"/>
                <w:szCs w:val="22"/>
                <w:lang w:val="en-US" w:eastAsia="zh-CN" w:bidi="ar-SA"/>
              </w:rPr>
              <w:t>于堆山造景、园林绿化种植等。</w:t>
            </w:r>
          </w:p>
        </w:tc>
        <w:tc>
          <w:tcPr>
            <w:tcW w:w="3034" w:type="dxa"/>
          </w:tcPr>
          <w:p>
            <w:pPr>
              <w:widowControl w:val="0"/>
              <w:autoSpaceDE w:val="0"/>
              <w:autoSpaceDN w:val="0"/>
              <w:spacing w:before="1" w:line="244" w:lineRule="auto"/>
              <w:ind w:left="4" w:right="-29"/>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19"/>
                <w:sz w:val="24"/>
                <w:szCs w:val="22"/>
                <w:lang w:val="en-US" w:eastAsia="zh-CN" w:bidi="ar-SA"/>
              </w:rPr>
              <w:t>《公路路基设计规范》</w:t>
            </w:r>
            <w:r>
              <w:rPr>
                <w:rFonts w:ascii="Times New Roman" w:hAnsi="Times New Roman" w:eastAsia="Times New Roman" w:cs="仿宋_GB2312"/>
                <w:sz w:val="24"/>
                <w:szCs w:val="22"/>
                <w:lang w:val="en-US" w:eastAsia="zh-CN" w:bidi="ar-SA"/>
              </w:rPr>
              <w:t>JTGD30—2015</w:t>
            </w:r>
          </w:p>
          <w:p>
            <w:pPr>
              <w:widowControl w:val="0"/>
              <w:autoSpaceDE w:val="0"/>
              <w:autoSpaceDN w:val="0"/>
              <w:spacing w:before="5"/>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《公路路基施工技术规范》</w:t>
            </w:r>
          </w:p>
          <w:p>
            <w:pPr>
              <w:widowControl w:val="0"/>
              <w:autoSpaceDE w:val="0"/>
              <w:autoSpaceDN w:val="0"/>
              <w:spacing w:before="6"/>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2"/>
                <w:sz w:val="24"/>
                <w:szCs w:val="22"/>
                <w:lang w:val="en-US" w:eastAsia="zh-CN" w:bidi="ar-SA"/>
              </w:rPr>
              <w:t>JTG/T</w:t>
            </w:r>
            <w:r>
              <w:rPr>
                <w:rFonts w:ascii="Times New Roman" w:hAnsi="Times New Roman" w:eastAsia="仿宋_GB2312" w:cs="仿宋_GB2312"/>
                <w:spacing w:val="-1"/>
                <w:sz w:val="24"/>
                <w:szCs w:val="22"/>
                <w:lang w:val="en-US" w:eastAsia="zh-CN" w:bidi="ar-SA"/>
              </w:rPr>
              <w:t>3610—2019</w:t>
            </w:r>
          </w:p>
          <w:p>
            <w:pPr>
              <w:widowControl w:val="0"/>
              <w:autoSpaceDE w:val="0"/>
              <w:autoSpaceDN w:val="0"/>
              <w:spacing w:before="11"/>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《建筑地基处理技术规范》</w:t>
            </w:r>
          </w:p>
          <w:p>
            <w:pPr>
              <w:widowControl w:val="0"/>
              <w:autoSpaceDE w:val="0"/>
              <w:autoSpaceDN w:val="0"/>
              <w:spacing w:before="6"/>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1"/>
                <w:sz w:val="24"/>
                <w:szCs w:val="22"/>
                <w:lang w:val="en-US" w:eastAsia="zh-CN" w:bidi="ar-SA"/>
              </w:rPr>
              <w:t>JGJ79—2012</w:t>
            </w:r>
          </w:p>
          <w:p>
            <w:pPr>
              <w:widowControl w:val="0"/>
              <w:autoSpaceDE w:val="0"/>
              <w:autoSpaceDN w:val="0"/>
              <w:spacing w:before="15"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《园林绿化工程施工及验</w:t>
            </w:r>
            <w:r>
              <w:rPr>
                <w:rFonts w:ascii="仿宋_GB2312" w:hAnsi="仿宋_GB2312" w:eastAsia="仿宋_GB2312" w:cs="仿宋_GB2312"/>
                <w:spacing w:val="-4"/>
                <w:sz w:val="24"/>
                <w:szCs w:val="22"/>
                <w:lang w:val="en-US" w:eastAsia="zh-CN" w:bidi="ar-SA"/>
              </w:rPr>
              <w:t xml:space="preserve">收规范》 </w:t>
            </w:r>
            <w:r>
              <w:rPr>
                <w:rFonts w:ascii="Times New Roman" w:hAnsi="Times New Roman" w:eastAsia="Times New Roman" w:cs="仿宋_GB2312"/>
                <w:sz w:val="24"/>
                <w:szCs w:val="22"/>
                <w:lang w:val="en-US" w:eastAsia="zh-CN" w:bidi="ar-SA"/>
              </w:rPr>
              <w:t>CJJ82—2012</w:t>
            </w: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《淤泥固化土地基技术规</w:t>
            </w:r>
            <w:r>
              <w:rPr>
                <w:rFonts w:ascii="仿宋_GB2312" w:hAnsi="仿宋_GB2312" w:eastAsia="仿宋_GB2312" w:cs="仿宋_GB2312"/>
                <w:sz w:val="24"/>
                <w:szCs w:val="22"/>
                <w:lang w:val="en-US" w:eastAsia="zh-CN" w:bidi="ar-SA"/>
              </w:rPr>
              <w:t>程》</w:t>
            </w:r>
            <w:r>
              <w:rPr>
                <w:rFonts w:ascii="Times New Roman" w:hAnsi="Times New Roman" w:eastAsia="Times New Roman" w:cs="仿宋_GB2312"/>
                <w:sz w:val="24"/>
                <w:szCs w:val="22"/>
                <w:lang w:val="en-US" w:eastAsia="zh-CN" w:bidi="ar-SA"/>
              </w:rPr>
              <w:t>DB33/T1223—2020</w:t>
            </w:r>
          </w:p>
          <w:p>
            <w:pPr>
              <w:widowControl w:val="0"/>
              <w:autoSpaceDE w:val="0"/>
              <w:autoSpaceDN w:val="0"/>
              <w:spacing w:line="300" w:lineRule="exact"/>
              <w:ind w:left="4"/>
              <w:rPr>
                <w:rFonts w:ascii="Times New Roman" w:hAnsi="仿宋_GB2312"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《绿化种植土壤》</w:t>
            </w:r>
            <w:r>
              <w:rPr>
                <w:rFonts w:ascii="Times New Roman" w:hAnsi="仿宋_GB2312" w:eastAsia="Times New Roman" w:cs="仿宋_GB2312"/>
                <w:sz w:val="24"/>
                <w:szCs w:val="22"/>
                <w:lang w:val="en-US" w:eastAsia="zh-CN" w:bidi="ar-SA"/>
              </w:rPr>
              <w:t>CJ/T340</w:t>
            </w:r>
          </w:p>
          <w:p>
            <w:pPr>
              <w:widowControl w:val="0"/>
              <w:autoSpaceDE w:val="0"/>
              <w:autoSpaceDN w:val="0"/>
              <w:spacing w:before="3" w:line="265" w:lineRule="exact"/>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—2016</w:t>
            </w:r>
          </w:p>
        </w:tc>
      </w:tr>
    </w:tbl>
    <w:p>
      <w:pPr>
        <w:autoSpaceDE w:val="0"/>
        <w:autoSpaceDN w:val="0"/>
        <w:spacing w:before="79" w:line="235" w:lineRule="auto"/>
        <w:ind w:left="1173" w:right="528" w:hanging="903"/>
        <w:jc w:val="left"/>
        <w:rPr>
          <w:rFonts w:ascii="仿宋_GB2312" w:hAnsi="仿宋_GB2312" w:eastAsia="仿宋_GB2312" w:cs="仿宋_GB2312"/>
          <w:kern w:val="0"/>
          <w:sz w:val="24"/>
          <w:szCs w:val="22"/>
          <w:lang w:eastAsia="zh-CN"/>
        </w:rPr>
      </w:pPr>
      <w:r>
        <w:rPr>
          <w:rFonts w:ascii="仿宋_GB2312" w:hAnsi="仿宋_GB2312" w:eastAsia="仿宋_GB2312" w:cs="仿宋_GB2312"/>
          <w:spacing w:val="12"/>
          <w:kern w:val="0"/>
          <w:sz w:val="24"/>
          <w:szCs w:val="22"/>
          <w:lang w:eastAsia="zh-CN"/>
        </w:rPr>
        <w:t>说明：</w:t>
      </w:r>
      <w:r>
        <w:rPr>
          <w:rFonts w:hint="eastAsia" w:ascii="仿宋_GB2312" w:hAnsi="仿宋_GB2312" w:eastAsia="仿宋_GB2312" w:cs="仿宋_GB2312"/>
          <w:spacing w:val="12"/>
          <w:kern w:val="0"/>
          <w:sz w:val="24"/>
          <w:szCs w:val="22"/>
          <w:lang w:val="en-US" w:eastAsia="zh-CN"/>
        </w:rPr>
        <w:t xml:space="preserve"> </w:t>
      </w:r>
      <w:r>
        <w:rPr>
          <w:rFonts w:ascii="Times New Roman" w:hAnsi="仿宋_GB2312" w:eastAsia="Times New Roman" w:cs="仿宋_GB2312"/>
          <w:spacing w:val="4"/>
          <w:kern w:val="0"/>
          <w:sz w:val="24"/>
          <w:szCs w:val="22"/>
          <w:lang w:eastAsia="zh-CN"/>
        </w:rPr>
        <w:t>1.</w:t>
      </w:r>
      <w:r>
        <w:rPr>
          <w:rFonts w:ascii="仿宋_GB2312" w:hAnsi="仿宋_GB2312" w:eastAsia="仿宋_GB2312" w:cs="仿宋_GB2312"/>
          <w:spacing w:val="-5"/>
          <w:kern w:val="0"/>
          <w:sz w:val="24"/>
          <w:szCs w:val="22"/>
          <w:lang w:eastAsia="zh-CN"/>
        </w:rPr>
        <w:t>建筑垃圾综合利用产品即建筑垃圾资源化利用产品，是指以建筑垃圾为主要</w:t>
      </w:r>
      <w:r>
        <w:rPr>
          <w:rFonts w:ascii="仿宋_GB2312" w:hAnsi="仿宋_GB2312" w:eastAsia="仿宋_GB2312" w:cs="仿宋_GB2312"/>
          <w:kern w:val="0"/>
          <w:sz w:val="24"/>
          <w:szCs w:val="22"/>
          <w:lang w:eastAsia="zh-CN"/>
        </w:rPr>
        <w:t>原料，经加工制成的建筑材料和制品；</w:t>
      </w:r>
    </w:p>
    <w:p>
      <w:pPr>
        <w:widowControl w:val="0"/>
        <w:numPr>
          <w:ilvl w:val="0"/>
          <w:numId w:val="0"/>
        </w:numPr>
        <w:tabs>
          <w:tab w:val="left" w:pos="1151"/>
        </w:tabs>
        <w:autoSpaceDE w:val="0"/>
        <w:autoSpaceDN w:val="0"/>
        <w:spacing w:before="0" w:line="296" w:lineRule="exact"/>
        <w:ind w:left="1197" w:leftChars="570" w:right="0" w:rightChars="0" w:firstLine="0" w:firstLineChars="0"/>
        <w:jc w:val="both"/>
        <w:rPr>
          <w:rFonts w:ascii="仿宋_GB2312" w:hAnsi="仿宋_GB2312" w:eastAsia="仿宋_GB2312" w:cs="仿宋_GB2312"/>
          <w:sz w:val="24"/>
          <w:szCs w:val="22"/>
          <w:lang w:val="en-US" w:eastAsia="zh-CN" w:bidi="ar-SA"/>
        </w:rPr>
      </w:pPr>
      <w:r>
        <w:rPr>
          <w:rFonts w:hint="eastAsia" w:ascii="仿宋_GB2312" w:hAnsi="仿宋_GB2312" w:eastAsia="仿宋_GB2312" w:cs="仿宋_GB2312"/>
          <w:spacing w:val="-2"/>
          <w:sz w:val="24"/>
          <w:szCs w:val="22"/>
          <w:lang w:val="en-US" w:eastAsia="zh-CN" w:bidi="ar-SA"/>
        </w:rPr>
        <w:t>2.</w:t>
      </w:r>
      <w:r>
        <w:rPr>
          <w:rFonts w:ascii="仿宋_GB2312" w:hAnsi="仿宋_GB2312" w:eastAsia="仿宋_GB2312" w:cs="仿宋_GB2312"/>
          <w:spacing w:val="-2"/>
          <w:sz w:val="24"/>
          <w:szCs w:val="22"/>
          <w:lang w:val="en-US" w:eastAsia="zh-CN" w:bidi="ar-SA"/>
        </w:rPr>
        <w:t>本附件所列标准的最新现行有效版本</w:t>
      </w:r>
      <w:r>
        <w:rPr>
          <w:rFonts w:ascii="仿宋_GB2312" w:hAnsi="仿宋_GB2312" w:eastAsia="仿宋_GB2312" w:cs="仿宋_GB2312"/>
          <w:spacing w:val="-1"/>
          <w:sz w:val="24"/>
          <w:szCs w:val="22"/>
          <w:lang w:val="en-US" w:eastAsia="zh-CN" w:bidi="ar-SA"/>
        </w:rPr>
        <w:t>（包括所有的修改单）适用于本文件；</w:t>
      </w:r>
    </w:p>
    <w:p>
      <w:pPr>
        <w:widowControl w:val="0"/>
        <w:numPr>
          <w:ilvl w:val="0"/>
          <w:numId w:val="0"/>
        </w:numPr>
        <w:tabs>
          <w:tab w:val="left" w:pos="1170"/>
        </w:tabs>
        <w:autoSpaceDE w:val="0"/>
        <w:autoSpaceDN w:val="0"/>
        <w:spacing w:before="1" w:line="235" w:lineRule="auto"/>
        <w:ind w:left="1197" w:leftChars="570" w:right="418" w:rightChars="0" w:firstLine="0" w:firstLineChars="0"/>
        <w:jc w:val="both"/>
        <w:rPr>
          <w:rFonts w:hint="eastAsia"/>
          <w:lang w:val="en-US" w:eastAsia="zh-CN"/>
        </w:rPr>
        <w:sectPr>
          <w:pgSz w:w="11906" w:h="16838"/>
          <w:pgMar w:top="1440" w:right="1286" w:bottom="1738" w:left="1800" w:header="851" w:footer="1392" w:gutter="0"/>
          <w:pgNumType w:fmt="numberInDash"/>
          <w:cols w:space="425" w:num="1"/>
          <w:docGrid w:type="lines" w:linePitch="312" w:charSpace="0"/>
        </w:sectPr>
      </w:pPr>
      <w:r>
        <w:rPr>
          <w:rFonts w:hint="eastAsia" w:ascii="仿宋_GB2312" w:hAnsi="仿宋_GB2312" w:eastAsia="仿宋_GB2312" w:cs="仿宋_GB2312"/>
          <w:spacing w:val="-20"/>
          <w:sz w:val="24"/>
          <w:szCs w:val="22"/>
          <w:lang w:val="en-US" w:eastAsia="zh-CN" w:bidi="ar-SA"/>
        </w:rPr>
        <w:t>3.</w:t>
      </w:r>
      <w:r>
        <w:rPr>
          <w:rFonts w:ascii="仿宋_GB2312" w:hAnsi="仿宋_GB2312" w:eastAsia="仿宋_GB2312" w:cs="仿宋_GB2312"/>
          <w:spacing w:val="-20"/>
          <w:sz w:val="24"/>
          <w:szCs w:val="22"/>
          <w:lang w:val="en-US" w:eastAsia="zh-CN" w:bidi="ar-SA"/>
        </w:rPr>
        <w:t>参考目录中未涉及、新出现的建筑垃圾综合利用产品种类，由市住房和城乡建设</w:t>
      </w:r>
      <w:r>
        <w:rPr>
          <w:rFonts w:ascii="仿宋_GB2312" w:hAnsi="仿宋_GB2312" w:eastAsia="仿宋_GB2312" w:cs="仿宋_GB2312"/>
          <w:spacing w:val="-10"/>
          <w:sz w:val="24"/>
          <w:szCs w:val="22"/>
          <w:lang w:val="en-US" w:eastAsia="zh-CN" w:bidi="ar-SA"/>
        </w:rPr>
        <w:t>主管部门依据国家、行业和地方标准，根据实际情况，在征求市级相关部门意</w:t>
      </w:r>
      <w:r>
        <w:rPr>
          <w:rFonts w:ascii="仿宋_GB2312" w:hAnsi="仿宋_GB2312" w:eastAsia="仿宋_GB2312" w:cs="仿宋_GB2312"/>
          <w:sz w:val="24"/>
          <w:szCs w:val="22"/>
          <w:lang w:val="en-US" w:eastAsia="zh-CN" w:bidi="ar-SA"/>
        </w:rPr>
        <w:t>见后予以统一调整、发</w:t>
      </w:r>
    </w:p>
    <w:p>
      <w:pPr>
        <w:bidi w:val="0"/>
        <w:jc w:val="left"/>
        <w:rPr>
          <w:rFonts w:hint="eastAsia"/>
          <w:lang w:val="en-US" w:eastAsia="zh-CN"/>
        </w:rPr>
      </w:pPr>
    </w:p>
    <w:sectPr>
      <w:pgSz w:w="11906" w:h="16838"/>
      <w:pgMar w:top="1440" w:right="1286" w:bottom="1738" w:left="1800" w:header="851" w:footer="13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314C2C-2FC9-4B44-AA5D-66F753F518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505DC57-E487-4BD6-990B-7610FA05A7CA}"/>
  </w:font>
  <w:font w:name="方正小标宋_GBK">
    <w:panose1 w:val="02000000000000000000"/>
    <w:charset w:val="86"/>
    <w:family w:val="auto"/>
    <w:pitch w:val="default"/>
    <w:sig w:usb0="A00002BF" w:usb1="38CF7CFA" w:usb2="00082016" w:usb3="00000000" w:csb0="00040001" w:csb1="00000000"/>
    <w:embedRegular r:id="rId3" w:fontKey="{B0E06FBC-7003-4A78-88C5-8C851AFB5951}"/>
  </w:font>
  <w:font w:name="方正楷体_GBK">
    <w:panose1 w:val="02000000000000000000"/>
    <w:charset w:val="86"/>
    <w:family w:val="auto"/>
    <w:pitch w:val="default"/>
    <w:sig w:usb0="800002BF" w:usb1="38CF7CFA" w:usb2="00000016" w:usb3="00000000" w:csb0="00040000" w:csb1="00000000"/>
    <w:embedRegular r:id="rId4" w:fontKey="{C3577A75-FA35-42CD-9093-54EE55C05F7C}"/>
  </w:font>
  <w:font w:name="仿宋_GB2312">
    <w:panose1 w:val="02010609030101010101"/>
    <w:charset w:val="86"/>
    <w:family w:val="auto"/>
    <w:pitch w:val="default"/>
    <w:sig w:usb0="00000001" w:usb1="080E0000" w:usb2="00000000" w:usb3="00000000" w:csb0="00040000" w:csb1="00000000"/>
    <w:embedRegular r:id="rId5" w:fontKey="{C77B8B96-C2BD-4196-9FBE-B8081202022F}"/>
  </w:font>
  <w:font w:name="楷体">
    <w:panose1 w:val="02010609060101010101"/>
    <w:charset w:val="86"/>
    <w:family w:val="modern"/>
    <w:pitch w:val="default"/>
    <w:sig w:usb0="800002BF" w:usb1="38CF7CFA" w:usb2="00000016" w:usb3="00000000" w:csb0="00040001" w:csb1="00000000"/>
    <w:embedRegular r:id="rId6" w:fontKey="{28E3FD3E-118F-427A-8901-2C80A6EEC902}"/>
  </w:font>
  <w:font w:name="华文楷体">
    <w:panose1 w:val="02010600040101010101"/>
    <w:charset w:val="86"/>
    <w:family w:val="auto"/>
    <w:pitch w:val="default"/>
    <w:sig w:usb0="00000287" w:usb1="080F0000" w:usb2="00000000" w:usb3="00000000" w:csb0="0004009F" w:csb1="DFD70000"/>
    <w:embedRegular r:id="rId7" w:fontKey="{37F8A8CA-94F9-4BB6-8341-94BD34F88B7C}"/>
  </w:font>
  <w:font w:name="楷体_GB2312">
    <w:panose1 w:val="02010609030101010101"/>
    <w:charset w:val="86"/>
    <w:family w:val="modern"/>
    <w:pitch w:val="default"/>
    <w:sig w:usb0="00000001" w:usb1="080E0000" w:usb2="00000000" w:usb3="00000000" w:csb0="00040000" w:csb1="00000000"/>
    <w:embedRegular r:id="rId8" w:fontKey="{8BF38260-1C17-4775-8D00-D51A50D3F1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仿宋_GB2312" w:hAnsi="仿宋_GB2312" w:eastAsia="仿宋_GB2312" w:cs="仿宋_GB2312"/>
        <w:sz w:val="20"/>
        <w:szCs w:val="32"/>
        <w:lang w:val="en-US" w:eastAsia="en-US" w:bidi="ar-SA"/>
      </w:rPr>
    </w:pPr>
    <w:r>
      <w:rPr>
        <w:rFonts w:ascii="仿宋_GB2312" w:hAnsi="仿宋_GB2312" w:eastAsia="仿宋_GB2312" w:cs="仿宋_GB2312"/>
        <w:sz w:val="32"/>
        <w:szCs w:val="32"/>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3392170</wp:posOffset>
              </wp:positionH>
              <wp:positionV relativeFrom="page">
                <wp:posOffset>9526270</wp:posOffset>
              </wp:positionV>
              <wp:extent cx="688975"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8975" cy="224790"/>
                      </a:xfrm>
                      <a:prstGeom prst="rect">
                        <a:avLst/>
                      </a:prstGeom>
                      <a:noFill/>
                      <a:ln>
                        <a:noFill/>
                      </a:ln>
                      <a:effectLst/>
                    </wps:spPr>
                    <wps:txbx>
                      <w:txbxContent>
                        <w:p>
                          <w:pPr>
                            <w:autoSpaceDE w:val="0"/>
                            <w:autoSpaceDN w:val="0"/>
                            <w:spacing w:before="11"/>
                            <w:ind w:left="20"/>
                            <w:jc w:val="left"/>
                            <w:rPr>
                              <w:rFonts w:ascii="Times New Roman" w:hAnsi="Times New Roman" w:eastAsia="仿宋_GB2312" w:cs="仿宋_GB2312"/>
                              <w:kern w:val="0"/>
                              <w:sz w:val="28"/>
                              <w:szCs w:val="22"/>
                              <w:lang w:eastAsia="en-US"/>
                            </w:rPr>
                          </w:pPr>
                          <w:r>
                            <w:rPr>
                              <w:rFonts w:ascii="仿宋_GB2312" w:hAnsi="仿宋_GB2312" w:eastAsia="仿宋_GB2312" w:cs="仿宋_GB2312"/>
                              <w:kern w:val="0"/>
                              <w:sz w:val="22"/>
                              <w:szCs w:val="22"/>
                              <w:lang w:eastAsia="en-US"/>
                            </w:rPr>
                            <w:fldChar w:fldCharType="begin"/>
                          </w:r>
                          <w:r>
                            <w:rPr>
                              <w:rFonts w:ascii="Times New Roman" w:hAnsi="Times New Roman" w:eastAsia="仿宋_GB2312" w:cs="仿宋_GB2312"/>
                              <w:kern w:val="0"/>
                              <w:sz w:val="28"/>
                              <w:szCs w:val="22"/>
                              <w:lang w:eastAsia="en-US"/>
                            </w:rPr>
                            <w:instrText xml:space="preserve"> PAGE </w:instrText>
                          </w:r>
                          <w:r>
                            <w:rPr>
                              <w:rFonts w:ascii="仿宋_GB2312" w:hAnsi="仿宋_GB2312" w:eastAsia="仿宋_GB2312" w:cs="仿宋_GB2312"/>
                              <w:kern w:val="0"/>
                              <w:sz w:val="22"/>
                              <w:szCs w:val="22"/>
                              <w:lang w:eastAsia="en-US"/>
                            </w:rPr>
                            <w:fldChar w:fldCharType="separate"/>
                          </w:r>
                          <w:r>
                            <w:rPr>
                              <w:rFonts w:ascii="Times New Roman" w:hAnsi="Times New Roman" w:eastAsia="仿宋_GB2312" w:cs="仿宋_GB2312"/>
                              <w:kern w:val="0"/>
                              <w:sz w:val="28"/>
                              <w:szCs w:val="22"/>
                              <w:lang w:eastAsia="en-US"/>
                            </w:rPr>
                            <w:t>8</w:t>
                          </w:r>
                          <w:r>
                            <w:rPr>
                              <w:rFonts w:ascii="仿宋_GB2312" w:hAnsi="仿宋_GB2312" w:eastAsia="仿宋_GB2312" w:cs="仿宋_GB2312"/>
                              <w:kern w:val="0"/>
                              <w:sz w:val="22"/>
                              <w:szCs w:val="22"/>
                              <w:lang w:eastAsia="en-US"/>
                            </w:rPr>
                            <w:fldChar w:fldCharType="end"/>
                          </w:r>
                          <w:r>
                            <w:rPr>
                              <w:rFonts w:ascii="Times New Roman" w:hAnsi="Times New Roman" w:eastAsia="仿宋_GB2312" w:cs="仿宋_GB2312"/>
                              <w:kern w:val="0"/>
                              <w:sz w:val="28"/>
                              <w:szCs w:val="22"/>
                              <w:lang w:eastAsia="en-US"/>
                            </w:rPr>
                            <w:t>—</w:t>
                          </w:r>
                        </w:p>
                      </w:txbxContent>
                    </wps:txbx>
                    <wps:bodyPr lIns="0" tIns="0" rIns="0" bIns="0" upright="1"/>
                  </wps:wsp>
                </a:graphicData>
              </a:graphic>
            </wp:anchor>
          </w:drawing>
        </mc:Choice>
        <mc:Fallback>
          <w:pict>
            <v:shape id="_x0000_s1026" o:spid="_x0000_s1026" o:spt="202" type="#_x0000_t202" style="position:absolute;left:0pt;margin-left:267.1pt;margin-top:750.1pt;height:17.7pt;width:54.25pt;mso-position-horizontal-relative:page;mso-position-vertical-relative:page;z-index:-251657216;mso-width-relative:page;mso-height-relative:page;" filled="f" stroked="f" coordsize="21600,21600" o:gfxdata="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55HXfbAAAADQEAAA8AAAAAAAAAAQAgAAAAIgAAAGRycy9kb3ducmV2&#10;LnhtbFBLAQIUABQAAAAIAIdO4kCd1lEvwAEAAH8DAAAOAAAAAAAAAAEAIAAAACoBAABkcnMvZTJv&#10;RG9jLnhtbFBLBQYAAAAABgAGAFkBAABcBQAAAAA=&#10;">
              <v:fill on="f" focussize="0,0"/>
              <v:stroke on="f"/>
              <v:imagedata o:title=""/>
              <o:lock v:ext="edit" aspectratio="f"/>
              <v:textbox inset="0mm,0mm,0mm,0mm">
                <w:txbxContent>
                  <w:p>
                    <w:pPr>
                      <w:autoSpaceDE w:val="0"/>
                      <w:autoSpaceDN w:val="0"/>
                      <w:spacing w:before="11"/>
                      <w:ind w:left="20"/>
                      <w:jc w:val="left"/>
                      <w:rPr>
                        <w:rFonts w:ascii="Times New Roman" w:hAnsi="Times New Roman" w:eastAsia="仿宋_GB2312" w:cs="仿宋_GB2312"/>
                        <w:kern w:val="0"/>
                        <w:sz w:val="28"/>
                        <w:szCs w:val="22"/>
                        <w:lang w:eastAsia="en-US"/>
                      </w:rPr>
                    </w:pPr>
                    <w:r>
                      <w:rPr>
                        <w:rFonts w:ascii="仿宋_GB2312" w:hAnsi="仿宋_GB2312" w:eastAsia="仿宋_GB2312" w:cs="仿宋_GB2312"/>
                        <w:kern w:val="0"/>
                        <w:sz w:val="22"/>
                        <w:szCs w:val="22"/>
                        <w:lang w:eastAsia="en-US"/>
                      </w:rPr>
                      <w:fldChar w:fldCharType="begin"/>
                    </w:r>
                    <w:r>
                      <w:rPr>
                        <w:rFonts w:ascii="Times New Roman" w:hAnsi="Times New Roman" w:eastAsia="仿宋_GB2312" w:cs="仿宋_GB2312"/>
                        <w:kern w:val="0"/>
                        <w:sz w:val="28"/>
                        <w:szCs w:val="22"/>
                        <w:lang w:eastAsia="en-US"/>
                      </w:rPr>
                      <w:instrText xml:space="preserve"> PAGE </w:instrText>
                    </w:r>
                    <w:r>
                      <w:rPr>
                        <w:rFonts w:ascii="仿宋_GB2312" w:hAnsi="仿宋_GB2312" w:eastAsia="仿宋_GB2312" w:cs="仿宋_GB2312"/>
                        <w:kern w:val="0"/>
                        <w:sz w:val="22"/>
                        <w:szCs w:val="22"/>
                        <w:lang w:eastAsia="en-US"/>
                      </w:rPr>
                      <w:fldChar w:fldCharType="separate"/>
                    </w:r>
                    <w:r>
                      <w:rPr>
                        <w:rFonts w:ascii="Times New Roman" w:hAnsi="Times New Roman" w:eastAsia="仿宋_GB2312" w:cs="仿宋_GB2312"/>
                        <w:kern w:val="0"/>
                        <w:sz w:val="28"/>
                        <w:szCs w:val="22"/>
                        <w:lang w:eastAsia="en-US"/>
                      </w:rPr>
                      <w:t>8</w:t>
                    </w:r>
                    <w:r>
                      <w:rPr>
                        <w:rFonts w:ascii="仿宋_GB2312" w:hAnsi="仿宋_GB2312" w:eastAsia="仿宋_GB2312" w:cs="仿宋_GB2312"/>
                        <w:kern w:val="0"/>
                        <w:sz w:val="22"/>
                        <w:szCs w:val="22"/>
                        <w:lang w:eastAsia="en-US"/>
                      </w:rPr>
                      <w:fldChar w:fldCharType="end"/>
                    </w:r>
                    <w:r>
                      <w:rPr>
                        <w:rFonts w:ascii="Times New Roman" w:hAnsi="Times New Roman" w:eastAsia="仿宋_GB2312" w:cs="仿宋_GB2312"/>
                        <w:kern w:val="0"/>
                        <w:sz w:val="28"/>
                        <w:szCs w:val="22"/>
                        <w:lang w:eastAsia="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C1D72"/>
    <w:multiLevelType w:val="singleLevel"/>
    <w:tmpl w:val="B28C1D72"/>
    <w:lvl w:ilvl="0" w:tentative="0">
      <w:start w:val="1"/>
      <w:numFmt w:val="chineseCounting"/>
      <w:suff w:val="nothing"/>
      <w:lvlText w:val="（%1）"/>
      <w:lvlJc w:val="left"/>
      <w:rPr>
        <w:rFonts w:hint="eastAsia"/>
      </w:rPr>
    </w:lvl>
  </w:abstractNum>
  <w:abstractNum w:abstractNumId="1">
    <w:nsid w:val="BD50998F"/>
    <w:multiLevelType w:val="singleLevel"/>
    <w:tmpl w:val="BD50998F"/>
    <w:lvl w:ilvl="0" w:tentative="0">
      <w:start w:val="3"/>
      <w:numFmt w:val="chineseCounting"/>
      <w:suff w:val="nothing"/>
      <w:lvlText w:val="%1、"/>
      <w:lvlJc w:val="left"/>
      <w:rPr>
        <w:rFonts w:hint="eastAsia"/>
      </w:rPr>
    </w:lvl>
  </w:abstractNum>
  <w:abstractNum w:abstractNumId="2">
    <w:nsid w:val="011121F4"/>
    <w:multiLevelType w:val="multilevel"/>
    <w:tmpl w:val="011121F4"/>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3">
    <w:nsid w:val="020D4CFA"/>
    <w:multiLevelType w:val="multilevel"/>
    <w:tmpl w:val="020D4CFA"/>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4">
    <w:nsid w:val="134C0F44"/>
    <w:multiLevelType w:val="multilevel"/>
    <w:tmpl w:val="134C0F44"/>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5">
    <w:nsid w:val="14647D56"/>
    <w:multiLevelType w:val="multilevel"/>
    <w:tmpl w:val="14647D56"/>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6">
    <w:nsid w:val="15272DE0"/>
    <w:multiLevelType w:val="multilevel"/>
    <w:tmpl w:val="15272DE0"/>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7">
    <w:nsid w:val="18C749C0"/>
    <w:multiLevelType w:val="multilevel"/>
    <w:tmpl w:val="18C749C0"/>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8">
    <w:nsid w:val="1AAC9436"/>
    <w:multiLevelType w:val="singleLevel"/>
    <w:tmpl w:val="1AAC9436"/>
    <w:lvl w:ilvl="0" w:tentative="0">
      <w:start w:val="1"/>
      <w:numFmt w:val="chineseCounting"/>
      <w:suff w:val="nothing"/>
      <w:lvlText w:val="%1、"/>
      <w:lvlJc w:val="left"/>
      <w:rPr>
        <w:rFonts w:hint="eastAsia"/>
      </w:rPr>
    </w:lvl>
  </w:abstractNum>
  <w:abstractNum w:abstractNumId="9">
    <w:nsid w:val="2B313DDF"/>
    <w:multiLevelType w:val="multilevel"/>
    <w:tmpl w:val="2B313DDF"/>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0">
    <w:nsid w:val="2EED77F5"/>
    <w:multiLevelType w:val="multilevel"/>
    <w:tmpl w:val="2EED77F5"/>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1">
    <w:nsid w:val="2FA04A07"/>
    <w:multiLevelType w:val="multilevel"/>
    <w:tmpl w:val="2FA04A07"/>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2">
    <w:nsid w:val="33AC0A4E"/>
    <w:multiLevelType w:val="multilevel"/>
    <w:tmpl w:val="33AC0A4E"/>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3">
    <w:nsid w:val="35AD6DEB"/>
    <w:multiLevelType w:val="multilevel"/>
    <w:tmpl w:val="35AD6DEB"/>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4">
    <w:nsid w:val="36D53DD9"/>
    <w:multiLevelType w:val="multilevel"/>
    <w:tmpl w:val="36D53DD9"/>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5">
    <w:nsid w:val="421E2E08"/>
    <w:multiLevelType w:val="multilevel"/>
    <w:tmpl w:val="421E2E08"/>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6">
    <w:nsid w:val="46171962"/>
    <w:multiLevelType w:val="multilevel"/>
    <w:tmpl w:val="46171962"/>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7">
    <w:nsid w:val="4A9A4C34"/>
    <w:multiLevelType w:val="multilevel"/>
    <w:tmpl w:val="4A9A4C34"/>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8">
    <w:nsid w:val="5DF00FA6"/>
    <w:multiLevelType w:val="multilevel"/>
    <w:tmpl w:val="5DF00FA6"/>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9">
    <w:nsid w:val="6391761E"/>
    <w:multiLevelType w:val="multilevel"/>
    <w:tmpl w:val="6391761E"/>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20">
    <w:nsid w:val="64E74481"/>
    <w:multiLevelType w:val="multilevel"/>
    <w:tmpl w:val="64E74481"/>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21">
    <w:nsid w:val="73F84DCF"/>
    <w:multiLevelType w:val="multilevel"/>
    <w:tmpl w:val="73F84DCF"/>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22">
    <w:nsid w:val="74390599"/>
    <w:multiLevelType w:val="multilevel"/>
    <w:tmpl w:val="74390599"/>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23">
    <w:nsid w:val="772806CF"/>
    <w:multiLevelType w:val="multilevel"/>
    <w:tmpl w:val="772806CF"/>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num w:numId="1">
    <w:abstractNumId w:val="8"/>
  </w:num>
  <w:num w:numId="2">
    <w:abstractNumId w:val="1"/>
  </w:num>
  <w:num w:numId="3">
    <w:abstractNumId w:val="0"/>
  </w:num>
  <w:num w:numId="4">
    <w:abstractNumId w:val="17"/>
  </w:num>
  <w:num w:numId="5">
    <w:abstractNumId w:val="18"/>
  </w:num>
  <w:num w:numId="6">
    <w:abstractNumId w:val="3"/>
  </w:num>
  <w:num w:numId="7">
    <w:abstractNumId w:val="22"/>
  </w:num>
  <w:num w:numId="8">
    <w:abstractNumId w:val="5"/>
  </w:num>
  <w:num w:numId="9">
    <w:abstractNumId w:val="11"/>
  </w:num>
  <w:num w:numId="10">
    <w:abstractNumId w:val="6"/>
  </w:num>
  <w:num w:numId="11">
    <w:abstractNumId w:val="16"/>
  </w:num>
  <w:num w:numId="12">
    <w:abstractNumId w:val="7"/>
  </w:num>
  <w:num w:numId="13">
    <w:abstractNumId w:val="13"/>
  </w:num>
  <w:num w:numId="14">
    <w:abstractNumId w:val="21"/>
  </w:num>
  <w:num w:numId="15">
    <w:abstractNumId w:val="23"/>
  </w:num>
  <w:num w:numId="16">
    <w:abstractNumId w:val="12"/>
  </w:num>
  <w:num w:numId="17">
    <w:abstractNumId w:val="10"/>
  </w:num>
  <w:num w:numId="18">
    <w:abstractNumId w:val="2"/>
  </w:num>
  <w:num w:numId="19">
    <w:abstractNumId w:val="15"/>
  </w:num>
  <w:num w:numId="20">
    <w:abstractNumId w:val="9"/>
  </w:num>
  <w:num w:numId="21">
    <w:abstractNumId w:val="20"/>
  </w:num>
  <w:num w:numId="22">
    <w:abstractNumId w:val="14"/>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mUzNDdiMmNmMTU0MTY0MDYwYzAwZWIxNmE2MzUifQ=="/>
  </w:docVars>
  <w:rsids>
    <w:rsidRoot w:val="51B8390D"/>
    <w:rsid w:val="036775C9"/>
    <w:rsid w:val="0FE72361"/>
    <w:rsid w:val="155F1364"/>
    <w:rsid w:val="18DF279C"/>
    <w:rsid w:val="1F7F0EB4"/>
    <w:rsid w:val="21512ED2"/>
    <w:rsid w:val="25A63FA1"/>
    <w:rsid w:val="27C47FCA"/>
    <w:rsid w:val="2DD654F7"/>
    <w:rsid w:val="3F717837"/>
    <w:rsid w:val="489E48D3"/>
    <w:rsid w:val="4B6B0878"/>
    <w:rsid w:val="4E065864"/>
    <w:rsid w:val="4E4724B8"/>
    <w:rsid w:val="50C521A4"/>
    <w:rsid w:val="51B8390D"/>
    <w:rsid w:val="5AB10616"/>
    <w:rsid w:val="5DA55F49"/>
    <w:rsid w:val="67DB3389"/>
    <w:rsid w:val="6B966506"/>
    <w:rsid w:val="6E893D16"/>
    <w:rsid w:val="6FBE6CFE"/>
    <w:rsid w:val="73C43466"/>
    <w:rsid w:val="79CA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2025-05-14T03:24:00Z</dcterms:created>
  <dc:creator>岳青</dc:creator>
  <cp:lastModifiedBy>岳青</cp:lastModifiedBy>
  <cp:lastPrinted>2025-06-03T07:48:00Z</cp:lastPrinted>
  <dcterms:modified xsi:type="dcterms:W3CDTF">2025-06-13T02:20:37Z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D50DC3FF87174E7CA5C0DCE46EB7E6DA_11</vt:lpwstr>
  </property>
</Properties>
</file>