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auto"/>
          <w:lang w:bidi="ar-EG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auto"/>
          <w:lang w:bidi="ar-EG"/>
        </w:rPr>
        <w:t>临海市202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auto"/>
          <w:lang w:val="en-US" w:eastAsia="zh-CN" w:bidi="ar-EG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auto"/>
          <w:lang w:bidi="ar-EG"/>
        </w:rPr>
        <w:t>年度农村人居环境整治提升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auto"/>
          <w:lang w:bidi="ar-EG"/>
        </w:rPr>
        <w:t>行动方案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auto"/>
          <w:lang w:eastAsia="zh-CN" w:bidi="ar-EG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auto"/>
          <w:lang w:val="en-US" w:eastAsia="zh-CN" w:bidi="ar-EG"/>
        </w:rPr>
        <w:t>征求意见稿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auto"/>
          <w:lang w:eastAsia="zh-CN" w:bidi="ar-EG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eastAsia="仿宋_GB2312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</w:rPr>
        <w:t>为深入贯彻落实中央、省、台州市关于高水平推进农村人居环境整治提升的工作要求，根据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中共中央 国务院关于做好2023年全面推进乡村振兴重点工作的意见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《中共中央办公厅国务院办公厅印发〈农村人居环境整治提升五年行动方案（2021－2025年）〉》《浙江省迎亚运“两路两侧”“三化一平”专项整治行动工作方案》等有关文件要求，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扎实推进农村人居环境整治提升，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以打造“干净、整洁、有序”的农村人居环境为目标，坚持集中整治和持续推进相结合、环境变革与观念转变两手抓，将农村人居环境整治提升工作常态化，特制定本方案。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一、工作目标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</w:rPr>
        <w:t>通过以“三清三整三提升”为主要内容的农村人居环境整治行动，切实解决一批影响村容村貌和群众生产生活的突出问题，使村容村貌显著提升、卫生意识普遍提高、长效机制逐步健全，全域建设生态宜居美丽乡村，为临海打造历史名城、制造强市、共富高地擦亮环境底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二、工作任务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（一）“三清三整三提升”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：清理废弃杂物、清理村域河沟、清理农业生产废弃物；整治乱堆乱扔、整治乱贴乱画、整治乱搭乱建；提升垃圾治理水平、提升厕所管护水平、提升公共场所管理水平。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（二）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“两路两侧”整治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：对辖区内道路沿线及河沟池塘进行环境卫生整治，道路沿线可视范围内，无乱堆物料，无暴露垃圾渣土及“白色污染”，无违法或破旧广告牌匾，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黑臭水域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无水面漂浮物。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（三）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完善制度建设：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建立健全农村人居环境整治工作体系，落实“有人干事、有钱办事、有章理事”，形成长效机制。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320" w:firstLineChars="100"/>
        <w:jc w:val="left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三、考评与督查方式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</w:rPr>
        <w:t>全市628个行政村根据国省道沿线、上级领导视察经过的主要道路沿线、主要风景区周边等情况，分为重点村和一般村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，以重点村为主，兼顾一般村，其中重点村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120个，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采用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季度检查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等方式考评督查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，扎实推动农村人居环境整治提升取得实效。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strike w:val="0"/>
          <w:dstrike w:val="0"/>
          <w:sz w:val="32"/>
          <w:szCs w:val="32"/>
          <w:shd w:val="clear" w:color="auto" w:fill="auto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  <w:lang w:eastAsia="zh-CN"/>
        </w:rPr>
        <w:t>季度检查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。由市里组织每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季度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开展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，委托第三方专业机构，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采取实地踏看等方式进行检查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。原则上每次检查将在当季度台州市美丽乡村赛道比拼前开展，根据检查结果排名并上报至台州市。对120个农村人居环境重点村进行全面普查，每季度开展3次重点村普查；对农村人居环境一般村进行抽查，每个镇（街道）随机抽取3个一般村，每季度开展1次一般村抽查。检查总分中重点村检查结果占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auto"/>
          <w:lang w:val="en-US" w:eastAsia="zh-CN"/>
        </w:rPr>
        <w:t xml:space="preserve"> 70 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%，一般村检查结果占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auto"/>
          <w:lang w:val="en-US" w:eastAsia="zh-CN"/>
        </w:rPr>
        <w:t xml:space="preserve"> 30 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strike w:val="0"/>
          <w:dstrike w:val="0"/>
          <w:sz w:val="32"/>
          <w:szCs w:val="32"/>
          <w:shd w:val="clear" w:color="auto" w:fill="auto"/>
          <w:lang w:eastAsia="zh-CN"/>
        </w:rPr>
        <w:t>（二）年度考核。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二季度考核占年度考核分50分，三季度考核占30分，四季度考核占20分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/>
          <w:shd w:val="clear" w:color="auto" w:fill="auto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auto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  <w:lang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</w:rPr>
        <w:t>）平时检查及暗访。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由市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整治办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人员开展日常巡查，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并以媒体红黑榜等形式对重点村和一般村进行通报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发现问题及时告知有关镇（街道），要求限期落实整改，如整改不到位将视情况扣分；如发现长期存在或较大的且群众反映强烈的问题等，当场扣分，并要求限期整改。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900" w:firstLineChars="300"/>
        <w:rPr>
          <w:rFonts w:hint="eastAsia" w:ascii="仿宋" w:hAnsi="仿宋" w:eastAsia="仿宋"/>
          <w:spacing w:val="-1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shd w:val="clear" w:color="auto" w:fill="auto"/>
        </w:rPr>
        <w:t>四、考评结果运用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auto"/>
        </w:rPr>
        <w:t>（一）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  <w:lang w:eastAsia="zh-CN"/>
        </w:rPr>
        <w:t>镇街检查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</w:rPr>
        <w:t>排名。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督查考核结果按19个镇（街道）统一排名，分为优秀、良好、差三档，1-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名为优秀，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-16名为良好，17-19名为差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参与台州市赛道季度黑榜比拼的镇街，不列入当季度临海市农村人居环境检查的优秀行列。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auto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  <w:lang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</w:rPr>
        <w:t>）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  <w:lang w:eastAsia="zh-CN"/>
        </w:rPr>
        <w:t>重点村检查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</w:rPr>
        <w:t>排名。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重点村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督查考核排名分优秀、良好、差三档，各等次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按照打分制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执行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，每季度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3次检查取平均分，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其中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80分以上的为优秀，60分-80分的为良好，60分以下的为差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auto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  <w:lang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</w:rPr>
        <w:t>）媒体曝光。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委托市新闻传媒集团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开展红黑榜等专栏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，每次检查情况将通过开设的专栏以及掌心临海、临海在线等新媒体平台进行通报曝光。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auto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</w:rPr>
        <w:t>）干部约谈。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检查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考核连续2次为差等次的镇（街道），由市分管领导约谈其镇（街道）分管领导；考评连续2次排名</w:t>
      </w:r>
      <w:r>
        <w:rPr>
          <w:rFonts w:hint="eastAsia" w:ascii="仿宋_GB2312" w:eastAsia="仿宋_GB2312"/>
          <w:spacing w:val="-6"/>
          <w:sz w:val="32"/>
          <w:szCs w:val="32"/>
          <w:shd w:val="clear" w:color="auto" w:fill="auto"/>
        </w:rPr>
        <w:t>在末位的镇（街道），由市主要领导约谈其镇（街道）主要领导。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eastAsia="仿宋_GB2312"/>
          <w:strike w:val="0"/>
          <w:dstrike w:val="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strike w:val="0"/>
          <w:dstrike w:val="0"/>
          <w:sz w:val="32"/>
          <w:szCs w:val="32"/>
          <w:shd w:val="clear" w:color="auto" w:fill="auto"/>
        </w:rPr>
        <w:t>（</w:t>
      </w:r>
      <w:r>
        <w:rPr>
          <w:rFonts w:hint="eastAsia" w:ascii="楷体" w:hAnsi="楷体" w:eastAsia="楷体" w:cs="楷体"/>
          <w:strike w:val="0"/>
          <w:dstrike w:val="0"/>
          <w:sz w:val="32"/>
          <w:szCs w:val="32"/>
          <w:shd w:val="clear" w:color="auto" w:fill="auto"/>
          <w:lang w:eastAsia="zh-CN"/>
        </w:rPr>
        <w:t>五</w:t>
      </w:r>
      <w:r>
        <w:rPr>
          <w:rFonts w:hint="eastAsia" w:ascii="楷体" w:hAnsi="楷体" w:eastAsia="楷体" w:cs="楷体"/>
          <w:strike w:val="0"/>
          <w:dstrike w:val="0"/>
          <w:sz w:val="32"/>
          <w:szCs w:val="32"/>
          <w:shd w:val="clear" w:color="auto" w:fill="auto"/>
        </w:rPr>
        <w:t>）与村干部报酬挂钩。</w:t>
      </w:r>
      <w:r>
        <w:rPr>
          <w:rFonts w:hint="eastAsia" w:ascii="仿宋_GB2312" w:eastAsia="仿宋_GB2312"/>
          <w:strike w:val="0"/>
          <w:dstrike w:val="0"/>
          <w:sz w:val="32"/>
          <w:szCs w:val="32"/>
          <w:shd w:val="clear" w:color="auto" w:fill="auto"/>
        </w:rPr>
        <w:t>根据</w:t>
      </w:r>
      <w:r>
        <w:rPr>
          <w:rFonts w:hint="eastAsia" w:ascii="仿宋_GB2312" w:eastAsia="仿宋_GB2312"/>
          <w:strike w:val="0"/>
          <w:dstrike w:val="0"/>
          <w:sz w:val="32"/>
          <w:szCs w:val="32"/>
          <w:shd w:val="clear" w:color="auto" w:fill="auto"/>
          <w:lang w:eastAsia="zh-CN"/>
        </w:rPr>
        <w:t>季度检查</w:t>
      </w:r>
      <w:r>
        <w:rPr>
          <w:rFonts w:hint="eastAsia" w:ascii="仿宋_GB2312" w:eastAsia="仿宋_GB2312"/>
          <w:strike w:val="0"/>
          <w:dstrike w:val="0"/>
          <w:sz w:val="32"/>
          <w:szCs w:val="32"/>
          <w:shd w:val="clear" w:color="auto" w:fill="auto"/>
        </w:rPr>
        <w:t>结果，对相关村干部予以考核。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auto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  <w:lang w:eastAsia="zh-CN"/>
        </w:rPr>
        <w:t>六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</w:rPr>
        <w:t>）保洁绩效考核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根据每季度检查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考核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结果进行绩效奖励。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黑体" w:hAnsi="黑体" w:eastAsia="仿宋_GB2312" w:cs="黑体"/>
          <w:strike/>
          <w:dstrike w:val="0"/>
          <w:spacing w:val="-1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auto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  <w:lang w:eastAsia="zh-CN"/>
        </w:rPr>
        <w:t>七</w:t>
      </w:r>
      <w:r>
        <w:rPr>
          <w:rFonts w:hint="eastAsia" w:ascii="楷体" w:hAnsi="楷体" w:eastAsia="楷体" w:cs="楷体"/>
          <w:sz w:val="32"/>
          <w:szCs w:val="32"/>
          <w:shd w:val="clear" w:color="auto" w:fill="auto"/>
        </w:rPr>
        <w:t>）考核评定。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全年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检查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考核结果均为优秀等级的镇（街道），年终人居环境考核直接为优；全年督查考核中，2次及以上被评为差等级的镇（街道），取消年终人居环境评优资格。督查考核结果计入市对镇（街道）经济社会发展目标责任制考核。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全年中，被上级领导及媒体点名批评的，群众反响较差的镇（街道），最近一次的考核直接评为差。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900" w:firstLineChars="300"/>
        <w:rPr>
          <w:rFonts w:hint="eastAsia" w:ascii="黑体" w:hAnsi="黑体" w:eastAsia="黑体" w:cs="黑体"/>
          <w:spacing w:val="-1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shd w:val="clear" w:color="auto" w:fill="auto"/>
          <w:lang w:eastAsia="zh-CN"/>
        </w:rPr>
        <w:t>五</w:t>
      </w:r>
      <w:r>
        <w:rPr>
          <w:rFonts w:hint="eastAsia" w:ascii="黑体" w:hAnsi="黑体" w:eastAsia="黑体" w:cs="黑体"/>
          <w:spacing w:val="-10"/>
          <w:sz w:val="32"/>
          <w:szCs w:val="32"/>
          <w:shd w:val="clear" w:color="auto" w:fill="auto"/>
        </w:rPr>
        <w:t>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zh-CN"/>
        </w:rPr>
        <w:t>（一）加强领导，落实有人干事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各镇（街道）要提高思想认识和站位，把农村人居环境整治提升行动摆上重要议事日程，强化要素保障，落实推进机制，确保整个行动取得实效。各行政村要发挥主体作用，通过健全完善村规民约、发动党员群众志愿活动等方式，大力推进农村人居环境整治提升行动。各行政村原则上每500人（或150户）至少配置1个保洁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zh-CN"/>
        </w:rPr>
        <w:t>（二）强化保障，落实有钱办事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市财政须安排专项资金确保农村人居环境整治提升行动有效推进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农村人居环境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整治补助、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农村人居环境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整治项目补助、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农村生活垃圾资源化站点建设和设备购置补助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及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auto"/>
        </w:rPr>
        <w:t>农村人居环境整治提升行动办公室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日常运行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zh-CN"/>
        </w:rPr>
        <w:t>（三）健全机制，落实有章理事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建立“干部包干、党员联户”机制。镇（街道）要落实分管领导、人员力量集中精力抓好“农村人居环境整治”，充分发挥基层党组织的战斗堡垒作用和党员先锋模范作用，不断激发农村群众“自己的事自己办”的自觉性，组织全体党员干部进行包村联户，对重点难点环境问题要组建工作专班，形成强大攻坚态势。建立信息即时反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zh-CN"/>
        </w:rPr>
        <w:t>（四）深化宣传，营造浓厚氛围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</w:rPr>
        <w:t>。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充分利用微信公众号、村内广播、公告栏、宣传资料等多</w:t>
      </w:r>
      <w:r>
        <w:rPr>
          <w:rFonts w:ascii="仿宋_GB2312" w:eastAsia="仿宋_GB2312"/>
          <w:color w:val="auto"/>
          <w:sz w:val="32"/>
          <w:szCs w:val="32"/>
          <w:shd w:val="clear" w:color="auto" w:fill="auto"/>
        </w:rPr>
        <w:t>种形式、途径，推广好典型、好经验、好做法，发挥典型引领作用，推动全域环境及乡风文明提档升级。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附件：农村人居环境重点村名单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br w:type="page"/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附件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shd w:val="clear" w:color="auto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shd w:val="clear" w:color="auto" w:fill="auto"/>
          <w:lang w:val="en-US" w:eastAsia="zh-CN" w:bidi="ar"/>
        </w:rPr>
        <w:t>农村人居环境重点村名单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600"/>
        <w:gridCol w:w="1600"/>
        <w:gridCol w:w="591"/>
        <w:gridCol w:w="839"/>
        <w:gridCol w:w="160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="黑体" w:eastAsia="黑体"/>
                <w:sz w:val="28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32"/>
                <w:shd w:val="clear" w:color="auto" w:fill="auto"/>
                <w:vertAlign w:val="baseline"/>
                <w:lang w:eastAsia="zh-CN"/>
              </w:rPr>
              <w:t>序号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="黑体" w:eastAsia="黑体"/>
                <w:sz w:val="28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32"/>
                <w:shd w:val="clear" w:color="auto" w:fill="auto"/>
                <w:vertAlign w:val="baseline"/>
                <w:lang w:eastAsia="zh-CN"/>
              </w:rPr>
              <w:t>镇（街道）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="黑体" w:eastAsia="黑体"/>
                <w:sz w:val="28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32"/>
                <w:shd w:val="clear" w:color="auto" w:fill="auto"/>
                <w:vertAlign w:val="baseline"/>
                <w:lang w:eastAsia="zh-CN"/>
              </w:rPr>
              <w:t>行政村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="黑体" w:eastAsia="黑体"/>
                <w:sz w:val="28"/>
                <w:szCs w:val="32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="黑体" w:eastAsia="黑体"/>
                <w:sz w:val="28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32"/>
                <w:shd w:val="clear" w:color="auto" w:fill="auto"/>
                <w:vertAlign w:val="baseline"/>
                <w:lang w:eastAsia="zh-CN"/>
              </w:rPr>
              <w:t>序号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="黑体" w:eastAsia="黑体"/>
                <w:sz w:val="28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32"/>
                <w:shd w:val="clear" w:color="auto" w:fill="auto"/>
                <w:vertAlign w:val="baseline"/>
                <w:lang w:eastAsia="zh-CN"/>
              </w:rPr>
              <w:t>镇（街道）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="黑体" w:eastAsia="黑体"/>
                <w:sz w:val="28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32"/>
                <w:shd w:val="clear" w:color="auto" w:fill="auto"/>
                <w:vertAlign w:val="baseline"/>
                <w:lang w:eastAsia="zh-CN"/>
              </w:rPr>
              <w:t>行政村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  <w:t>古城街道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后山村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  <w:t>杜桥镇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溪口村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古城街道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合利村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杜桥镇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西湖村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古城街道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许墅村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杜桥镇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山后葛村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古城街道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两水村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杜桥镇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溪头村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大洋街道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新联村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杜桥镇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西外村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大洋街道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狮云村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杜桥镇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大洋街道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双桥村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杜桥镇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三石徐村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大洋街道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庄头村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杜桥镇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上林村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江南街道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下浦村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杜桥镇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江南街道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贺家村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杜桥镇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江南街道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长石岭脚村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杜桥镇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胜利村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江南街道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小溪村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杜桥镇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塘下村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江南街道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宿仙村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白水洋镇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永安村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江南街道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汇丰村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白水洋镇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江南街道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上江三村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白水洋镇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上峰村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大田街道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横溪村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白水洋镇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上游村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大田街道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孔岙村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白水洋镇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丁公园村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大田街道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双山村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白水洋镇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清水坑村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大田街道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朝阳村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东塍镇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勤勇村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大田街道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大田刘村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东塍镇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庙西村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大田街道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下高村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东塍镇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格溪沈村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大田街道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方家弄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东塍镇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隔溪村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邵家渡街道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邵家渡村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东塍镇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下晏村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邵家渡街道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岙蒋村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东塍镇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康西村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邵家渡街道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钓鱼亭村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东塍镇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广宁村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邵家渡街道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燕桥村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东塍镇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西洋头村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邵家渡街道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魏乐庄村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桃渚镇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北塘村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邵家渡街道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柏树下村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桃渚镇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后塘村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邵家渡街道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枧桥董村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桃渚镇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高才村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杜桥镇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马宅村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桃渚镇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雄安村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杜桥镇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金张村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桃渚镇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红旗村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rPr>
          <w:rFonts w:hint="eastAsia" w:asciiTheme="minorEastAsia" w:hAnsiTheme="minorEastAsia" w:eastAsiaTheme="minorEastAsia" w:cstheme="minorEastAsia"/>
          <w:sz w:val="21"/>
          <w:szCs w:val="21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color="auto" w:fill="auto"/>
        </w:rPr>
        <w:br w:type="page"/>
      </w:r>
      <w:bookmarkStart w:id="0" w:name="_GoBack"/>
      <w:bookmarkEnd w:id="0"/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600"/>
        <w:gridCol w:w="1600"/>
        <w:gridCol w:w="591"/>
        <w:gridCol w:w="839"/>
        <w:gridCol w:w="160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  <w:shd w:val="clear" w:color="auto" w:fill="auto"/>
                <w:vertAlign w:val="baseline"/>
                <w:lang w:eastAsia="zh-CN"/>
              </w:rPr>
              <w:t>序号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  <w:shd w:val="clear" w:color="auto" w:fill="auto"/>
                <w:vertAlign w:val="baseline"/>
                <w:lang w:eastAsia="zh-CN"/>
              </w:rPr>
              <w:t>镇（街道）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  <w:shd w:val="clear" w:color="auto" w:fill="auto"/>
                <w:vertAlign w:val="baseline"/>
                <w:lang w:eastAsia="zh-CN"/>
              </w:rPr>
              <w:t>行政村</w:t>
            </w:r>
          </w:p>
        </w:tc>
        <w:tc>
          <w:tcPr>
            <w:tcW w:w="5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32"/>
                <w:shd w:val="clear" w:color="auto" w:fill="auto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  <w:shd w:val="clear" w:color="auto" w:fill="auto"/>
                <w:vertAlign w:val="baseline"/>
                <w:lang w:eastAsia="zh-CN"/>
              </w:rPr>
              <w:t>序号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  <w:shd w:val="clear" w:color="auto" w:fill="auto"/>
                <w:vertAlign w:val="baseline"/>
                <w:lang w:eastAsia="zh-CN"/>
              </w:rPr>
              <w:t>镇（街道）</w:t>
            </w: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32"/>
                <w:shd w:val="clear" w:color="auto" w:fill="auto"/>
                <w:vertAlign w:val="baseline"/>
                <w:lang w:eastAsia="zh-CN"/>
              </w:rPr>
              <w:t>行政村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桃渚镇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龙湾村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上盘镇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涂岙村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桃渚镇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龙头村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涌泉镇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新花街村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桃渚镇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田头村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涌泉镇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延恩村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桃渚镇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城里村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涌泉镇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前坊村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尤溪镇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坎头村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涌泉镇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尤溪镇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花园联合村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涌泉镇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东戎旗村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尤溪镇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弘安村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涌泉镇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西戎旗村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汛桥镇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利民村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涌泉镇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管岙村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汛桥镇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汛东村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永丰镇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桥下村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汛桥镇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灵江湾村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永丰镇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下赵村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汛桥镇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杨梅港村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永丰镇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永贤村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沿江镇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马头山村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永丰镇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赤缪一村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沿江镇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长甸三村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永丰镇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赤缪二村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沿江镇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西芩村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永丰镇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沙段村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沿江镇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红光村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永丰镇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许洋村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沿江镇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亭山村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永丰镇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八叠村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汇溪镇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牌前村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永丰镇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石鼓村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汇溪镇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浚头村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永丰镇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更楼村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汇溪镇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两头门村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括苍镇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箬溪村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汇溪镇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汇合村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括苍镇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小岭村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小芝镇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车口村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括苍镇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长潭村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小芝镇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下里村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括苍镇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小海门村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小芝镇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乌岩村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括苍镇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张家渡村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小芝镇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乌石头村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括苍镇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上下泛村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小芝镇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小芝村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括苍镇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苍山村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上盘镇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新滨村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河头镇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百步村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上盘镇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水路张村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河头镇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仙人村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上盘镇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翻身村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河头镇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姚宅村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上盘镇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老塘岸村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河头镇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前山二村</w:t>
            </w:r>
          </w:p>
        </w:tc>
      </w:tr>
    </w:tbl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701" w:right="1179" w:bottom="1347" w:left="1179" w:header="851" w:footer="113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4689BF-6255-4189-ADD5-6AE509B7EAB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E04827A-8023-4948-AE39-0F617EFE627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4F4C327-584C-4551-964B-5FC4C22979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A071B55-F974-41DD-8DE6-3A946D0C956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529722E-127B-4C17-A3C3-EFAEEE0B88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8.1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PZMfdEAAAADAQAADwAAAAAAAAABACAAAAAiAAAAZHJzL2Rv&#10;d25yZXYueG1sUEsBAhQAFAAAAAgAh07iQBD8U8rPAQAAmg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-206375</wp:posOffset>
              </wp:positionV>
              <wp:extent cx="5615940" cy="252095"/>
              <wp:effectExtent l="0" t="0" r="0" b="0"/>
              <wp:wrapNone/>
              <wp:docPr id="1" name="矩形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27" o:spid="_x0000_s1026" o:spt="1" style="position:absolute;left:0pt;margin-left:-0.05pt;margin-top:-16.25pt;height:19.85pt;width:442.2pt;mso-position-horizontal-relative:margin;z-index:251659264;mso-width-relative:page;mso-height-relative:page;" filled="f" stroked="f" coordsize="21600,21600" o:gfxdata="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4KZ8jYAAAABwEAAA8AAAAAAAAA&#10;AQAgAAAAIgAAAGRycy9kb3ducmV2LnhtbFBLAQIUABQAAAAIAIdO4kCHD/6BnwEAADkDAAAOAAAA&#10;AAAAAAEAIAAAACcBAABkcnMvZTJvRG9jLnhtbFBLBQYAAAAABgAGAFkBAAA4BQAAAAA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MDIzNWYzOTM2YmUyNzdjOTMyMjkxNGNhMmFjMDkifQ=="/>
  </w:docVars>
  <w:rsids>
    <w:rsidRoot w:val="00093F5A"/>
    <w:rsid w:val="0000103C"/>
    <w:rsid w:val="00011C88"/>
    <w:rsid w:val="0001532E"/>
    <w:rsid w:val="000232B5"/>
    <w:rsid w:val="00032065"/>
    <w:rsid w:val="000337F0"/>
    <w:rsid w:val="00036084"/>
    <w:rsid w:val="0004077A"/>
    <w:rsid w:val="00043977"/>
    <w:rsid w:val="00045B7C"/>
    <w:rsid w:val="00046022"/>
    <w:rsid w:val="000469B9"/>
    <w:rsid w:val="00047916"/>
    <w:rsid w:val="00050A3F"/>
    <w:rsid w:val="00050C4F"/>
    <w:rsid w:val="00050E55"/>
    <w:rsid w:val="00052AE3"/>
    <w:rsid w:val="000655BD"/>
    <w:rsid w:val="000724B0"/>
    <w:rsid w:val="000730BB"/>
    <w:rsid w:val="00083373"/>
    <w:rsid w:val="00086E64"/>
    <w:rsid w:val="00090194"/>
    <w:rsid w:val="00093F5A"/>
    <w:rsid w:val="000A250B"/>
    <w:rsid w:val="000B0A10"/>
    <w:rsid w:val="000B1E34"/>
    <w:rsid w:val="000B3784"/>
    <w:rsid w:val="000B6623"/>
    <w:rsid w:val="000C32A5"/>
    <w:rsid w:val="000C4257"/>
    <w:rsid w:val="000C52CC"/>
    <w:rsid w:val="000D021B"/>
    <w:rsid w:val="000D6C5B"/>
    <w:rsid w:val="000F5984"/>
    <w:rsid w:val="00102625"/>
    <w:rsid w:val="0010485C"/>
    <w:rsid w:val="00105EF2"/>
    <w:rsid w:val="00113202"/>
    <w:rsid w:val="0011547B"/>
    <w:rsid w:val="001158DC"/>
    <w:rsid w:val="00120BA3"/>
    <w:rsid w:val="00125FEB"/>
    <w:rsid w:val="0012618B"/>
    <w:rsid w:val="00133763"/>
    <w:rsid w:val="001354B1"/>
    <w:rsid w:val="00136116"/>
    <w:rsid w:val="00136B11"/>
    <w:rsid w:val="00142C27"/>
    <w:rsid w:val="001511ED"/>
    <w:rsid w:val="00152BD7"/>
    <w:rsid w:val="0016425C"/>
    <w:rsid w:val="001779AC"/>
    <w:rsid w:val="00184843"/>
    <w:rsid w:val="00190828"/>
    <w:rsid w:val="001920FA"/>
    <w:rsid w:val="00193CEF"/>
    <w:rsid w:val="001A169E"/>
    <w:rsid w:val="001A46EE"/>
    <w:rsid w:val="001A5B7B"/>
    <w:rsid w:val="001B0A61"/>
    <w:rsid w:val="001B130A"/>
    <w:rsid w:val="001B4FBE"/>
    <w:rsid w:val="001C023A"/>
    <w:rsid w:val="001C7FB9"/>
    <w:rsid w:val="001D0AF9"/>
    <w:rsid w:val="001D1772"/>
    <w:rsid w:val="001E3295"/>
    <w:rsid w:val="001E5685"/>
    <w:rsid w:val="001E6E8F"/>
    <w:rsid w:val="001E761A"/>
    <w:rsid w:val="001F0E27"/>
    <w:rsid w:val="001F540E"/>
    <w:rsid w:val="00200C0D"/>
    <w:rsid w:val="00201E62"/>
    <w:rsid w:val="00202180"/>
    <w:rsid w:val="002045D0"/>
    <w:rsid w:val="00204F7B"/>
    <w:rsid w:val="00214044"/>
    <w:rsid w:val="002147A9"/>
    <w:rsid w:val="00216759"/>
    <w:rsid w:val="002175A8"/>
    <w:rsid w:val="0022254C"/>
    <w:rsid w:val="00222EDF"/>
    <w:rsid w:val="00223467"/>
    <w:rsid w:val="00231E80"/>
    <w:rsid w:val="00231FBB"/>
    <w:rsid w:val="00232966"/>
    <w:rsid w:val="00234251"/>
    <w:rsid w:val="002359CC"/>
    <w:rsid w:val="00245FEF"/>
    <w:rsid w:val="002460DC"/>
    <w:rsid w:val="00247310"/>
    <w:rsid w:val="00260073"/>
    <w:rsid w:val="002609ED"/>
    <w:rsid w:val="00265D28"/>
    <w:rsid w:val="002726D9"/>
    <w:rsid w:val="002764BA"/>
    <w:rsid w:val="00283854"/>
    <w:rsid w:val="00283E83"/>
    <w:rsid w:val="0028496F"/>
    <w:rsid w:val="002975AA"/>
    <w:rsid w:val="00297A16"/>
    <w:rsid w:val="002A08D3"/>
    <w:rsid w:val="002A2BA9"/>
    <w:rsid w:val="002A4012"/>
    <w:rsid w:val="002A65EF"/>
    <w:rsid w:val="002B0D37"/>
    <w:rsid w:val="002B2EEC"/>
    <w:rsid w:val="002B4CC7"/>
    <w:rsid w:val="002B59EB"/>
    <w:rsid w:val="002B6752"/>
    <w:rsid w:val="002B722A"/>
    <w:rsid w:val="002B7592"/>
    <w:rsid w:val="002C12CF"/>
    <w:rsid w:val="002C16E6"/>
    <w:rsid w:val="002C29CC"/>
    <w:rsid w:val="002C306C"/>
    <w:rsid w:val="002C318B"/>
    <w:rsid w:val="002C458A"/>
    <w:rsid w:val="002C5514"/>
    <w:rsid w:val="002C5B6F"/>
    <w:rsid w:val="002D36E6"/>
    <w:rsid w:val="002E1C6A"/>
    <w:rsid w:val="002E63F5"/>
    <w:rsid w:val="0030292B"/>
    <w:rsid w:val="00306D7D"/>
    <w:rsid w:val="00307C6F"/>
    <w:rsid w:val="00307F90"/>
    <w:rsid w:val="003135CA"/>
    <w:rsid w:val="003138E2"/>
    <w:rsid w:val="00326A5B"/>
    <w:rsid w:val="00333436"/>
    <w:rsid w:val="0033361D"/>
    <w:rsid w:val="003343AF"/>
    <w:rsid w:val="00340C2A"/>
    <w:rsid w:val="00343E08"/>
    <w:rsid w:val="003450D1"/>
    <w:rsid w:val="003453D1"/>
    <w:rsid w:val="003461DE"/>
    <w:rsid w:val="00372438"/>
    <w:rsid w:val="003760C1"/>
    <w:rsid w:val="003761AB"/>
    <w:rsid w:val="00377DFD"/>
    <w:rsid w:val="00380E00"/>
    <w:rsid w:val="0038123B"/>
    <w:rsid w:val="00382BB8"/>
    <w:rsid w:val="0038380A"/>
    <w:rsid w:val="00383AF5"/>
    <w:rsid w:val="003847BB"/>
    <w:rsid w:val="0039098B"/>
    <w:rsid w:val="00391FE2"/>
    <w:rsid w:val="00392D44"/>
    <w:rsid w:val="00393BC7"/>
    <w:rsid w:val="00394235"/>
    <w:rsid w:val="003A146D"/>
    <w:rsid w:val="003A1E67"/>
    <w:rsid w:val="003A4FD8"/>
    <w:rsid w:val="003A737C"/>
    <w:rsid w:val="003B1686"/>
    <w:rsid w:val="003B6571"/>
    <w:rsid w:val="003C78FF"/>
    <w:rsid w:val="003D6489"/>
    <w:rsid w:val="003E0761"/>
    <w:rsid w:val="003E0A22"/>
    <w:rsid w:val="003E2770"/>
    <w:rsid w:val="003F3868"/>
    <w:rsid w:val="00400769"/>
    <w:rsid w:val="00403699"/>
    <w:rsid w:val="00405B72"/>
    <w:rsid w:val="004077D2"/>
    <w:rsid w:val="00422B27"/>
    <w:rsid w:val="00425867"/>
    <w:rsid w:val="00427003"/>
    <w:rsid w:val="004305D6"/>
    <w:rsid w:val="004310E3"/>
    <w:rsid w:val="00440ABC"/>
    <w:rsid w:val="00444547"/>
    <w:rsid w:val="00447A7A"/>
    <w:rsid w:val="00451034"/>
    <w:rsid w:val="0045694C"/>
    <w:rsid w:val="00463AB0"/>
    <w:rsid w:val="00465FA7"/>
    <w:rsid w:val="004670B0"/>
    <w:rsid w:val="00467E2B"/>
    <w:rsid w:val="00476E69"/>
    <w:rsid w:val="0048034A"/>
    <w:rsid w:val="004816D9"/>
    <w:rsid w:val="00487FF8"/>
    <w:rsid w:val="00495B19"/>
    <w:rsid w:val="004A1C8F"/>
    <w:rsid w:val="004A4B21"/>
    <w:rsid w:val="004A79F7"/>
    <w:rsid w:val="004B52DA"/>
    <w:rsid w:val="004B6F1E"/>
    <w:rsid w:val="004C0493"/>
    <w:rsid w:val="004D0198"/>
    <w:rsid w:val="004D1F46"/>
    <w:rsid w:val="004D2123"/>
    <w:rsid w:val="004E44FD"/>
    <w:rsid w:val="004E5B00"/>
    <w:rsid w:val="004E5B6E"/>
    <w:rsid w:val="004E606A"/>
    <w:rsid w:val="004E698F"/>
    <w:rsid w:val="004E7671"/>
    <w:rsid w:val="004F0015"/>
    <w:rsid w:val="004F192E"/>
    <w:rsid w:val="004F2A7E"/>
    <w:rsid w:val="004F2C88"/>
    <w:rsid w:val="00502DFF"/>
    <w:rsid w:val="00505ACB"/>
    <w:rsid w:val="00516252"/>
    <w:rsid w:val="00520EAE"/>
    <w:rsid w:val="005248A3"/>
    <w:rsid w:val="00525A64"/>
    <w:rsid w:val="00531A7E"/>
    <w:rsid w:val="005353FB"/>
    <w:rsid w:val="00542DFE"/>
    <w:rsid w:val="00551E15"/>
    <w:rsid w:val="0055458F"/>
    <w:rsid w:val="0055527D"/>
    <w:rsid w:val="00555C53"/>
    <w:rsid w:val="00562335"/>
    <w:rsid w:val="00562E26"/>
    <w:rsid w:val="005828E1"/>
    <w:rsid w:val="00587BA4"/>
    <w:rsid w:val="005920E0"/>
    <w:rsid w:val="005A4509"/>
    <w:rsid w:val="005B2653"/>
    <w:rsid w:val="005B3F7D"/>
    <w:rsid w:val="005C0DE4"/>
    <w:rsid w:val="005C128A"/>
    <w:rsid w:val="005C5CC2"/>
    <w:rsid w:val="005C65C5"/>
    <w:rsid w:val="005C6E8F"/>
    <w:rsid w:val="005D16BD"/>
    <w:rsid w:val="005D2B8D"/>
    <w:rsid w:val="005D2CD4"/>
    <w:rsid w:val="005E0126"/>
    <w:rsid w:val="005E0F2D"/>
    <w:rsid w:val="005E13A1"/>
    <w:rsid w:val="005E5A21"/>
    <w:rsid w:val="005E7FA4"/>
    <w:rsid w:val="005F00FA"/>
    <w:rsid w:val="005F03B5"/>
    <w:rsid w:val="005F5B92"/>
    <w:rsid w:val="006036F5"/>
    <w:rsid w:val="00605303"/>
    <w:rsid w:val="006078ED"/>
    <w:rsid w:val="0061203B"/>
    <w:rsid w:val="0061446E"/>
    <w:rsid w:val="006156CD"/>
    <w:rsid w:val="006176BC"/>
    <w:rsid w:val="006206DC"/>
    <w:rsid w:val="00621682"/>
    <w:rsid w:val="00632705"/>
    <w:rsid w:val="006332EE"/>
    <w:rsid w:val="00637242"/>
    <w:rsid w:val="00641191"/>
    <w:rsid w:val="00644D14"/>
    <w:rsid w:val="00644FB8"/>
    <w:rsid w:val="006511CE"/>
    <w:rsid w:val="00677051"/>
    <w:rsid w:val="006844C9"/>
    <w:rsid w:val="00684BC1"/>
    <w:rsid w:val="0068529A"/>
    <w:rsid w:val="00687FBA"/>
    <w:rsid w:val="006912E9"/>
    <w:rsid w:val="00694738"/>
    <w:rsid w:val="006A176C"/>
    <w:rsid w:val="006A3A99"/>
    <w:rsid w:val="006A48B8"/>
    <w:rsid w:val="006B4003"/>
    <w:rsid w:val="006B7EEC"/>
    <w:rsid w:val="006C116E"/>
    <w:rsid w:val="006C1990"/>
    <w:rsid w:val="006C6EB6"/>
    <w:rsid w:val="006C7137"/>
    <w:rsid w:val="006D396D"/>
    <w:rsid w:val="006D582F"/>
    <w:rsid w:val="006D79D2"/>
    <w:rsid w:val="006E0516"/>
    <w:rsid w:val="006E4176"/>
    <w:rsid w:val="006E53DB"/>
    <w:rsid w:val="006E72A8"/>
    <w:rsid w:val="006E7AD3"/>
    <w:rsid w:val="006F1A3F"/>
    <w:rsid w:val="006F3C04"/>
    <w:rsid w:val="006F7F28"/>
    <w:rsid w:val="00701AC5"/>
    <w:rsid w:val="0070399D"/>
    <w:rsid w:val="00703B6D"/>
    <w:rsid w:val="0071179D"/>
    <w:rsid w:val="0071712F"/>
    <w:rsid w:val="0072627E"/>
    <w:rsid w:val="00726D9F"/>
    <w:rsid w:val="00731F05"/>
    <w:rsid w:val="0073320B"/>
    <w:rsid w:val="00734074"/>
    <w:rsid w:val="007368BE"/>
    <w:rsid w:val="007371C4"/>
    <w:rsid w:val="007378FA"/>
    <w:rsid w:val="0075480F"/>
    <w:rsid w:val="0076170B"/>
    <w:rsid w:val="00761D4B"/>
    <w:rsid w:val="0077004D"/>
    <w:rsid w:val="00780A82"/>
    <w:rsid w:val="007856F6"/>
    <w:rsid w:val="00794872"/>
    <w:rsid w:val="00795C5C"/>
    <w:rsid w:val="007A0956"/>
    <w:rsid w:val="007A144C"/>
    <w:rsid w:val="007A16F9"/>
    <w:rsid w:val="007A3B7F"/>
    <w:rsid w:val="007A457E"/>
    <w:rsid w:val="007A5204"/>
    <w:rsid w:val="007A7BD0"/>
    <w:rsid w:val="007B131B"/>
    <w:rsid w:val="007B3467"/>
    <w:rsid w:val="007B6018"/>
    <w:rsid w:val="007C26BB"/>
    <w:rsid w:val="007C2A75"/>
    <w:rsid w:val="007C7187"/>
    <w:rsid w:val="007D2D71"/>
    <w:rsid w:val="007D48B9"/>
    <w:rsid w:val="007D6F59"/>
    <w:rsid w:val="007E02FA"/>
    <w:rsid w:val="007E6DE8"/>
    <w:rsid w:val="007F214C"/>
    <w:rsid w:val="007F44D8"/>
    <w:rsid w:val="007F4BB5"/>
    <w:rsid w:val="007F58DB"/>
    <w:rsid w:val="0080009D"/>
    <w:rsid w:val="00817464"/>
    <w:rsid w:val="0082164E"/>
    <w:rsid w:val="00823BBC"/>
    <w:rsid w:val="008275E2"/>
    <w:rsid w:val="008303B1"/>
    <w:rsid w:val="008427E8"/>
    <w:rsid w:val="00845590"/>
    <w:rsid w:val="0086040D"/>
    <w:rsid w:val="00862C33"/>
    <w:rsid w:val="00862D03"/>
    <w:rsid w:val="008634D3"/>
    <w:rsid w:val="008645AE"/>
    <w:rsid w:val="008646F6"/>
    <w:rsid w:val="00865050"/>
    <w:rsid w:val="00873CC0"/>
    <w:rsid w:val="008762D1"/>
    <w:rsid w:val="008814F3"/>
    <w:rsid w:val="00895364"/>
    <w:rsid w:val="008A2A75"/>
    <w:rsid w:val="008A4463"/>
    <w:rsid w:val="008A44FC"/>
    <w:rsid w:val="008A5C00"/>
    <w:rsid w:val="008A6BDF"/>
    <w:rsid w:val="008B6059"/>
    <w:rsid w:val="008B7126"/>
    <w:rsid w:val="008B78D0"/>
    <w:rsid w:val="008D1247"/>
    <w:rsid w:val="008D4F3B"/>
    <w:rsid w:val="008D7C45"/>
    <w:rsid w:val="008D7E68"/>
    <w:rsid w:val="008D7F69"/>
    <w:rsid w:val="008E01C5"/>
    <w:rsid w:val="008E5396"/>
    <w:rsid w:val="008E5E77"/>
    <w:rsid w:val="008F7091"/>
    <w:rsid w:val="009001C8"/>
    <w:rsid w:val="00904E59"/>
    <w:rsid w:val="009073F5"/>
    <w:rsid w:val="009307E4"/>
    <w:rsid w:val="00943BD2"/>
    <w:rsid w:val="0094410D"/>
    <w:rsid w:val="0094481B"/>
    <w:rsid w:val="009562DC"/>
    <w:rsid w:val="0095645F"/>
    <w:rsid w:val="0096014C"/>
    <w:rsid w:val="00961CF2"/>
    <w:rsid w:val="00961DF4"/>
    <w:rsid w:val="009629E7"/>
    <w:rsid w:val="009641DE"/>
    <w:rsid w:val="009651DF"/>
    <w:rsid w:val="00965403"/>
    <w:rsid w:val="00970963"/>
    <w:rsid w:val="00971951"/>
    <w:rsid w:val="00972D84"/>
    <w:rsid w:val="00973CD5"/>
    <w:rsid w:val="00987EED"/>
    <w:rsid w:val="009904A5"/>
    <w:rsid w:val="00990646"/>
    <w:rsid w:val="009944DB"/>
    <w:rsid w:val="009959BD"/>
    <w:rsid w:val="00997DBE"/>
    <w:rsid w:val="009A1035"/>
    <w:rsid w:val="009A16AA"/>
    <w:rsid w:val="009B3A0D"/>
    <w:rsid w:val="009C2A34"/>
    <w:rsid w:val="009C4A1C"/>
    <w:rsid w:val="009D2DB1"/>
    <w:rsid w:val="009D3A85"/>
    <w:rsid w:val="009E150B"/>
    <w:rsid w:val="009E42F7"/>
    <w:rsid w:val="009E65E1"/>
    <w:rsid w:val="009F102C"/>
    <w:rsid w:val="009F3061"/>
    <w:rsid w:val="00A07A3A"/>
    <w:rsid w:val="00A12FCD"/>
    <w:rsid w:val="00A15692"/>
    <w:rsid w:val="00A265F2"/>
    <w:rsid w:val="00A30251"/>
    <w:rsid w:val="00A32A29"/>
    <w:rsid w:val="00A349D4"/>
    <w:rsid w:val="00A40BDC"/>
    <w:rsid w:val="00A41FAE"/>
    <w:rsid w:val="00A50389"/>
    <w:rsid w:val="00A531BD"/>
    <w:rsid w:val="00A63580"/>
    <w:rsid w:val="00A63FAF"/>
    <w:rsid w:val="00A64678"/>
    <w:rsid w:val="00A66278"/>
    <w:rsid w:val="00A672E5"/>
    <w:rsid w:val="00A677E8"/>
    <w:rsid w:val="00A71B7D"/>
    <w:rsid w:val="00A72162"/>
    <w:rsid w:val="00A80D17"/>
    <w:rsid w:val="00A8345D"/>
    <w:rsid w:val="00A84B88"/>
    <w:rsid w:val="00A9407F"/>
    <w:rsid w:val="00A96966"/>
    <w:rsid w:val="00AB5103"/>
    <w:rsid w:val="00AB5ACB"/>
    <w:rsid w:val="00AB7FE1"/>
    <w:rsid w:val="00AC7C6A"/>
    <w:rsid w:val="00AD0026"/>
    <w:rsid w:val="00AD508C"/>
    <w:rsid w:val="00AD5279"/>
    <w:rsid w:val="00AD6898"/>
    <w:rsid w:val="00AE30E0"/>
    <w:rsid w:val="00AE57D1"/>
    <w:rsid w:val="00AE6EE3"/>
    <w:rsid w:val="00AF3DFF"/>
    <w:rsid w:val="00AF6B59"/>
    <w:rsid w:val="00B104FC"/>
    <w:rsid w:val="00B13A42"/>
    <w:rsid w:val="00B226D5"/>
    <w:rsid w:val="00B24DF0"/>
    <w:rsid w:val="00B27398"/>
    <w:rsid w:val="00B2765E"/>
    <w:rsid w:val="00B31947"/>
    <w:rsid w:val="00B34853"/>
    <w:rsid w:val="00B3702C"/>
    <w:rsid w:val="00B4001F"/>
    <w:rsid w:val="00B4615B"/>
    <w:rsid w:val="00B61B28"/>
    <w:rsid w:val="00B700F6"/>
    <w:rsid w:val="00B71090"/>
    <w:rsid w:val="00B73C17"/>
    <w:rsid w:val="00B80A14"/>
    <w:rsid w:val="00B82D42"/>
    <w:rsid w:val="00B879CA"/>
    <w:rsid w:val="00B91E4F"/>
    <w:rsid w:val="00BA1627"/>
    <w:rsid w:val="00BA2F04"/>
    <w:rsid w:val="00BB7AAB"/>
    <w:rsid w:val="00BC1131"/>
    <w:rsid w:val="00BC1470"/>
    <w:rsid w:val="00BC4860"/>
    <w:rsid w:val="00BC7D7A"/>
    <w:rsid w:val="00BD04FA"/>
    <w:rsid w:val="00BE21C0"/>
    <w:rsid w:val="00BE37E0"/>
    <w:rsid w:val="00BE580A"/>
    <w:rsid w:val="00BE780F"/>
    <w:rsid w:val="00BF0167"/>
    <w:rsid w:val="00BF092E"/>
    <w:rsid w:val="00BF5D64"/>
    <w:rsid w:val="00C01464"/>
    <w:rsid w:val="00C06820"/>
    <w:rsid w:val="00C0692B"/>
    <w:rsid w:val="00C07829"/>
    <w:rsid w:val="00C07BDE"/>
    <w:rsid w:val="00C11C64"/>
    <w:rsid w:val="00C138E1"/>
    <w:rsid w:val="00C171AF"/>
    <w:rsid w:val="00C1763F"/>
    <w:rsid w:val="00C439D7"/>
    <w:rsid w:val="00C50576"/>
    <w:rsid w:val="00C603C6"/>
    <w:rsid w:val="00C61F5A"/>
    <w:rsid w:val="00C6767F"/>
    <w:rsid w:val="00C706BD"/>
    <w:rsid w:val="00C71B33"/>
    <w:rsid w:val="00C72EC1"/>
    <w:rsid w:val="00C76184"/>
    <w:rsid w:val="00C857E8"/>
    <w:rsid w:val="00C8681D"/>
    <w:rsid w:val="00C90E3F"/>
    <w:rsid w:val="00C93839"/>
    <w:rsid w:val="00C93FF7"/>
    <w:rsid w:val="00C956D2"/>
    <w:rsid w:val="00C970E0"/>
    <w:rsid w:val="00CA234E"/>
    <w:rsid w:val="00CA2E6D"/>
    <w:rsid w:val="00CA365B"/>
    <w:rsid w:val="00CA37E9"/>
    <w:rsid w:val="00CB5D97"/>
    <w:rsid w:val="00CB6491"/>
    <w:rsid w:val="00CB699E"/>
    <w:rsid w:val="00CC02B6"/>
    <w:rsid w:val="00CC1088"/>
    <w:rsid w:val="00CC225B"/>
    <w:rsid w:val="00CD6646"/>
    <w:rsid w:val="00CD7208"/>
    <w:rsid w:val="00CE7692"/>
    <w:rsid w:val="00CF33DD"/>
    <w:rsid w:val="00D03465"/>
    <w:rsid w:val="00D03940"/>
    <w:rsid w:val="00D07A75"/>
    <w:rsid w:val="00D1154C"/>
    <w:rsid w:val="00D14EF7"/>
    <w:rsid w:val="00D15E1E"/>
    <w:rsid w:val="00D219A6"/>
    <w:rsid w:val="00D3088E"/>
    <w:rsid w:val="00D42D01"/>
    <w:rsid w:val="00D45EC0"/>
    <w:rsid w:val="00D51255"/>
    <w:rsid w:val="00D5716A"/>
    <w:rsid w:val="00D76A8B"/>
    <w:rsid w:val="00D8008B"/>
    <w:rsid w:val="00D87F80"/>
    <w:rsid w:val="00D9295D"/>
    <w:rsid w:val="00D96555"/>
    <w:rsid w:val="00DA03EE"/>
    <w:rsid w:val="00DA1F39"/>
    <w:rsid w:val="00DA4B50"/>
    <w:rsid w:val="00DA62D1"/>
    <w:rsid w:val="00DB192C"/>
    <w:rsid w:val="00DB1FE3"/>
    <w:rsid w:val="00DB28FE"/>
    <w:rsid w:val="00DC2ABE"/>
    <w:rsid w:val="00DC43E2"/>
    <w:rsid w:val="00DC59F5"/>
    <w:rsid w:val="00DC6315"/>
    <w:rsid w:val="00DC7BE7"/>
    <w:rsid w:val="00DD10A5"/>
    <w:rsid w:val="00DD3B77"/>
    <w:rsid w:val="00DD4726"/>
    <w:rsid w:val="00DD5BBF"/>
    <w:rsid w:val="00DE3E4F"/>
    <w:rsid w:val="00DF15CC"/>
    <w:rsid w:val="00DF5662"/>
    <w:rsid w:val="00E01844"/>
    <w:rsid w:val="00E03708"/>
    <w:rsid w:val="00E1083D"/>
    <w:rsid w:val="00E13C65"/>
    <w:rsid w:val="00E1558B"/>
    <w:rsid w:val="00E21A05"/>
    <w:rsid w:val="00E22935"/>
    <w:rsid w:val="00E26100"/>
    <w:rsid w:val="00E54AF8"/>
    <w:rsid w:val="00E57933"/>
    <w:rsid w:val="00E6001A"/>
    <w:rsid w:val="00E61AAD"/>
    <w:rsid w:val="00E63EAF"/>
    <w:rsid w:val="00E66C9D"/>
    <w:rsid w:val="00E71091"/>
    <w:rsid w:val="00E81F3B"/>
    <w:rsid w:val="00E82B40"/>
    <w:rsid w:val="00E86017"/>
    <w:rsid w:val="00E928B9"/>
    <w:rsid w:val="00E942D6"/>
    <w:rsid w:val="00E96015"/>
    <w:rsid w:val="00E9711B"/>
    <w:rsid w:val="00EA0B76"/>
    <w:rsid w:val="00EA1730"/>
    <w:rsid w:val="00EA2D0E"/>
    <w:rsid w:val="00EB159D"/>
    <w:rsid w:val="00EB30C5"/>
    <w:rsid w:val="00EB3D6E"/>
    <w:rsid w:val="00EB4639"/>
    <w:rsid w:val="00EB731C"/>
    <w:rsid w:val="00EC0DA3"/>
    <w:rsid w:val="00EC1FD7"/>
    <w:rsid w:val="00EC25AD"/>
    <w:rsid w:val="00EC4863"/>
    <w:rsid w:val="00EC6D4C"/>
    <w:rsid w:val="00ED1528"/>
    <w:rsid w:val="00ED1F61"/>
    <w:rsid w:val="00ED309E"/>
    <w:rsid w:val="00ED6EF4"/>
    <w:rsid w:val="00EE1D6E"/>
    <w:rsid w:val="00EF4387"/>
    <w:rsid w:val="00EF4FEA"/>
    <w:rsid w:val="00F042B9"/>
    <w:rsid w:val="00F044A6"/>
    <w:rsid w:val="00F04F75"/>
    <w:rsid w:val="00F076F5"/>
    <w:rsid w:val="00F10236"/>
    <w:rsid w:val="00F158B6"/>
    <w:rsid w:val="00F213A8"/>
    <w:rsid w:val="00F24958"/>
    <w:rsid w:val="00F24AC1"/>
    <w:rsid w:val="00F25A15"/>
    <w:rsid w:val="00F2662C"/>
    <w:rsid w:val="00F448D4"/>
    <w:rsid w:val="00F473FE"/>
    <w:rsid w:val="00F54AD8"/>
    <w:rsid w:val="00F5607D"/>
    <w:rsid w:val="00F6250C"/>
    <w:rsid w:val="00F63C39"/>
    <w:rsid w:val="00F7091A"/>
    <w:rsid w:val="00F745E6"/>
    <w:rsid w:val="00F772A4"/>
    <w:rsid w:val="00F91B99"/>
    <w:rsid w:val="00F94E76"/>
    <w:rsid w:val="00F95EF2"/>
    <w:rsid w:val="00FA6B21"/>
    <w:rsid w:val="00FB13EB"/>
    <w:rsid w:val="00FB15CC"/>
    <w:rsid w:val="00FB562F"/>
    <w:rsid w:val="00FB595F"/>
    <w:rsid w:val="00FB775F"/>
    <w:rsid w:val="00FC26B7"/>
    <w:rsid w:val="00FD0049"/>
    <w:rsid w:val="00FD27C7"/>
    <w:rsid w:val="00FD44E1"/>
    <w:rsid w:val="00FD4780"/>
    <w:rsid w:val="00FD48E4"/>
    <w:rsid w:val="00FF14BC"/>
    <w:rsid w:val="01AF7AB9"/>
    <w:rsid w:val="021B08E0"/>
    <w:rsid w:val="02294991"/>
    <w:rsid w:val="02427353"/>
    <w:rsid w:val="0280774D"/>
    <w:rsid w:val="031650D8"/>
    <w:rsid w:val="031E62CB"/>
    <w:rsid w:val="03975DC4"/>
    <w:rsid w:val="03AF7CD4"/>
    <w:rsid w:val="042803F7"/>
    <w:rsid w:val="046F4BB9"/>
    <w:rsid w:val="04A82DCF"/>
    <w:rsid w:val="052E17B1"/>
    <w:rsid w:val="05AC6D9F"/>
    <w:rsid w:val="05B12376"/>
    <w:rsid w:val="05C764DC"/>
    <w:rsid w:val="05F13DCE"/>
    <w:rsid w:val="05F61861"/>
    <w:rsid w:val="06687F27"/>
    <w:rsid w:val="06F0646A"/>
    <w:rsid w:val="0744651C"/>
    <w:rsid w:val="078764D6"/>
    <w:rsid w:val="07AA7463"/>
    <w:rsid w:val="07BD6329"/>
    <w:rsid w:val="07ED0478"/>
    <w:rsid w:val="088F37C7"/>
    <w:rsid w:val="091858AE"/>
    <w:rsid w:val="09426788"/>
    <w:rsid w:val="095031AD"/>
    <w:rsid w:val="09BC6BE2"/>
    <w:rsid w:val="09EF4B20"/>
    <w:rsid w:val="0A1E7B41"/>
    <w:rsid w:val="0AC45B23"/>
    <w:rsid w:val="0B3E745D"/>
    <w:rsid w:val="0B884C29"/>
    <w:rsid w:val="0BF42782"/>
    <w:rsid w:val="0C066EFB"/>
    <w:rsid w:val="0C071AC0"/>
    <w:rsid w:val="0C3A553A"/>
    <w:rsid w:val="0C4A0131"/>
    <w:rsid w:val="0C6518D2"/>
    <w:rsid w:val="0D470A87"/>
    <w:rsid w:val="0D6A2408"/>
    <w:rsid w:val="0DD5453C"/>
    <w:rsid w:val="0E464736"/>
    <w:rsid w:val="0E4D4FC7"/>
    <w:rsid w:val="0E7545B7"/>
    <w:rsid w:val="0F72421D"/>
    <w:rsid w:val="0F7A4520"/>
    <w:rsid w:val="10CC1442"/>
    <w:rsid w:val="10E9492B"/>
    <w:rsid w:val="11665D63"/>
    <w:rsid w:val="116A7490"/>
    <w:rsid w:val="117C1AA0"/>
    <w:rsid w:val="125C6D34"/>
    <w:rsid w:val="12746A2B"/>
    <w:rsid w:val="12CA1629"/>
    <w:rsid w:val="12F679B8"/>
    <w:rsid w:val="130F7B04"/>
    <w:rsid w:val="13E01B6A"/>
    <w:rsid w:val="145C7B98"/>
    <w:rsid w:val="14AD78FD"/>
    <w:rsid w:val="15095F59"/>
    <w:rsid w:val="154D786C"/>
    <w:rsid w:val="16487F90"/>
    <w:rsid w:val="16535D52"/>
    <w:rsid w:val="165E3771"/>
    <w:rsid w:val="16A85ACE"/>
    <w:rsid w:val="176C2C33"/>
    <w:rsid w:val="1789741D"/>
    <w:rsid w:val="17F5191F"/>
    <w:rsid w:val="17FE0021"/>
    <w:rsid w:val="18532184"/>
    <w:rsid w:val="185525CA"/>
    <w:rsid w:val="18886A54"/>
    <w:rsid w:val="18BA4890"/>
    <w:rsid w:val="19244B5D"/>
    <w:rsid w:val="192D25D5"/>
    <w:rsid w:val="1964579E"/>
    <w:rsid w:val="19904A5F"/>
    <w:rsid w:val="1A020B05"/>
    <w:rsid w:val="1A413A97"/>
    <w:rsid w:val="1A441CBC"/>
    <w:rsid w:val="1A5A17CC"/>
    <w:rsid w:val="1AEF293F"/>
    <w:rsid w:val="1B1B7CB2"/>
    <w:rsid w:val="1B370227"/>
    <w:rsid w:val="1C3165F5"/>
    <w:rsid w:val="1D533208"/>
    <w:rsid w:val="1E201112"/>
    <w:rsid w:val="1E800CB0"/>
    <w:rsid w:val="1E945F60"/>
    <w:rsid w:val="1F3769B6"/>
    <w:rsid w:val="1F506319"/>
    <w:rsid w:val="1F9265FC"/>
    <w:rsid w:val="1FBD5994"/>
    <w:rsid w:val="1FE65991"/>
    <w:rsid w:val="2026204C"/>
    <w:rsid w:val="20337D8A"/>
    <w:rsid w:val="21980F7B"/>
    <w:rsid w:val="21BC7C2F"/>
    <w:rsid w:val="22360EA4"/>
    <w:rsid w:val="22BA27FC"/>
    <w:rsid w:val="22BE7C2C"/>
    <w:rsid w:val="22FA6C80"/>
    <w:rsid w:val="232578C5"/>
    <w:rsid w:val="23286E54"/>
    <w:rsid w:val="23607ECB"/>
    <w:rsid w:val="23934C21"/>
    <w:rsid w:val="23C7072F"/>
    <w:rsid w:val="23F174BA"/>
    <w:rsid w:val="24F87797"/>
    <w:rsid w:val="25697887"/>
    <w:rsid w:val="25B44658"/>
    <w:rsid w:val="265D0513"/>
    <w:rsid w:val="26B212B3"/>
    <w:rsid w:val="27073985"/>
    <w:rsid w:val="27131505"/>
    <w:rsid w:val="27620E0C"/>
    <w:rsid w:val="28AB1E85"/>
    <w:rsid w:val="28FF55FC"/>
    <w:rsid w:val="293979AB"/>
    <w:rsid w:val="2A05014E"/>
    <w:rsid w:val="2AC05D36"/>
    <w:rsid w:val="2B511620"/>
    <w:rsid w:val="2BAB5303"/>
    <w:rsid w:val="2C471A0E"/>
    <w:rsid w:val="2C5412C9"/>
    <w:rsid w:val="2C95171E"/>
    <w:rsid w:val="2CC279A0"/>
    <w:rsid w:val="2D133EA2"/>
    <w:rsid w:val="2DC94C8F"/>
    <w:rsid w:val="2E7E30AE"/>
    <w:rsid w:val="2FBA122A"/>
    <w:rsid w:val="30395CDF"/>
    <w:rsid w:val="30B735AC"/>
    <w:rsid w:val="311C3594"/>
    <w:rsid w:val="3146657A"/>
    <w:rsid w:val="31610C11"/>
    <w:rsid w:val="31D32EDA"/>
    <w:rsid w:val="325106B2"/>
    <w:rsid w:val="325E26DC"/>
    <w:rsid w:val="32A45E34"/>
    <w:rsid w:val="347C5683"/>
    <w:rsid w:val="35E559F5"/>
    <w:rsid w:val="37095971"/>
    <w:rsid w:val="37280883"/>
    <w:rsid w:val="387D2FA1"/>
    <w:rsid w:val="38DB1755"/>
    <w:rsid w:val="38F47626"/>
    <w:rsid w:val="392C7CA9"/>
    <w:rsid w:val="395C55F5"/>
    <w:rsid w:val="39605333"/>
    <w:rsid w:val="39D352D5"/>
    <w:rsid w:val="39F955AF"/>
    <w:rsid w:val="3ABF2A7A"/>
    <w:rsid w:val="3B8670CC"/>
    <w:rsid w:val="3BB56EF7"/>
    <w:rsid w:val="3CC7630D"/>
    <w:rsid w:val="3D812636"/>
    <w:rsid w:val="3DCF2DA6"/>
    <w:rsid w:val="3E8C0627"/>
    <w:rsid w:val="3EFF2C1F"/>
    <w:rsid w:val="3F1569CA"/>
    <w:rsid w:val="3F9124BC"/>
    <w:rsid w:val="3FB9231A"/>
    <w:rsid w:val="4141311F"/>
    <w:rsid w:val="42AF2943"/>
    <w:rsid w:val="42DA2A94"/>
    <w:rsid w:val="430D5742"/>
    <w:rsid w:val="43456D1A"/>
    <w:rsid w:val="43A50181"/>
    <w:rsid w:val="44D81791"/>
    <w:rsid w:val="45F20C05"/>
    <w:rsid w:val="471C6DE6"/>
    <w:rsid w:val="47495B1E"/>
    <w:rsid w:val="4756203B"/>
    <w:rsid w:val="47BC0732"/>
    <w:rsid w:val="48243DD4"/>
    <w:rsid w:val="489A4258"/>
    <w:rsid w:val="48C40176"/>
    <w:rsid w:val="48E26B09"/>
    <w:rsid w:val="49992408"/>
    <w:rsid w:val="49BC3134"/>
    <w:rsid w:val="49C2251B"/>
    <w:rsid w:val="4A4125D6"/>
    <w:rsid w:val="4A6F2395"/>
    <w:rsid w:val="4B384A93"/>
    <w:rsid w:val="4B725983"/>
    <w:rsid w:val="4B7E44C9"/>
    <w:rsid w:val="4B8E52B1"/>
    <w:rsid w:val="4B9B722D"/>
    <w:rsid w:val="4BEF4C77"/>
    <w:rsid w:val="4DA73BD0"/>
    <w:rsid w:val="4E3E7F4C"/>
    <w:rsid w:val="4F3A75B6"/>
    <w:rsid w:val="50364D52"/>
    <w:rsid w:val="509F400B"/>
    <w:rsid w:val="51C52DF6"/>
    <w:rsid w:val="51E00868"/>
    <w:rsid w:val="529D2223"/>
    <w:rsid w:val="52B066A5"/>
    <w:rsid w:val="536D354E"/>
    <w:rsid w:val="53891B49"/>
    <w:rsid w:val="53F85B5F"/>
    <w:rsid w:val="550C5BD4"/>
    <w:rsid w:val="55F4796A"/>
    <w:rsid w:val="573A165E"/>
    <w:rsid w:val="573F7DA3"/>
    <w:rsid w:val="578B703F"/>
    <w:rsid w:val="57D36D17"/>
    <w:rsid w:val="57E670C0"/>
    <w:rsid w:val="5834364C"/>
    <w:rsid w:val="58861186"/>
    <w:rsid w:val="59BA79D4"/>
    <w:rsid w:val="59F42A57"/>
    <w:rsid w:val="5A4532B2"/>
    <w:rsid w:val="5A7E12B3"/>
    <w:rsid w:val="5AC95F45"/>
    <w:rsid w:val="5AD944A0"/>
    <w:rsid w:val="5B227BB3"/>
    <w:rsid w:val="5B977B3E"/>
    <w:rsid w:val="5C4C0928"/>
    <w:rsid w:val="5D2D754F"/>
    <w:rsid w:val="5D4E67D6"/>
    <w:rsid w:val="5D7331DA"/>
    <w:rsid w:val="5D950FD0"/>
    <w:rsid w:val="5DBC179C"/>
    <w:rsid w:val="5E285137"/>
    <w:rsid w:val="5E6B51CE"/>
    <w:rsid w:val="5E9F4484"/>
    <w:rsid w:val="5EB25E52"/>
    <w:rsid w:val="5F635CFD"/>
    <w:rsid w:val="5F9F4E6A"/>
    <w:rsid w:val="6138591F"/>
    <w:rsid w:val="61483922"/>
    <w:rsid w:val="614F25B8"/>
    <w:rsid w:val="616C04C3"/>
    <w:rsid w:val="61C86CA3"/>
    <w:rsid w:val="6252182A"/>
    <w:rsid w:val="62846BBE"/>
    <w:rsid w:val="62E50D16"/>
    <w:rsid w:val="63045F2D"/>
    <w:rsid w:val="632C2707"/>
    <w:rsid w:val="634E2AD2"/>
    <w:rsid w:val="636E5628"/>
    <w:rsid w:val="64871493"/>
    <w:rsid w:val="65B00CF7"/>
    <w:rsid w:val="65F143F9"/>
    <w:rsid w:val="66190E20"/>
    <w:rsid w:val="66427704"/>
    <w:rsid w:val="667C338D"/>
    <w:rsid w:val="66CF4D75"/>
    <w:rsid w:val="66E14D2E"/>
    <w:rsid w:val="67777FB2"/>
    <w:rsid w:val="67A21BC3"/>
    <w:rsid w:val="67E147A7"/>
    <w:rsid w:val="67F328CF"/>
    <w:rsid w:val="68766241"/>
    <w:rsid w:val="6A7476A4"/>
    <w:rsid w:val="6A920AEB"/>
    <w:rsid w:val="6A9423C1"/>
    <w:rsid w:val="6AC0105B"/>
    <w:rsid w:val="6BC06038"/>
    <w:rsid w:val="6C400EEB"/>
    <w:rsid w:val="6DB51D7B"/>
    <w:rsid w:val="6E233B5E"/>
    <w:rsid w:val="6E3B25AB"/>
    <w:rsid w:val="6E4A1F34"/>
    <w:rsid w:val="6E573D2D"/>
    <w:rsid w:val="6E8D72AA"/>
    <w:rsid w:val="6EB77B5C"/>
    <w:rsid w:val="6F0D7E9E"/>
    <w:rsid w:val="6F56457E"/>
    <w:rsid w:val="709C07FC"/>
    <w:rsid w:val="70D50FFF"/>
    <w:rsid w:val="71184C34"/>
    <w:rsid w:val="71A81339"/>
    <w:rsid w:val="72664933"/>
    <w:rsid w:val="72A440CB"/>
    <w:rsid w:val="73D268B9"/>
    <w:rsid w:val="73E1332B"/>
    <w:rsid w:val="74F50969"/>
    <w:rsid w:val="74F646C9"/>
    <w:rsid w:val="751C54C4"/>
    <w:rsid w:val="758E4F85"/>
    <w:rsid w:val="75A64094"/>
    <w:rsid w:val="75F74528"/>
    <w:rsid w:val="76744178"/>
    <w:rsid w:val="76DF08BF"/>
    <w:rsid w:val="76E9529A"/>
    <w:rsid w:val="76F70A84"/>
    <w:rsid w:val="77900173"/>
    <w:rsid w:val="77DA02AF"/>
    <w:rsid w:val="7819313A"/>
    <w:rsid w:val="783031D9"/>
    <w:rsid w:val="784B31C5"/>
    <w:rsid w:val="786A2146"/>
    <w:rsid w:val="78D40772"/>
    <w:rsid w:val="79CD7978"/>
    <w:rsid w:val="79E3409D"/>
    <w:rsid w:val="7AD05438"/>
    <w:rsid w:val="7AE348BA"/>
    <w:rsid w:val="7B38059E"/>
    <w:rsid w:val="7B9B5D04"/>
    <w:rsid w:val="7BE80493"/>
    <w:rsid w:val="7BF2171F"/>
    <w:rsid w:val="7C747FFC"/>
    <w:rsid w:val="7C9420B9"/>
    <w:rsid w:val="7C995095"/>
    <w:rsid w:val="7D3A046A"/>
    <w:rsid w:val="7D880112"/>
    <w:rsid w:val="7DAE2C42"/>
    <w:rsid w:val="7DD442D3"/>
    <w:rsid w:val="7E01111B"/>
    <w:rsid w:val="7E1D6511"/>
    <w:rsid w:val="7E1E2D2E"/>
    <w:rsid w:val="7E1E36D8"/>
    <w:rsid w:val="7E305699"/>
    <w:rsid w:val="7E4F093C"/>
    <w:rsid w:val="7E9F2D34"/>
    <w:rsid w:val="7EF4029E"/>
    <w:rsid w:val="7FC84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line="600" w:lineRule="exact"/>
      <w:ind w:firstLine="600" w:firstLineChars="200"/>
    </w:pPr>
    <w:rPr>
      <w:rFonts w:eastAsia="仿宋_GB2312"/>
      <w:sz w:val="30"/>
    </w:rPr>
  </w:style>
  <w:style w:type="paragraph" w:styleId="11">
    <w:name w:val="Normal (Web)"/>
    <w:basedOn w:val="1"/>
    <w:semiHidden/>
    <w:qFormat/>
    <w:uiPriority w:val="99"/>
    <w:pPr>
      <w:widowControl/>
      <w:spacing w:before="100" w:beforeAutospacing="1" w:after="100" w:afterAutospacing="1" w:line="345" w:lineRule="atLeast"/>
      <w:jc w:val="left"/>
    </w:pPr>
    <w:rPr>
      <w:rFonts w:ascii="宋体" w:hAnsi="宋体" w:eastAsia="宋体" w:cs="宋体"/>
      <w:color w:val="333333"/>
      <w:kern w:val="0"/>
      <w:sz w:val="21"/>
      <w:szCs w:val="21"/>
      <w:lang w:bidi="ar-SA"/>
    </w:rPr>
  </w:style>
  <w:style w:type="paragraph" w:styleId="12">
    <w:name w:val="Body Text First Indent"/>
    <w:basedOn w:val="5"/>
    <w:qFormat/>
    <w:uiPriority w:val="99"/>
    <w:pPr>
      <w:spacing w:after="0" w:line="500" w:lineRule="exact"/>
      <w:ind w:firstLine="420"/>
    </w:pPr>
    <w:rPr>
      <w:sz w:val="28"/>
      <w:szCs w:val="20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FollowedHyperlink"/>
    <w:qFormat/>
    <w:uiPriority w:val="0"/>
    <w:rPr>
      <w:color w:val="000000"/>
      <w:u w:val="none"/>
    </w:rPr>
  </w:style>
  <w:style w:type="paragraph" w:customStyle="1" w:styleId="18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character" w:customStyle="1" w:styleId="19">
    <w:name w:val="页脚 Char"/>
    <w:link w:val="7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0">
    <w:name w:val="页眉 Char"/>
    <w:link w:val="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NormalCharacter"/>
    <w:qFormat/>
    <w:uiPriority w:val="99"/>
  </w:style>
  <w:style w:type="paragraph" w:customStyle="1" w:styleId="22">
    <w:name w:val="BodyText1I2"/>
    <w:basedOn w:val="23"/>
    <w:qFormat/>
    <w:uiPriority w:val="99"/>
    <w:pPr>
      <w:ind w:firstLine="420" w:firstLineChars="200"/>
    </w:pPr>
  </w:style>
  <w:style w:type="paragraph" w:customStyle="1" w:styleId="23">
    <w:name w:val="BodyTextIndent"/>
    <w:basedOn w:val="1"/>
    <w:qFormat/>
    <w:uiPriority w:val="99"/>
    <w:pPr>
      <w:spacing w:after="120"/>
      <w:ind w:left="420" w:leftChars="200"/>
      <w:textAlignment w:val="baseline"/>
    </w:pPr>
  </w:style>
  <w:style w:type="paragraph" w:customStyle="1" w:styleId="24">
    <w:name w:val="列出段落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26">
    <w:name w:val="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3544</Words>
  <Characters>3740</Characters>
  <Lines>36</Lines>
  <Paragraphs>10</Paragraphs>
  <TotalTime>6</TotalTime>
  <ScaleCrop>false</ScaleCrop>
  <LinksUpToDate>false</LinksUpToDate>
  <CharactersWithSpaces>3745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2022-03-14T08:25:00Z</dcterms:created>
  <dc:creator>Windows</dc:creator>
  <cp:lastModifiedBy>土土</cp:lastModifiedBy>
  <cp:lastPrinted>2023-04-13T11:31:00Z</cp:lastPrinted>
  <dcterms:modified xsi:type="dcterms:W3CDTF">2023-05-16T09:36:06Z</dcterms:modified>
  <dc:title>关于全面深化农村垃圾治理的实施方案(2016 -2020年)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BE9C0431757B49C6B0F8139622F0F562_13</vt:lpwstr>
  </property>
</Properties>
</file>