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方正小标宋简体" w:eastAsia="方正小标宋简体" w:cs="方正小标宋简体"/>
          <w:strike w:val="0"/>
          <w:dstrike w:val="0"/>
          <w:color w:val="auto"/>
          <w:sz w:val="44"/>
          <w:szCs w:val="44"/>
          <w:lang w:eastAsia="zh-CN"/>
        </w:rPr>
      </w:pPr>
      <w:r>
        <w:rPr>
          <w:rFonts w:hint="eastAsia" w:ascii="方正小标宋简体" w:hAnsi="方正小标宋简体" w:eastAsia="方正小标宋简体" w:cs="方正小标宋简体"/>
          <w:color w:val="auto"/>
          <w:sz w:val="44"/>
          <w:szCs w:val="44"/>
        </w:rPr>
        <w:t>诸暨市存量房交易资金监管</w:t>
      </w:r>
      <w:r>
        <w:rPr>
          <w:rFonts w:hint="eastAsia" w:ascii="方正小标宋简体" w:hAnsi="方正小标宋简体" w:eastAsia="方正小标宋简体" w:cs="方正小标宋简体"/>
          <w:strike w:val="0"/>
          <w:dstrike w:val="0"/>
          <w:color w:val="auto"/>
          <w:sz w:val="44"/>
          <w:szCs w:val="44"/>
          <w:lang w:eastAsia="zh-CN"/>
        </w:rPr>
        <w:t>实施细则</w:t>
      </w:r>
    </w:p>
    <w:p>
      <w:pPr>
        <w:pStyle w:val="3"/>
        <w:jc w:val="center"/>
        <w:rPr>
          <w:rFonts w:ascii="方正小标宋简体" w:hAnsi="方正小标宋简体" w:eastAsia="方正小标宋简体" w:cs="Times New Roman"/>
          <w:color w:val="auto"/>
          <w:sz w:val="44"/>
          <w:szCs w:val="44"/>
        </w:rPr>
      </w:pPr>
      <w:r>
        <w:rPr>
          <w:rFonts w:hint="eastAsia"/>
          <w:lang w:val="en-US" w:eastAsia="zh-CN"/>
        </w:rPr>
        <w:t>（征求意见稿）</w:t>
      </w:r>
    </w:p>
    <w:p>
      <w:pPr>
        <w:spacing w:line="560" w:lineRule="exact"/>
        <w:jc w:val="center"/>
        <w:rPr>
          <w:rFonts w:ascii="仿宋_GB2312" w:hAnsi="仿宋_GB2312" w:eastAsia="仿宋_GB2312" w:cs="Times New Roman"/>
          <w:color w:val="auto"/>
          <w:sz w:val="32"/>
          <w:szCs w:val="32"/>
        </w:rPr>
      </w:pPr>
      <w:r>
        <w:rPr>
          <w:rFonts w:hint="eastAsia" w:ascii="仿宋_GB2312" w:hAnsi="仿宋_GB2312" w:eastAsia="仿宋_GB2312" w:cs="仿宋_GB2312"/>
          <w:b/>
          <w:bCs/>
          <w:color w:val="auto"/>
          <w:sz w:val="32"/>
          <w:szCs w:val="32"/>
        </w:rPr>
        <w:t>第一章</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总则</w:t>
      </w:r>
    </w:p>
    <w:p>
      <w:pPr>
        <w:pStyle w:val="4"/>
        <w:spacing w:beforeAutospacing="0" w:afterAutospacing="0" w:line="560" w:lineRule="exact"/>
        <w:ind w:firstLine="643" w:firstLineChars="200"/>
        <w:jc w:val="both"/>
        <w:rPr>
          <w:rFonts w:ascii="仿宋_GB2312" w:hAnsi="仿宋_GB2312" w:eastAsia="仿宋_GB2312" w:cs="Times New Roman"/>
          <w:color w:val="auto"/>
          <w:sz w:val="32"/>
          <w:szCs w:val="32"/>
        </w:rPr>
      </w:pPr>
      <w:r>
        <w:rPr>
          <w:rFonts w:hint="eastAsia" w:ascii="仿宋_GB2312" w:hAnsi="仿宋_GB2312" w:eastAsia="仿宋_GB2312" w:cs="仿宋_GB2312"/>
          <w:b/>
          <w:bCs/>
          <w:color w:val="auto"/>
          <w:sz w:val="32"/>
          <w:szCs w:val="32"/>
        </w:rPr>
        <w:t>第一条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为进一步规范存量房交易市场秩序，维护交易双方的合法权益，保障交易资金的安全，根据住房和城乡建设部对存量房网签备案、中介行业管理等有关规定，结合诸暨市工作实际，制定本办法。</w:t>
      </w:r>
      <w:bookmarkStart w:id="0" w:name="_GoBack"/>
    </w:p>
    <w:p>
      <w:pPr>
        <w:pStyle w:val="4"/>
        <w:spacing w:beforeAutospacing="0" w:afterAutospacing="0" w:line="560" w:lineRule="exact"/>
        <w:ind w:firstLine="643" w:firstLineChars="200"/>
        <w:jc w:val="both"/>
        <w:rPr>
          <w:rFonts w:ascii="仿宋_GB2312" w:hAnsi="仿宋_GB2312" w:eastAsia="仿宋_GB2312" w:cs="Times New Roman"/>
          <w:color w:val="auto"/>
          <w:sz w:val="32"/>
          <w:szCs w:val="32"/>
        </w:rPr>
      </w:pPr>
      <w:r>
        <w:rPr>
          <w:rFonts w:hint="eastAsia" w:ascii="仿宋_GB2312" w:hAnsi="仿宋_GB2312" w:eastAsia="仿宋_GB2312" w:cs="仿宋_GB2312"/>
          <w:b/>
          <w:bCs/>
          <w:color w:val="auto"/>
          <w:sz w:val="32"/>
          <w:szCs w:val="32"/>
        </w:rPr>
        <w:t>第二条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本办法所指的存量房是指国有土地上已</w:t>
      </w:r>
      <w:bookmarkEnd w:id="0"/>
      <w:r>
        <w:rPr>
          <w:rFonts w:hint="eastAsia" w:ascii="仿宋_GB2312" w:hAnsi="仿宋_GB2312" w:eastAsia="仿宋_GB2312" w:cs="仿宋_GB2312"/>
          <w:color w:val="auto"/>
          <w:sz w:val="32"/>
          <w:szCs w:val="32"/>
        </w:rPr>
        <w:t>经交付使用且已取得《不动产权证》或</w:t>
      </w:r>
      <w:r>
        <w:rPr>
          <w:rFonts w:hint="eastAsia" w:ascii="仿宋_GB2312" w:hAnsi="仿宋_GB2312" w:eastAsia="仿宋_GB2312" w:cs="仿宋_GB2312"/>
          <w:color w:val="auto"/>
          <w:sz w:val="32"/>
          <w:szCs w:val="32"/>
          <w:lang w:eastAsia="zh-CN"/>
        </w:rPr>
        <w:t>同时具备</w:t>
      </w:r>
      <w:r>
        <w:rPr>
          <w:rFonts w:hint="eastAsia" w:ascii="仿宋_GB2312" w:hAnsi="仿宋_GB2312" w:eastAsia="仿宋_GB2312" w:cs="仿宋_GB2312"/>
          <w:color w:val="auto"/>
          <w:sz w:val="32"/>
          <w:szCs w:val="32"/>
        </w:rPr>
        <w:t>《房屋所有权证》、《土地使用权证》的房屋。</w:t>
      </w:r>
    </w:p>
    <w:p>
      <w:pPr>
        <w:pStyle w:val="4"/>
        <w:spacing w:beforeAutospacing="0" w:afterAutospacing="0" w:line="560" w:lineRule="exact"/>
        <w:ind w:firstLine="640" w:firstLineChars="200"/>
        <w:jc w:val="both"/>
        <w:rPr>
          <w:rFonts w:ascii="仿宋_GB2312" w:hAnsi="仿宋_GB2312" w:eastAsia="仿宋_GB2312" w:cs="Times New Roman"/>
          <w:b/>
          <w:bCs/>
          <w:color w:val="auto"/>
          <w:sz w:val="32"/>
          <w:szCs w:val="32"/>
        </w:rPr>
      </w:pPr>
      <w:r>
        <w:rPr>
          <w:rFonts w:hint="eastAsia" w:ascii="仿宋_GB2312" w:hAnsi="仿宋_GB2312" w:eastAsia="仿宋_GB2312" w:cs="仿宋_GB2312"/>
          <w:color w:val="auto"/>
          <w:sz w:val="32"/>
          <w:szCs w:val="32"/>
        </w:rPr>
        <w:t>房地产开发企业预（现）售的商品房，不属于存量房。</w:t>
      </w:r>
    </w:p>
    <w:p>
      <w:pPr>
        <w:pStyle w:val="4"/>
        <w:spacing w:beforeAutospacing="0" w:afterAutospacing="0" w:line="560" w:lineRule="exact"/>
        <w:ind w:firstLine="643" w:firstLineChars="200"/>
        <w:jc w:val="both"/>
        <w:rPr>
          <w:rFonts w:ascii="仿宋_GB2312" w:hAnsi="仿宋_GB2312" w:eastAsia="仿宋_GB2312" w:cs="Times New Roman"/>
          <w:color w:val="auto"/>
          <w:sz w:val="32"/>
          <w:szCs w:val="32"/>
        </w:rPr>
      </w:pPr>
      <w:r>
        <w:rPr>
          <w:rFonts w:hint="eastAsia" w:ascii="仿宋_GB2312" w:hAnsi="仿宋_GB2312" w:eastAsia="仿宋_GB2312" w:cs="仿宋_GB2312"/>
          <w:b/>
          <w:bCs/>
          <w:color w:val="auto"/>
          <w:sz w:val="32"/>
          <w:szCs w:val="32"/>
        </w:rPr>
        <w:t>第三条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本办法所称存量房交易资金是指交易双方当事人在《</w:t>
      </w:r>
      <w:r>
        <w:rPr>
          <w:rFonts w:hint="eastAsia" w:ascii="仿宋_GB2312" w:hAnsi="仿宋_GB2312" w:eastAsia="仿宋_GB2312" w:cs="仿宋_GB2312"/>
          <w:color w:val="auto"/>
          <w:sz w:val="32"/>
          <w:szCs w:val="32"/>
          <w:lang w:eastAsia="zh-CN"/>
        </w:rPr>
        <w:t>浙江省二手房</w:t>
      </w:r>
      <w:r>
        <w:rPr>
          <w:rFonts w:hint="eastAsia" w:ascii="仿宋_GB2312" w:hAnsi="仿宋_GB2312" w:eastAsia="仿宋_GB2312" w:cs="仿宋_GB2312"/>
          <w:color w:val="auto"/>
          <w:sz w:val="32"/>
          <w:szCs w:val="32"/>
        </w:rPr>
        <w:t>买卖合同》</w:t>
      </w:r>
      <w:r>
        <w:rPr>
          <w:rFonts w:hint="eastAsia" w:ascii="仿宋_GB2312" w:hAnsi="仿宋_GB2312" w:eastAsia="仿宋_GB2312" w:cs="仿宋_GB2312"/>
          <w:color w:val="auto"/>
          <w:sz w:val="32"/>
          <w:szCs w:val="32"/>
          <w:lang w:eastAsia="zh-CN"/>
        </w:rPr>
        <w:t>（下称“《买卖合同》”）</w:t>
      </w:r>
      <w:r>
        <w:rPr>
          <w:rFonts w:hint="eastAsia" w:ascii="仿宋_GB2312" w:hAnsi="仿宋_GB2312" w:eastAsia="仿宋_GB2312" w:cs="仿宋_GB2312"/>
          <w:color w:val="auto"/>
          <w:sz w:val="32"/>
          <w:szCs w:val="32"/>
        </w:rPr>
        <w:t>中约定的房价款（包括</w:t>
      </w:r>
      <w:r>
        <w:rPr>
          <w:rFonts w:hint="eastAsia" w:ascii="仿宋_GB2312" w:hAnsi="仿宋_GB2312" w:eastAsia="仿宋_GB2312" w:cs="仿宋_GB2312"/>
          <w:color w:val="auto"/>
          <w:sz w:val="32"/>
          <w:szCs w:val="32"/>
          <w:lang w:eastAsia="zh-CN"/>
        </w:rPr>
        <w:t>首付款</w:t>
      </w:r>
      <w:r>
        <w:rPr>
          <w:rFonts w:hint="eastAsia" w:ascii="仿宋_GB2312" w:hAnsi="仿宋_GB2312" w:eastAsia="仿宋_GB2312" w:cs="仿宋_GB2312"/>
          <w:color w:val="auto"/>
          <w:sz w:val="32"/>
          <w:szCs w:val="32"/>
        </w:rPr>
        <w:t>、分期付款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一次性付款、</w:t>
      </w:r>
      <w:r>
        <w:rPr>
          <w:rFonts w:hint="eastAsia" w:ascii="仿宋_GB2312" w:hAnsi="仿宋_GB2312" w:eastAsia="仿宋_GB2312" w:cs="仿宋_GB2312"/>
          <w:color w:val="auto"/>
          <w:sz w:val="32"/>
          <w:szCs w:val="32"/>
          <w:lang w:eastAsia="zh-CN"/>
        </w:rPr>
        <w:t>银行</w:t>
      </w:r>
      <w:r>
        <w:rPr>
          <w:rFonts w:hint="eastAsia" w:ascii="仿宋_GB2312" w:hAnsi="仿宋_GB2312" w:eastAsia="仿宋_GB2312" w:cs="仿宋_GB2312"/>
          <w:color w:val="auto"/>
          <w:sz w:val="32"/>
          <w:szCs w:val="32"/>
        </w:rPr>
        <w:t>按揭贷款、</w:t>
      </w:r>
      <w:r>
        <w:rPr>
          <w:rFonts w:hint="eastAsia" w:ascii="仿宋_GB2312" w:hAnsi="仿宋_GB2312" w:eastAsia="仿宋_GB2312" w:cs="仿宋_GB2312"/>
          <w:color w:val="auto"/>
          <w:sz w:val="32"/>
          <w:szCs w:val="32"/>
          <w:lang w:eastAsia="zh-CN"/>
        </w:rPr>
        <w:t>住房</w:t>
      </w:r>
      <w:r>
        <w:rPr>
          <w:rFonts w:hint="eastAsia" w:ascii="仿宋_GB2312" w:hAnsi="仿宋_GB2312" w:eastAsia="仿宋_GB2312" w:cs="仿宋_GB2312"/>
          <w:color w:val="auto"/>
          <w:sz w:val="32"/>
          <w:szCs w:val="32"/>
        </w:rPr>
        <w:t>公积金贷款等），不包括存量房交易所涉及的税费及中介服务费。</w:t>
      </w:r>
    </w:p>
    <w:p>
      <w:pPr>
        <w:pStyle w:val="4"/>
        <w:spacing w:beforeAutospacing="0" w:afterAutospacing="0" w:line="560" w:lineRule="exact"/>
        <w:ind w:firstLine="640" w:firstLineChars="200"/>
        <w:jc w:val="both"/>
        <w:rPr>
          <w:rFonts w:ascii="仿宋_GB2312" w:hAnsi="仿宋_GB2312" w:eastAsia="仿宋_GB2312" w:cs="Times New Roman"/>
          <w:b/>
          <w:bCs/>
          <w:color w:val="auto"/>
          <w:sz w:val="32"/>
          <w:szCs w:val="32"/>
        </w:rPr>
      </w:pPr>
      <w:r>
        <w:rPr>
          <w:rFonts w:hint="eastAsia" w:ascii="仿宋_GB2312" w:hAnsi="仿宋_GB2312" w:eastAsia="仿宋_GB2312" w:cs="仿宋_GB2312"/>
          <w:color w:val="auto"/>
          <w:sz w:val="32"/>
          <w:szCs w:val="32"/>
        </w:rPr>
        <w:t>存量房交易资金监管是指存量房交易当事人为保证交易资金安全，与监管单位签订《</w:t>
      </w:r>
      <w:r>
        <w:rPr>
          <w:rFonts w:hint="eastAsia" w:ascii="仿宋_GB2312" w:hAnsi="仿宋_GB2312" w:eastAsia="仿宋_GB2312" w:cs="仿宋_GB2312"/>
          <w:color w:val="auto"/>
          <w:sz w:val="32"/>
          <w:szCs w:val="32"/>
          <w:lang w:eastAsia="zh-CN"/>
        </w:rPr>
        <w:t>诸暨市</w:t>
      </w:r>
      <w:r>
        <w:rPr>
          <w:rFonts w:hint="eastAsia" w:ascii="仿宋_GB2312" w:hAnsi="仿宋_GB2312" w:eastAsia="仿宋_GB2312" w:cs="仿宋_GB2312"/>
          <w:color w:val="auto"/>
          <w:sz w:val="32"/>
          <w:szCs w:val="32"/>
        </w:rPr>
        <w:t>存量房交易资金监管协议》（以下简称“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监管协议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”），由买方当事人将应付交易资金存入资金监管账户，监管单位再根据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监管协议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约定的资金划转条件和时点，向</w:t>
      </w:r>
      <w:r>
        <w:rPr>
          <w:rFonts w:hint="eastAsia" w:ascii="仿宋_GB2312" w:hAnsi="仿宋_GB2312" w:eastAsia="仿宋_GB2312" w:cs="仿宋_GB2312"/>
          <w:color w:val="auto"/>
          <w:sz w:val="32"/>
          <w:szCs w:val="32"/>
          <w:lang w:eastAsia="zh-CN"/>
        </w:rPr>
        <w:t>存量房资金托管银行（下称“托管银行”）</w:t>
      </w:r>
      <w:r>
        <w:rPr>
          <w:rFonts w:hint="eastAsia" w:ascii="仿宋_GB2312" w:hAnsi="仿宋_GB2312" w:eastAsia="仿宋_GB2312" w:cs="仿宋_GB2312"/>
          <w:color w:val="auto"/>
          <w:sz w:val="32"/>
          <w:szCs w:val="32"/>
        </w:rPr>
        <w:t>发送指令，由</w:t>
      </w:r>
      <w:r>
        <w:rPr>
          <w:rFonts w:hint="eastAsia" w:ascii="仿宋_GB2312" w:hAnsi="仿宋_GB2312" w:eastAsia="仿宋_GB2312" w:cs="仿宋_GB2312"/>
          <w:color w:val="auto"/>
          <w:sz w:val="32"/>
          <w:szCs w:val="32"/>
          <w:lang w:eastAsia="zh-CN"/>
        </w:rPr>
        <w:t>托管银行</w:t>
      </w:r>
      <w:r>
        <w:rPr>
          <w:rFonts w:hint="eastAsia" w:ascii="仿宋_GB2312" w:hAnsi="仿宋_GB2312" w:eastAsia="仿宋_GB2312" w:cs="仿宋_GB2312"/>
          <w:color w:val="auto"/>
          <w:sz w:val="32"/>
          <w:szCs w:val="32"/>
        </w:rPr>
        <w:t>向卖方当事人转付应得的交易资金的行为。</w:t>
      </w:r>
    </w:p>
    <w:p>
      <w:pPr>
        <w:pStyle w:val="4"/>
        <w:spacing w:beforeAutospacing="0" w:afterAutospacing="0" w:line="560" w:lineRule="exact"/>
        <w:ind w:firstLine="643" w:firstLineChars="200"/>
        <w:jc w:val="both"/>
        <w:rPr>
          <w:rFonts w:ascii="仿宋_GB2312" w:eastAsia="仿宋_GB2312" w:cs="Times New Roman"/>
          <w:color w:val="auto"/>
          <w:sz w:val="32"/>
          <w:szCs w:val="32"/>
        </w:rPr>
      </w:pPr>
      <w:r>
        <w:rPr>
          <w:rFonts w:hint="eastAsia" w:ascii="仿宋_GB2312" w:hAnsi="仿宋_GB2312" w:eastAsia="仿宋_GB2312" w:cs="仿宋_GB2312"/>
          <w:b/>
          <w:bCs/>
          <w:color w:val="auto"/>
          <w:sz w:val="32"/>
          <w:szCs w:val="32"/>
        </w:rPr>
        <w:t>第四条</w:t>
      </w:r>
      <w:r>
        <w:rPr>
          <w:rFonts w:ascii="仿宋_GB2312" w:hAnsi="仿宋_GB2312" w:eastAsia="仿宋_GB2312" w:cs="仿宋_GB2312"/>
          <w:b/>
          <w:bCs/>
          <w:color w:val="auto"/>
          <w:sz w:val="32"/>
          <w:szCs w:val="32"/>
        </w:rPr>
        <w:t xml:space="preserve"> </w:t>
      </w:r>
      <w:r>
        <w:rPr>
          <w:rFonts w:hint="eastAsia" w:ascii="仿宋_GB2312" w:eastAsia="仿宋_GB2312" w:cs="仿宋_GB2312"/>
          <w:color w:val="auto"/>
          <w:sz w:val="32"/>
          <w:szCs w:val="32"/>
        </w:rPr>
        <w:t>诸暨市住房和城乡建设局负责本市存量房交易资金监督管理，所属市房地产管理中心</w:t>
      </w:r>
      <w:r>
        <w:rPr>
          <w:rFonts w:hint="eastAsia" w:ascii="仿宋_GB2312" w:hAnsi="仿宋_GB2312" w:eastAsia="仿宋_GB2312" w:cs="仿宋_GB2312"/>
          <w:color w:val="auto"/>
          <w:sz w:val="32"/>
          <w:szCs w:val="32"/>
        </w:rPr>
        <w:t>（下称“监管单位”）</w:t>
      </w:r>
      <w:r>
        <w:rPr>
          <w:rFonts w:hint="eastAsia" w:ascii="仿宋_GB2312" w:eastAsia="仿宋_GB2312" w:cs="仿宋_GB2312"/>
          <w:color w:val="auto"/>
          <w:sz w:val="32"/>
          <w:szCs w:val="32"/>
        </w:rPr>
        <w:t>具体负责本市存量房交易资金监管工作</w:t>
      </w:r>
      <w:r>
        <w:rPr>
          <w:rFonts w:hint="eastAsia" w:ascii="仿宋_GB2312" w:hAnsi="仿宋_GB2312" w:eastAsia="仿宋_GB2312" w:cs="仿宋_GB2312"/>
          <w:color w:val="auto"/>
          <w:sz w:val="32"/>
          <w:szCs w:val="32"/>
        </w:rPr>
        <w:t>；</w:t>
      </w:r>
      <w:r>
        <w:rPr>
          <w:rFonts w:hint="eastAsia" w:ascii="仿宋_GB2312" w:eastAsia="仿宋_GB2312" w:cs="仿宋_GB2312"/>
          <w:color w:val="auto"/>
          <w:sz w:val="32"/>
          <w:szCs w:val="32"/>
        </w:rPr>
        <w:t>中国人民银行诸暨</w:t>
      </w:r>
      <w:r>
        <w:rPr>
          <w:rFonts w:hint="eastAsia" w:ascii="仿宋_GB2312" w:eastAsia="仿宋_GB2312" w:cs="仿宋_GB2312"/>
          <w:color w:val="auto"/>
          <w:sz w:val="32"/>
          <w:szCs w:val="32"/>
          <w:lang w:eastAsia="zh-CN"/>
        </w:rPr>
        <w:t>市</w:t>
      </w:r>
      <w:r>
        <w:rPr>
          <w:rFonts w:hint="eastAsia" w:ascii="仿宋_GB2312" w:eastAsia="仿宋_GB2312" w:cs="仿宋_GB2312"/>
          <w:color w:val="auto"/>
          <w:sz w:val="32"/>
          <w:szCs w:val="32"/>
        </w:rPr>
        <w:t>支行</w:t>
      </w:r>
      <w:r>
        <w:rPr>
          <w:rFonts w:hint="eastAsia" w:ascii="仿宋_GB2312" w:eastAsia="仿宋_GB2312" w:cs="仿宋_GB2312"/>
          <w:color w:val="auto"/>
          <w:sz w:val="32"/>
          <w:szCs w:val="32"/>
          <w:lang w:eastAsia="zh-CN"/>
        </w:rPr>
        <w:t>、银保监诸暨监管组</w:t>
      </w:r>
      <w:r>
        <w:rPr>
          <w:rFonts w:hint="eastAsia" w:ascii="仿宋_GB2312" w:eastAsia="仿宋_GB2312" w:cs="仿宋_GB2312"/>
          <w:color w:val="auto"/>
          <w:sz w:val="32"/>
          <w:szCs w:val="32"/>
        </w:rPr>
        <w:t>负责对</w:t>
      </w:r>
      <w:r>
        <w:rPr>
          <w:rFonts w:hint="eastAsia" w:ascii="仿宋_GB2312" w:hAnsi="仿宋_GB2312" w:eastAsia="仿宋_GB2312" w:cs="仿宋_GB2312"/>
          <w:color w:val="auto"/>
          <w:sz w:val="32"/>
          <w:szCs w:val="32"/>
        </w:rPr>
        <w:t>托管银行</w:t>
      </w:r>
      <w:r>
        <w:rPr>
          <w:rFonts w:hint="eastAsia" w:ascii="仿宋_GB2312" w:eastAsia="仿宋_GB2312" w:cs="仿宋_GB2312"/>
          <w:color w:val="auto"/>
          <w:sz w:val="32"/>
          <w:szCs w:val="32"/>
        </w:rPr>
        <w:t>办理存量房屋交易资金账户的开立、核算、划转等行为进行监督管理。</w:t>
      </w:r>
    </w:p>
    <w:p>
      <w:pPr>
        <w:pStyle w:val="4"/>
        <w:spacing w:beforeAutospacing="0" w:afterAutospacing="0" w:line="560" w:lineRule="exact"/>
        <w:ind w:firstLine="643" w:firstLineChars="200"/>
        <w:jc w:val="both"/>
        <w:rPr>
          <w:rFonts w:ascii="仿宋_GB2312" w:hAnsi="仿宋_GB2312" w:eastAsia="仿宋_GB2312" w:cs="Times New Roman"/>
          <w:color w:val="FF0000"/>
          <w:sz w:val="32"/>
          <w:szCs w:val="32"/>
        </w:rPr>
      </w:pPr>
      <w:r>
        <w:rPr>
          <w:rFonts w:hint="eastAsia" w:ascii="仿宋_GB2312" w:hAnsi="仿宋_GB2312" w:eastAsia="仿宋_GB2312" w:cs="仿宋_GB2312"/>
          <w:b/>
          <w:bCs/>
          <w:color w:val="auto"/>
          <w:sz w:val="32"/>
          <w:szCs w:val="32"/>
        </w:rPr>
        <w:t>第五条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监管单位应当与不动产登记部门、</w:t>
      </w:r>
      <w:r>
        <w:rPr>
          <w:rFonts w:hint="eastAsia" w:ascii="仿宋_GB2312" w:hAnsi="仿宋_GB2312" w:eastAsia="仿宋_GB2312" w:cs="仿宋_GB2312"/>
          <w:color w:val="auto"/>
          <w:sz w:val="32"/>
          <w:szCs w:val="32"/>
          <w:lang w:eastAsia="zh-CN"/>
        </w:rPr>
        <w:t>税务部门、</w:t>
      </w:r>
      <w:r>
        <w:rPr>
          <w:rFonts w:hint="eastAsia" w:ascii="仿宋_GB2312" w:hAnsi="仿宋_GB2312" w:eastAsia="仿宋_GB2312" w:cs="仿宋_GB2312"/>
          <w:color w:val="auto"/>
          <w:sz w:val="32"/>
          <w:szCs w:val="32"/>
        </w:rPr>
        <w:t>托管银行</w:t>
      </w:r>
      <w:r>
        <w:rPr>
          <w:rFonts w:hint="eastAsia" w:ascii="仿宋_GB2312" w:hAnsi="仿宋_GB2312" w:eastAsia="仿宋_GB2312" w:cs="仿宋_GB2312"/>
          <w:color w:val="auto"/>
          <w:sz w:val="32"/>
          <w:szCs w:val="32"/>
          <w:lang w:eastAsia="zh-CN"/>
        </w:rPr>
        <w:t>、按揭银行、公积金中心</w:t>
      </w:r>
      <w:r>
        <w:rPr>
          <w:rFonts w:hint="eastAsia" w:ascii="仿宋_GB2312" w:hAnsi="仿宋_GB2312" w:eastAsia="仿宋_GB2312" w:cs="仿宋_GB2312"/>
          <w:color w:val="auto"/>
          <w:sz w:val="32"/>
          <w:szCs w:val="32"/>
        </w:rPr>
        <w:t>等单位加强系统对接，实现</w:t>
      </w:r>
      <w:r>
        <w:rPr>
          <w:rFonts w:hint="eastAsia" w:ascii="仿宋_GB2312" w:hAnsi="仿宋_GB2312" w:eastAsia="仿宋_GB2312" w:cs="仿宋_GB2312"/>
          <w:color w:val="auto"/>
          <w:sz w:val="32"/>
          <w:szCs w:val="32"/>
          <w:lang w:eastAsia="zh-CN"/>
        </w:rPr>
        <w:t>网签、缴税、</w:t>
      </w:r>
      <w:r>
        <w:rPr>
          <w:rFonts w:hint="eastAsia" w:ascii="仿宋_GB2312" w:hAnsi="仿宋_GB2312" w:eastAsia="仿宋_GB2312" w:cs="仿宋_GB2312"/>
          <w:color w:val="auto"/>
          <w:sz w:val="32"/>
          <w:szCs w:val="32"/>
        </w:rPr>
        <w:t>不动产权登记</w:t>
      </w:r>
      <w:r>
        <w:rPr>
          <w:rFonts w:hint="eastAsia" w:ascii="仿宋_GB2312" w:hAnsi="仿宋_GB2312" w:eastAsia="仿宋_GB2312" w:cs="仿宋_GB2312"/>
          <w:color w:val="auto"/>
          <w:sz w:val="32"/>
          <w:szCs w:val="32"/>
          <w:lang w:eastAsia="zh-CN"/>
        </w:rPr>
        <w:t>、银行</w:t>
      </w:r>
      <w:r>
        <w:rPr>
          <w:rFonts w:hint="eastAsia" w:ascii="仿宋_GB2312" w:hAnsi="仿宋_GB2312" w:eastAsia="仿宋_GB2312" w:cs="仿宋_GB2312"/>
          <w:color w:val="auto"/>
          <w:sz w:val="32"/>
          <w:szCs w:val="32"/>
        </w:rPr>
        <w:t>按揭贷款</w:t>
      </w:r>
      <w:r>
        <w:rPr>
          <w:rFonts w:hint="eastAsia" w:ascii="仿宋_GB2312" w:hAnsi="仿宋_GB2312" w:eastAsia="仿宋_GB2312" w:cs="仿宋_GB2312"/>
          <w:color w:val="auto"/>
          <w:sz w:val="32"/>
          <w:szCs w:val="32"/>
          <w:lang w:eastAsia="zh-CN"/>
        </w:rPr>
        <w:t>及住房公积金贷款的</w:t>
      </w:r>
      <w:r>
        <w:rPr>
          <w:rFonts w:hint="eastAsia" w:ascii="仿宋_GB2312" w:hAnsi="仿宋_GB2312" w:eastAsia="仿宋_GB2312" w:cs="仿宋_GB2312"/>
          <w:color w:val="auto"/>
          <w:sz w:val="32"/>
          <w:szCs w:val="32"/>
        </w:rPr>
        <w:t>审批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发放</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资金划转等信息的互通共享。</w:t>
      </w:r>
    </w:p>
    <w:p>
      <w:pPr>
        <w:pStyle w:val="4"/>
        <w:spacing w:beforeAutospacing="0" w:afterAutospacing="0" w:line="560" w:lineRule="exact"/>
        <w:ind w:firstLine="640" w:firstLineChars="200"/>
        <w:jc w:val="both"/>
        <w:rPr>
          <w:rFonts w:ascii="仿宋_GB2312" w:hAnsi="仿宋_GB2312" w:eastAsia="仿宋_GB2312" w:cs="Times New Roman"/>
          <w:color w:val="auto"/>
          <w:sz w:val="32"/>
          <w:szCs w:val="32"/>
        </w:rPr>
      </w:pPr>
    </w:p>
    <w:p>
      <w:pPr>
        <w:spacing w:line="560" w:lineRule="exact"/>
        <w:ind w:firstLine="643" w:firstLineChars="200"/>
        <w:jc w:val="center"/>
        <w:rPr>
          <w:rFonts w:ascii="仿宋_GB2312" w:hAnsi="仿宋_GB2312" w:eastAsia="仿宋_GB2312" w:cs="Times New Roman"/>
          <w:b/>
          <w:bCs/>
          <w:color w:val="auto"/>
          <w:sz w:val="32"/>
          <w:szCs w:val="32"/>
        </w:rPr>
      </w:pPr>
      <w:r>
        <w:rPr>
          <w:rFonts w:hint="eastAsia" w:ascii="仿宋_GB2312" w:hAnsi="仿宋_GB2312" w:eastAsia="仿宋_GB2312" w:cs="仿宋_GB2312"/>
          <w:b/>
          <w:bCs/>
          <w:color w:val="auto"/>
          <w:sz w:val="32"/>
          <w:szCs w:val="32"/>
        </w:rPr>
        <w:t>第二章</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lang w:eastAsia="zh-CN"/>
        </w:rPr>
        <w:t>存量房</w:t>
      </w:r>
      <w:r>
        <w:rPr>
          <w:rFonts w:hint="eastAsia" w:ascii="仿宋_GB2312" w:hAnsi="仿宋_GB2312" w:eastAsia="仿宋_GB2312" w:cs="仿宋_GB2312"/>
          <w:b/>
          <w:bCs/>
          <w:color w:val="auto"/>
          <w:sz w:val="32"/>
          <w:szCs w:val="32"/>
        </w:rPr>
        <w:t>交易资金监管的范围</w:t>
      </w:r>
    </w:p>
    <w:p>
      <w:pPr>
        <w:pStyle w:val="4"/>
        <w:spacing w:beforeAutospacing="0" w:afterAutospacing="0" w:line="560" w:lineRule="exact"/>
        <w:ind w:firstLine="643" w:firstLineChars="200"/>
        <w:jc w:val="both"/>
        <w:rPr>
          <w:rFonts w:ascii="仿宋_GB2312" w:hAnsi="仿宋_GB2312" w:eastAsia="仿宋_GB2312" w:cs="Times New Roman"/>
          <w:color w:val="auto"/>
          <w:sz w:val="32"/>
          <w:szCs w:val="32"/>
        </w:rPr>
      </w:pPr>
      <w:r>
        <w:rPr>
          <w:rFonts w:hint="eastAsia" w:ascii="仿宋_GB2312" w:hAnsi="仿宋_GB2312" w:eastAsia="仿宋_GB2312" w:cs="仿宋_GB2312"/>
          <w:b/>
          <w:bCs/>
          <w:color w:val="auto"/>
          <w:sz w:val="32"/>
          <w:szCs w:val="32"/>
        </w:rPr>
        <w:t>第六条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本市范围内发生的存量房交易资金实行全额、全</w:t>
      </w:r>
      <w:r>
        <w:rPr>
          <w:rFonts w:hint="eastAsia" w:ascii="仿宋_GB2312" w:hAnsi="仿宋_GB2312" w:eastAsia="仿宋_GB2312" w:cs="仿宋_GB2312"/>
          <w:color w:val="auto"/>
          <w:sz w:val="32"/>
          <w:szCs w:val="32"/>
          <w:lang w:eastAsia="zh-CN"/>
        </w:rPr>
        <w:t>过</w:t>
      </w:r>
      <w:r>
        <w:rPr>
          <w:rFonts w:hint="eastAsia" w:ascii="仿宋_GB2312" w:hAnsi="仿宋_GB2312" w:eastAsia="仿宋_GB2312" w:cs="仿宋_GB2312"/>
          <w:color w:val="auto"/>
          <w:sz w:val="32"/>
          <w:szCs w:val="32"/>
        </w:rPr>
        <w:t>程监管，资金监管额度与浙江省房屋交易与产权管理系统中的《</w:t>
      </w:r>
      <w:r>
        <w:rPr>
          <w:rFonts w:hint="eastAsia" w:ascii="仿宋_GB2312" w:eastAsia="仿宋_GB2312" w:cs="仿宋_GB2312"/>
          <w:color w:val="auto"/>
          <w:sz w:val="32"/>
          <w:szCs w:val="32"/>
        </w:rPr>
        <w:t>买卖合同</w:t>
      </w:r>
      <w:r>
        <w:rPr>
          <w:rFonts w:hint="eastAsia" w:ascii="仿宋_GB2312" w:hAnsi="仿宋_GB2312" w:eastAsia="仿宋_GB2312" w:cs="仿宋_GB2312"/>
          <w:color w:val="auto"/>
          <w:sz w:val="32"/>
          <w:szCs w:val="32"/>
        </w:rPr>
        <w:t>》约定的房价款一致。</w:t>
      </w:r>
    </w:p>
    <w:p>
      <w:pPr>
        <w:pStyle w:val="4"/>
        <w:spacing w:beforeAutospacing="0" w:afterAutospacing="0" w:line="560" w:lineRule="exact"/>
        <w:ind w:firstLine="643" w:firstLineChars="200"/>
        <w:jc w:val="both"/>
        <w:rPr>
          <w:rFonts w:ascii="仿宋_GB2312" w:hAnsi="仿宋_GB2312" w:eastAsia="仿宋_GB2312" w:cs="Times New Roman"/>
          <w:color w:val="auto"/>
          <w:sz w:val="32"/>
          <w:szCs w:val="32"/>
        </w:rPr>
      </w:pPr>
      <w:r>
        <w:rPr>
          <w:rFonts w:hint="eastAsia" w:ascii="仿宋_GB2312" w:hAnsi="仿宋_GB2312" w:eastAsia="仿宋_GB2312" w:cs="仿宋_GB2312"/>
          <w:b/>
          <w:bCs/>
          <w:color w:val="auto"/>
          <w:sz w:val="32"/>
          <w:szCs w:val="32"/>
        </w:rPr>
        <w:t>第七条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纳入监管的交易资金监管期间按</w:t>
      </w:r>
      <w:r>
        <w:rPr>
          <w:rFonts w:hint="eastAsia" w:ascii="仿宋_GB2312" w:hAnsi="仿宋_GB2312" w:eastAsia="仿宋_GB2312" w:cs="仿宋_GB2312"/>
          <w:color w:val="auto"/>
          <w:sz w:val="32"/>
          <w:szCs w:val="32"/>
          <w:lang w:eastAsia="zh-CN"/>
        </w:rPr>
        <w:t>银行</w:t>
      </w:r>
      <w:r>
        <w:rPr>
          <w:rFonts w:hint="eastAsia" w:ascii="仿宋_GB2312" w:hAnsi="仿宋_GB2312" w:eastAsia="仿宋_GB2312" w:cs="仿宋_GB2312"/>
          <w:color w:val="auto"/>
          <w:sz w:val="32"/>
          <w:szCs w:val="32"/>
        </w:rPr>
        <w:t>同期活期存款基准利率计息。经纪机构应积极协助办理资金监管手续，不得违背买卖双方意愿诱导规避资金监管流程。</w:t>
      </w:r>
    </w:p>
    <w:p>
      <w:pPr>
        <w:pStyle w:val="4"/>
        <w:spacing w:beforeAutospacing="0" w:afterAutospacing="0" w:line="560" w:lineRule="exact"/>
        <w:ind w:firstLine="643" w:firstLineChars="200"/>
        <w:jc w:val="both"/>
        <w:rPr>
          <w:rFonts w:ascii="仿宋_GB2312" w:hAnsi="仿宋_GB2312" w:eastAsia="仿宋_GB2312" w:cs="Times New Roman"/>
          <w:color w:val="auto"/>
          <w:sz w:val="32"/>
          <w:szCs w:val="32"/>
        </w:rPr>
      </w:pPr>
      <w:r>
        <w:rPr>
          <w:rFonts w:hint="eastAsia" w:ascii="仿宋_GB2312" w:hAnsi="仿宋_GB2312" w:eastAsia="仿宋_GB2312" w:cs="仿宋_GB2312"/>
          <w:b/>
          <w:bCs/>
          <w:color w:val="auto"/>
          <w:sz w:val="32"/>
          <w:szCs w:val="32"/>
        </w:rPr>
        <w:t>第八条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有下列情形之一的房屋转让，可以不实行交易资金监管：</w:t>
      </w:r>
    </w:p>
    <w:p>
      <w:pPr>
        <w:pStyle w:val="4"/>
        <w:spacing w:beforeAutospacing="0" w:afterAutospacing="0" w:line="560" w:lineRule="exact"/>
        <w:ind w:firstLine="640" w:firstLineChars="200"/>
        <w:jc w:val="both"/>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（一）依据生效法律文书转移的；</w:t>
      </w:r>
    </w:p>
    <w:p>
      <w:pPr>
        <w:pStyle w:val="4"/>
        <w:spacing w:beforeAutospacing="0" w:afterAutospacing="0" w:line="560" w:lineRule="exact"/>
        <w:ind w:firstLine="640" w:firstLineChars="200"/>
        <w:jc w:val="both"/>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（二）拍卖转让的；</w:t>
      </w:r>
    </w:p>
    <w:p>
      <w:pPr>
        <w:pStyle w:val="4"/>
        <w:spacing w:beforeAutospacing="0" w:afterAutospacing="0" w:line="560" w:lineRule="exact"/>
        <w:ind w:firstLine="640" w:firstLineChars="200"/>
        <w:jc w:val="both"/>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（三）出资入股的；</w:t>
      </w:r>
    </w:p>
    <w:p>
      <w:pPr>
        <w:pStyle w:val="4"/>
        <w:spacing w:beforeAutospacing="0" w:afterAutospacing="0" w:line="560" w:lineRule="exact"/>
        <w:ind w:firstLine="640" w:firstLineChars="200"/>
        <w:jc w:val="both"/>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（四）继承、赠与、析产、产权调换的；</w:t>
      </w:r>
    </w:p>
    <w:p>
      <w:pPr>
        <w:pStyle w:val="4"/>
        <w:spacing w:beforeAutospacing="0" w:afterAutospacing="0" w:line="560" w:lineRule="exact"/>
        <w:ind w:firstLine="640" w:firstLineChars="200"/>
        <w:jc w:val="both"/>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（五）共有人之间份额转让的；</w:t>
      </w:r>
    </w:p>
    <w:p>
      <w:pPr>
        <w:pStyle w:val="4"/>
        <w:spacing w:beforeAutospacing="0" w:afterAutospacing="0" w:line="560" w:lineRule="exact"/>
        <w:ind w:firstLine="640" w:firstLineChars="200"/>
        <w:jc w:val="both"/>
        <w:rPr>
          <w:rFonts w:ascii="仿宋_GB2312" w:hAnsi="仿宋_GB2312" w:eastAsia="仿宋_GB2312" w:cs="Times New Roman"/>
          <w:color w:val="auto"/>
          <w:sz w:val="32"/>
          <w:szCs w:val="32"/>
          <w:highlight w:val="yellow"/>
        </w:rPr>
      </w:pPr>
      <w:r>
        <w:rPr>
          <w:rFonts w:hint="eastAsia" w:ascii="仿宋_GB2312" w:hAnsi="仿宋_GB2312" w:eastAsia="仿宋_GB2312" w:cs="仿宋_GB2312"/>
          <w:color w:val="auto"/>
          <w:sz w:val="32"/>
          <w:szCs w:val="32"/>
        </w:rPr>
        <w:t>（六）配偶及其他直系亲属（子女、父母、祖父母、外祖父母）间转让的；</w:t>
      </w:r>
    </w:p>
    <w:p>
      <w:pPr>
        <w:pStyle w:val="4"/>
        <w:spacing w:beforeAutospacing="0" w:afterAutospacing="0" w:line="560" w:lineRule="exact"/>
        <w:ind w:firstLine="640" w:firstLineChars="200"/>
        <w:jc w:val="both"/>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（七）属于国有资产挂牌交易的；</w:t>
      </w:r>
    </w:p>
    <w:p>
      <w:pPr>
        <w:pStyle w:val="4"/>
        <w:spacing w:beforeAutospacing="0" w:afterAutospacing="0" w:line="560" w:lineRule="exact"/>
        <w:ind w:firstLine="640" w:firstLineChars="200"/>
        <w:jc w:val="both"/>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（八）其他不具备资金监管条件的情形。</w:t>
      </w:r>
    </w:p>
    <w:p>
      <w:pPr>
        <w:pStyle w:val="4"/>
        <w:shd w:val="clear" w:color="auto" w:fill="FFFFFF"/>
        <w:spacing w:beforeAutospacing="0" w:afterAutospacing="0" w:line="560" w:lineRule="exact"/>
        <w:rPr>
          <w:rFonts w:ascii="仿宋_GB2312" w:hAnsi="仿宋_GB2312" w:eastAsia="仿宋_GB2312" w:cs="Times New Roman"/>
          <w:b/>
          <w:bCs/>
          <w:color w:val="auto"/>
          <w:kern w:val="2"/>
          <w:sz w:val="32"/>
          <w:szCs w:val="32"/>
        </w:rPr>
      </w:pPr>
    </w:p>
    <w:p>
      <w:pPr>
        <w:pStyle w:val="4"/>
        <w:shd w:val="clear" w:color="auto" w:fill="FFFFFF"/>
        <w:spacing w:beforeAutospacing="0" w:afterAutospacing="0" w:line="560" w:lineRule="exact"/>
        <w:jc w:val="center"/>
        <w:rPr>
          <w:rFonts w:ascii="仿宋_GB2312" w:hAnsi="仿宋_GB2312" w:eastAsia="仿宋_GB2312" w:cs="Times New Roman"/>
          <w:b/>
          <w:bCs/>
          <w:color w:val="auto"/>
          <w:kern w:val="2"/>
          <w:sz w:val="32"/>
          <w:szCs w:val="32"/>
        </w:rPr>
      </w:pPr>
      <w:r>
        <w:rPr>
          <w:rFonts w:hint="eastAsia" w:ascii="仿宋_GB2312" w:hAnsi="仿宋_GB2312" w:eastAsia="仿宋_GB2312" w:cs="仿宋_GB2312"/>
          <w:b/>
          <w:bCs/>
          <w:color w:val="auto"/>
          <w:kern w:val="2"/>
          <w:sz w:val="32"/>
          <w:szCs w:val="32"/>
        </w:rPr>
        <w:t>第三章</w:t>
      </w:r>
      <w:r>
        <w:rPr>
          <w:rFonts w:hint="eastAsia" w:ascii="仿宋_GB2312" w:hAnsi="仿宋_GB2312" w:eastAsia="仿宋_GB2312" w:cs="仿宋_GB2312"/>
          <w:b/>
          <w:bCs/>
          <w:color w:val="auto"/>
          <w:kern w:val="2"/>
          <w:sz w:val="32"/>
          <w:szCs w:val="32"/>
          <w:lang w:val="en-US" w:eastAsia="zh-CN"/>
        </w:rPr>
        <w:t xml:space="preserve">  存量房</w:t>
      </w:r>
      <w:r>
        <w:rPr>
          <w:rFonts w:hint="eastAsia" w:ascii="仿宋_GB2312" w:hAnsi="仿宋_GB2312" w:eastAsia="仿宋_GB2312" w:cs="仿宋_GB2312"/>
          <w:b/>
          <w:bCs/>
          <w:color w:val="auto"/>
          <w:kern w:val="2"/>
          <w:sz w:val="32"/>
          <w:szCs w:val="32"/>
        </w:rPr>
        <w:t>交易资金监管流程</w:t>
      </w:r>
    </w:p>
    <w:p>
      <w:pPr>
        <w:pStyle w:val="4"/>
        <w:spacing w:beforeAutospacing="0" w:afterAutospacing="0" w:line="560" w:lineRule="exact"/>
        <w:ind w:firstLine="643" w:firstLineChars="200"/>
        <w:jc w:val="both"/>
        <w:rPr>
          <w:rFonts w:ascii="仿宋_GB2312" w:hAnsi="仿宋_GB2312" w:eastAsia="仿宋_GB2312" w:cs="Times New Roman"/>
          <w:color w:val="auto"/>
          <w:sz w:val="32"/>
          <w:szCs w:val="32"/>
        </w:rPr>
      </w:pPr>
      <w:r>
        <w:rPr>
          <w:rFonts w:hint="eastAsia" w:ascii="仿宋_GB2312" w:hAnsi="仿宋_GB2312" w:eastAsia="仿宋_GB2312" w:cs="仿宋_GB2312"/>
          <w:b/>
          <w:bCs/>
          <w:color w:val="auto"/>
          <w:sz w:val="32"/>
          <w:szCs w:val="32"/>
        </w:rPr>
        <w:t>第九条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买方一次性付款（含分期付款），按下列流程进行交易资金监管：</w:t>
      </w:r>
    </w:p>
    <w:p>
      <w:pPr>
        <w:pStyle w:val="4"/>
        <w:shd w:val="clear" w:color="auto" w:fill="FFFFFF"/>
        <w:spacing w:beforeAutospacing="0" w:afterAutospacing="0" w:line="56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（一）在网签系统</w:t>
      </w:r>
      <w:r>
        <w:rPr>
          <w:rFonts w:hint="eastAsia" w:ascii="仿宋_GB2312" w:hAnsi="仿宋_GB2312" w:eastAsia="仿宋_GB2312" w:cs="仿宋_GB2312"/>
          <w:color w:val="auto"/>
          <w:sz w:val="32"/>
          <w:szCs w:val="32"/>
          <w:lang w:eastAsia="zh-CN"/>
        </w:rPr>
        <w:t>上预</w:t>
      </w:r>
      <w:r>
        <w:rPr>
          <w:rFonts w:hint="eastAsia" w:ascii="仿宋_GB2312" w:hAnsi="仿宋_GB2312" w:eastAsia="仿宋_GB2312" w:cs="仿宋_GB2312"/>
          <w:color w:val="auto"/>
          <w:sz w:val="32"/>
          <w:szCs w:val="32"/>
        </w:rPr>
        <w:t>签署《</w:t>
      </w:r>
      <w:r>
        <w:rPr>
          <w:rFonts w:hint="eastAsia" w:ascii="仿宋_GB2312" w:eastAsia="仿宋_GB2312" w:cs="仿宋_GB2312"/>
          <w:color w:val="auto"/>
          <w:sz w:val="32"/>
          <w:szCs w:val="32"/>
        </w:rPr>
        <w:t>买卖合同</w:t>
      </w:r>
      <w:r>
        <w:rPr>
          <w:rFonts w:hint="eastAsia" w:ascii="仿宋_GB2312" w:hAnsi="仿宋_GB2312" w:eastAsia="仿宋_GB2312" w:cs="仿宋_GB2312"/>
          <w:color w:val="auto"/>
          <w:sz w:val="32"/>
          <w:szCs w:val="32"/>
        </w:rPr>
        <w:t>》与《监管协议》。通过系统对接，自动关联该笔交易对应的监管子账号信息，并共享至托管银行，完成交易资金监管申请。</w:t>
      </w:r>
    </w:p>
    <w:p>
      <w:pPr>
        <w:pStyle w:val="4"/>
        <w:shd w:val="clear" w:color="auto" w:fill="FFFFFF"/>
        <w:spacing w:beforeAutospacing="0" w:afterAutospacing="0" w:line="56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（二）买方按《监管协议》约定将房价款分期或一次性存入监管账户。</w:t>
      </w:r>
    </w:p>
    <w:p>
      <w:pPr>
        <w:pStyle w:val="4"/>
        <w:shd w:val="clear" w:color="auto" w:fill="FFFFFF"/>
        <w:spacing w:beforeAutospacing="0" w:afterAutospacing="0" w:line="56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（三）首付款到账后，交易双方可申请办理卖方抵押注销登记</w:t>
      </w:r>
      <w:r>
        <w:rPr>
          <w:rFonts w:hint="eastAsia" w:ascii="仿宋_GB2312" w:hAnsi="仿宋_GB2312" w:eastAsia="仿宋_GB2312" w:cs="仿宋_GB2312"/>
          <w:color w:val="auto"/>
          <w:sz w:val="32"/>
          <w:szCs w:val="32"/>
          <w:lang w:eastAsia="zh-CN"/>
        </w:rPr>
        <w:t>（若有）</w:t>
      </w:r>
      <w:r>
        <w:rPr>
          <w:rFonts w:hint="eastAsia" w:ascii="仿宋_GB2312" w:hAnsi="仿宋_GB2312" w:eastAsia="仿宋_GB2312" w:cs="仿宋_GB2312"/>
          <w:color w:val="auto"/>
          <w:sz w:val="32"/>
          <w:szCs w:val="32"/>
        </w:rPr>
        <w:t>、不动产转移登记等业务。</w:t>
      </w:r>
    </w:p>
    <w:p>
      <w:pPr>
        <w:pStyle w:val="4"/>
        <w:shd w:val="clear" w:color="auto" w:fill="FFFFFF"/>
        <w:spacing w:beforeAutospacing="0" w:afterAutospacing="0" w:line="56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（四）监管单位按照《监管协议》约定的时间节点、资金额度，通过托管银行向卖方划转交易资金。</w:t>
      </w:r>
    </w:p>
    <w:p>
      <w:pPr>
        <w:pStyle w:val="4"/>
        <w:shd w:val="clear" w:color="auto" w:fill="FFFFFF"/>
        <w:spacing w:beforeAutospacing="0" w:afterAutospacing="0" w:line="560" w:lineRule="exact"/>
        <w:ind w:firstLine="643" w:firstLineChars="200"/>
        <w:rPr>
          <w:rFonts w:ascii="仿宋_GB2312" w:hAnsi="仿宋_GB2312" w:eastAsia="仿宋_GB2312" w:cs="Times New Roman"/>
          <w:color w:val="auto"/>
          <w:sz w:val="32"/>
          <w:szCs w:val="32"/>
        </w:rPr>
      </w:pPr>
      <w:r>
        <w:rPr>
          <w:rFonts w:hint="eastAsia" w:ascii="仿宋_GB2312" w:hAnsi="仿宋_GB2312" w:eastAsia="仿宋_GB2312" w:cs="仿宋_GB2312"/>
          <w:b/>
          <w:bCs/>
          <w:color w:val="auto"/>
          <w:sz w:val="32"/>
          <w:szCs w:val="32"/>
        </w:rPr>
        <w:t>第十条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买方</w:t>
      </w:r>
      <w:r>
        <w:rPr>
          <w:rFonts w:hint="eastAsia" w:ascii="仿宋_GB2312" w:hAnsi="仿宋_GB2312" w:eastAsia="仿宋_GB2312" w:cs="仿宋_GB2312"/>
          <w:color w:val="auto"/>
          <w:sz w:val="32"/>
          <w:szCs w:val="32"/>
          <w:lang w:eastAsia="zh-CN"/>
        </w:rPr>
        <w:t>申请</w:t>
      </w:r>
      <w:r>
        <w:rPr>
          <w:rFonts w:hint="eastAsia" w:ascii="仿宋_GB2312" w:hAnsi="仿宋_GB2312" w:eastAsia="仿宋_GB2312" w:cs="仿宋_GB2312"/>
          <w:color w:val="auto"/>
          <w:sz w:val="32"/>
          <w:szCs w:val="32"/>
        </w:rPr>
        <w:t>办理</w:t>
      </w:r>
      <w:r>
        <w:rPr>
          <w:rFonts w:hint="eastAsia" w:ascii="仿宋_GB2312" w:hAnsi="仿宋_GB2312" w:eastAsia="仿宋_GB2312" w:cs="仿宋_GB2312"/>
          <w:color w:val="auto"/>
          <w:sz w:val="32"/>
          <w:szCs w:val="32"/>
          <w:lang w:eastAsia="zh-CN"/>
        </w:rPr>
        <w:t>银行</w:t>
      </w:r>
      <w:r>
        <w:rPr>
          <w:rFonts w:hint="eastAsia" w:ascii="仿宋_GB2312" w:hAnsi="仿宋_GB2312" w:eastAsia="仿宋_GB2312" w:cs="仿宋_GB2312"/>
          <w:color w:val="auto"/>
          <w:sz w:val="32"/>
          <w:szCs w:val="32"/>
        </w:rPr>
        <w:t>按揭贷款</w:t>
      </w:r>
      <w:r>
        <w:rPr>
          <w:rFonts w:hint="eastAsia" w:ascii="仿宋_GB2312" w:hAnsi="仿宋_GB2312" w:eastAsia="仿宋_GB2312" w:cs="仿宋_GB2312"/>
          <w:color w:val="auto"/>
          <w:sz w:val="32"/>
          <w:szCs w:val="32"/>
          <w:lang w:eastAsia="zh-CN"/>
        </w:rPr>
        <w:t>（含住房</w:t>
      </w:r>
      <w:r>
        <w:rPr>
          <w:rFonts w:hint="eastAsia" w:ascii="仿宋_GB2312" w:hAnsi="仿宋_GB2312" w:eastAsia="仿宋_GB2312" w:cs="仿宋_GB2312"/>
          <w:color w:val="auto"/>
          <w:sz w:val="32"/>
          <w:szCs w:val="32"/>
        </w:rPr>
        <w:t>公积金贷款</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，按下列流程进行交易资金监管：</w:t>
      </w:r>
    </w:p>
    <w:p>
      <w:pPr>
        <w:pStyle w:val="4"/>
        <w:shd w:val="clear" w:color="auto" w:fill="FFFFFF"/>
        <w:spacing w:beforeAutospacing="0" w:afterAutospacing="0" w:line="56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（一）在网签系统</w:t>
      </w:r>
      <w:r>
        <w:rPr>
          <w:rFonts w:hint="eastAsia" w:ascii="仿宋_GB2312" w:hAnsi="仿宋_GB2312" w:eastAsia="仿宋_GB2312" w:cs="仿宋_GB2312"/>
          <w:color w:val="auto"/>
          <w:sz w:val="32"/>
          <w:szCs w:val="32"/>
          <w:lang w:eastAsia="zh-CN"/>
        </w:rPr>
        <w:t>预</w:t>
      </w:r>
      <w:r>
        <w:rPr>
          <w:rFonts w:hint="eastAsia" w:ascii="仿宋_GB2312" w:hAnsi="仿宋_GB2312" w:eastAsia="仿宋_GB2312" w:cs="仿宋_GB2312"/>
          <w:color w:val="auto"/>
          <w:sz w:val="32"/>
          <w:szCs w:val="32"/>
        </w:rPr>
        <w:t>签署《</w:t>
      </w:r>
      <w:r>
        <w:rPr>
          <w:rFonts w:hint="eastAsia" w:ascii="仿宋_GB2312" w:eastAsia="仿宋_GB2312" w:cs="仿宋_GB2312"/>
          <w:color w:val="auto"/>
          <w:sz w:val="32"/>
          <w:szCs w:val="32"/>
        </w:rPr>
        <w:t>买卖合同</w:t>
      </w:r>
      <w:r>
        <w:rPr>
          <w:rFonts w:hint="eastAsia" w:ascii="仿宋_GB2312" w:hAnsi="仿宋_GB2312" w:eastAsia="仿宋_GB2312" w:cs="仿宋_GB2312"/>
          <w:color w:val="auto"/>
          <w:sz w:val="32"/>
          <w:szCs w:val="32"/>
        </w:rPr>
        <w:t>》与《监管协议》。通过系统对接，自动关联该笔交易对应的监管子账号信息，并共享至托管银行，完成交易资金监管申请。</w:t>
      </w:r>
    </w:p>
    <w:p>
      <w:pPr>
        <w:pStyle w:val="4"/>
        <w:shd w:val="clear" w:color="auto" w:fill="FFFFFF"/>
        <w:spacing w:beforeAutospacing="0" w:afterAutospacing="0" w:line="56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（二）买方按《监管协议》约定将首付款存入监管账户。</w:t>
      </w:r>
    </w:p>
    <w:p>
      <w:pPr>
        <w:pStyle w:val="4"/>
        <w:shd w:val="clear" w:color="auto" w:fill="FFFFFF"/>
        <w:spacing w:beforeAutospacing="0" w:afterAutospacing="0" w:line="56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（三）买方</w:t>
      </w:r>
      <w:r>
        <w:rPr>
          <w:rFonts w:hint="eastAsia" w:ascii="仿宋_GB2312" w:hAnsi="仿宋_GB2312" w:eastAsia="仿宋_GB2312" w:cs="仿宋_GB2312"/>
          <w:color w:val="auto"/>
          <w:sz w:val="32"/>
          <w:szCs w:val="32"/>
          <w:lang w:eastAsia="zh-CN"/>
        </w:rPr>
        <w:t>申请办理银行</w:t>
      </w:r>
      <w:r>
        <w:rPr>
          <w:rFonts w:hint="eastAsia" w:ascii="仿宋_GB2312" w:hAnsi="仿宋_GB2312" w:eastAsia="仿宋_GB2312" w:cs="仿宋_GB2312"/>
          <w:color w:val="auto"/>
          <w:sz w:val="32"/>
          <w:szCs w:val="32"/>
        </w:rPr>
        <w:t>按揭贷款</w:t>
      </w:r>
      <w:r>
        <w:rPr>
          <w:rFonts w:hint="eastAsia" w:ascii="仿宋_GB2312" w:hAnsi="仿宋_GB2312" w:eastAsia="仿宋_GB2312" w:cs="仿宋_GB2312"/>
          <w:color w:val="auto"/>
          <w:sz w:val="32"/>
          <w:szCs w:val="32"/>
          <w:lang w:eastAsia="zh-CN"/>
        </w:rPr>
        <w:t>（含住房</w:t>
      </w:r>
      <w:r>
        <w:rPr>
          <w:rFonts w:hint="eastAsia" w:ascii="仿宋_GB2312" w:hAnsi="仿宋_GB2312" w:eastAsia="仿宋_GB2312" w:cs="仿宋_GB2312"/>
          <w:color w:val="auto"/>
          <w:sz w:val="32"/>
          <w:szCs w:val="32"/>
        </w:rPr>
        <w:t>公积金贷款</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预审通过后，交易双方可申请办理卖方抵押注销登记（若有）、不动产转移登记、买方抵押登记等业务。</w:t>
      </w:r>
    </w:p>
    <w:p>
      <w:pPr>
        <w:pStyle w:val="4"/>
        <w:shd w:val="clear" w:color="auto" w:fill="FFFFFF"/>
        <w:spacing w:beforeAutospacing="0" w:afterAutospacing="0" w:line="56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（四）买方</w:t>
      </w:r>
      <w:r>
        <w:rPr>
          <w:rFonts w:hint="eastAsia" w:ascii="仿宋_GB2312" w:hAnsi="仿宋_GB2312" w:eastAsia="仿宋_GB2312" w:cs="仿宋_GB2312"/>
          <w:color w:val="auto"/>
          <w:sz w:val="32"/>
          <w:szCs w:val="32"/>
          <w:lang w:eastAsia="zh-CN"/>
        </w:rPr>
        <w:t>申请办理的</w:t>
      </w:r>
      <w:r>
        <w:rPr>
          <w:rFonts w:hint="eastAsia" w:ascii="仿宋_GB2312" w:hAnsi="仿宋_GB2312" w:eastAsia="仿宋_GB2312" w:cs="仿宋_GB2312"/>
          <w:color w:val="auto"/>
          <w:sz w:val="32"/>
          <w:szCs w:val="32"/>
        </w:rPr>
        <w:t>银行按揭贷款</w:t>
      </w:r>
      <w:r>
        <w:rPr>
          <w:rFonts w:hint="eastAsia" w:ascii="仿宋_GB2312" w:hAnsi="仿宋_GB2312" w:eastAsia="仿宋_GB2312" w:cs="仿宋_GB2312"/>
          <w:color w:val="auto"/>
          <w:sz w:val="32"/>
          <w:szCs w:val="32"/>
          <w:lang w:eastAsia="zh-CN"/>
        </w:rPr>
        <w:t>（含住房</w:t>
      </w:r>
      <w:r>
        <w:rPr>
          <w:rFonts w:hint="eastAsia" w:ascii="仿宋_GB2312" w:hAnsi="仿宋_GB2312" w:eastAsia="仿宋_GB2312" w:cs="仿宋_GB2312"/>
          <w:color w:val="auto"/>
          <w:sz w:val="32"/>
          <w:szCs w:val="32"/>
        </w:rPr>
        <w:t>公积金贷款</w:t>
      </w:r>
      <w:r>
        <w:rPr>
          <w:rFonts w:hint="eastAsia" w:ascii="仿宋_GB2312" w:hAnsi="仿宋_GB2312" w:eastAsia="仿宋_GB2312" w:cs="仿宋_GB2312"/>
          <w:color w:val="auto"/>
          <w:sz w:val="32"/>
          <w:szCs w:val="32"/>
          <w:lang w:eastAsia="zh-CN"/>
        </w:rPr>
        <w:t>）直接</w:t>
      </w:r>
      <w:r>
        <w:rPr>
          <w:rFonts w:hint="eastAsia" w:ascii="仿宋_GB2312" w:hAnsi="仿宋_GB2312" w:eastAsia="仿宋_GB2312" w:cs="仿宋_GB2312"/>
          <w:color w:val="auto"/>
          <w:sz w:val="32"/>
          <w:szCs w:val="32"/>
        </w:rPr>
        <w:t>打入资金监管账户。</w:t>
      </w:r>
    </w:p>
    <w:p>
      <w:pPr>
        <w:pStyle w:val="4"/>
        <w:shd w:val="clear" w:color="auto" w:fill="FFFFFF"/>
        <w:spacing w:beforeAutospacing="0" w:afterAutospacing="0" w:line="56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（五）监管部门按照《监管协议》约定的时间节点、资金额度，</w:t>
      </w:r>
      <w:r>
        <w:rPr>
          <w:rFonts w:hint="eastAsia" w:ascii="仿宋_GB2312" w:hAnsi="仿宋_GB2312" w:eastAsia="仿宋_GB2312" w:cs="仿宋_GB2312"/>
          <w:strike w:val="0"/>
          <w:dstrike w:val="0"/>
          <w:color w:val="auto"/>
          <w:sz w:val="32"/>
          <w:szCs w:val="32"/>
          <w:lang w:eastAsia="zh-CN"/>
        </w:rPr>
        <w:t>通过</w:t>
      </w:r>
      <w:r>
        <w:rPr>
          <w:rFonts w:hint="eastAsia" w:ascii="仿宋_GB2312" w:hAnsi="仿宋_GB2312" w:eastAsia="仿宋_GB2312" w:cs="仿宋_GB2312"/>
          <w:color w:val="auto"/>
          <w:sz w:val="32"/>
          <w:szCs w:val="32"/>
        </w:rPr>
        <w:t>托管银行向卖方划转交易资金。</w:t>
      </w:r>
    </w:p>
    <w:p>
      <w:pPr>
        <w:pStyle w:val="4"/>
        <w:spacing w:beforeAutospacing="0" w:afterAutospacing="0" w:line="560" w:lineRule="exact"/>
        <w:ind w:firstLine="643" w:firstLineChars="200"/>
        <w:jc w:val="both"/>
        <w:rPr>
          <w:rFonts w:ascii="仿宋_GB2312" w:hAnsi="仿宋_GB2312" w:eastAsia="仿宋_GB2312" w:cs="Times New Roman"/>
          <w:b/>
          <w:bCs/>
          <w:color w:val="auto"/>
          <w:sz w:val="32"/>
          <w:szCs w:val="32"/>
        </w:rPr>
      </w:pPr>
      <w:r>
        <w:rPr>
          <w:rFonts w:hint="eastAsia" w:ascii="仿宋_GB2312" w:hAnsi="仿宋_GB2312" w:eastAsia="仿宋_GB2312" w:cs="仿宋_GB2312"/>
          <w:b/>
          <w:bCs/>
          <w:color w:val="auto"/>
          <w:sz w:val="32"/>
          <w:szCs w:val="32"/>
        </w:rPr>
        <w:t>第十一条</w:t>
      </w:r>
      <w:r>
        <w:rPr>
          <w:rFonts w:ascii="仿宋_GB2312" w:hAnsi="仿宋_GB2312" w:eastAsia="仿宋_GB2312" w:cs="仿宋_GB2312"/>
          <w:b/>
          <w:bCs/>
          <w:color w:val="auto"/>
          <w:sz w:val="32"/>
          <w:szCs w:val="32"/>
        </w:rPr>
        <w:t xml:space="preserve"> </w:t>
      </w:r>
      <w:r>
        <w:rPr>
          <w:rFonts w:hint="eastAsia" w:ascii="仿宋_GB2312" w:eastAsia="仿宋_GB2312" w:cs="仿宋_GB2312"/>
          <w:color w:val="auto"/>
          <w:sz w:val="32"/>
          <w:szCs w:val="32"/>
        </w:rPr>
        <w:t>经房地产经纪机构服务促成的或由</w:t>
      </w:r>
      <w:r>
        <w:rPr>
          <w:rFonts w:hint="eastAsia" w:ascii="仿宋_GB2312" w:hAnsi="Arial" w:eastAsia="仿宋_GB2312" w:cs="仿宋_GB2312"/>
          <w:color w:val="auto"/>
          <w:sz w:val="32"/>
          <w:szCs w:val="32"/>
          <w:shd w:val="clear" w:color="auto" w:fill="FFFFFF"/>
        </w:rPr>
        <w:t>买卖双方自行达成的</w:t>
      </w:r>
      <w:r>
        <w:rPr>
          <w:rFonts w:hint="eastAsia" w:ascii="仿宋_GB2312" w:eastAsia="仿宋_GB2312" w:cs="仿宋_GB2312"/>
          <w:color w:val="auto"/>
          <w:sz w:val="32"/>
          <w:szCs w:val="32"/>
        </w:rPr>
        <w:t>房屋交易，</w:t>
      </w:r>
      <w:r>
        <w:rPr>
          <w:rFonts w:hint="eastAsia" w:ascii="仿宋_GB2312" w:hAnsi="仿宋_GB2312" w:eastAsia="仿宋_GB2312" w:cs="仿宋_GB2312"/>
          <w:color w:val="auto"/>
          <w:sz w:val="32"/>
          <w:szCs w:val="32"/>
        </w:rPr>
        <w:t>纳入监管的交易资金可由交易相关当事人结合不动产转移登记前、转移登记后、</w:t>
      </w:r>
      <w:r>
        <w:rPr>
          <w:rFonts w:hint="eastAsia" w:ascii="仿宋_GB2312" w:hAnsi="仿宋_GB2312" w:eastAsia="仿宋_GB2312" w:cs="仿宋_GB2312"/>
          <w:color w:val="auto"/>
          <w:sz w:val="32"/>
          <w:szCs w:val="32"/>
          <w:lang w:eastAsia="zh-CN"/>
        </w:rPr>
        <w:t>按揭贷款资金到账后（若有）、</w:t>
      </w:r>
      <w:r>
        <w:rPr>
          <w:rFonts w:hint="eastAsia" w:ascii="仿宋_GB2312" w:hAnsi="仿宋_GB2312" w:eastAsia="仿宋_GB2312" w:cs="仿宋_GB2312"/>
          <w:color w:val="auto"/>
          <w:sz w:val="32"/>
          <w:szCs w:val="32"/>
        </w:rPr>
        <w:t>完成交割后等过程节点，自行约定划转金额，最多可分</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期划转：</w:t>
      </w:r>
    </w:p>
    <w:p>
      <w:pPr>
        <w:pStyle w:val="4"/>
        <w:spacing w:beforeAutospacing="0" w:afterAutospacing="0" w:line="560" w:lineRule="exact"/>
        <w:ind w:firstLine="640" w:firstLineChars="200"/>
        <w:jc w:val="both"/>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（一）第一期：完成</w:t>
      </w:r>
      <w:r>
        <w:rPr>
          <w:rFonts w:hint="eastAsia" w:ascii="仿宋_GB2312" w:hAnsi="仿宋_GB2312" w:eastAsia="仿宋_GB2312" w:cs="仿宋_GB2312"/>
          <w:color w:val="auto"/>
          <w:sz w:val="32"/>
          <w:szCs w:val="32"/>
          <w:lang w:eastAsia="zh-CN"/>
        </w:rPr>
        <w:t>不动产</w:t>
      </w:r>
      <w:r>
        <w:rPr>
          <w:rFonts w:hint="eastAsia" w:ascii="仿宋_GB2312" w:hAnsi="仿宋_GB2312" w:eastAsia="仿宋_GB2312" w:cs="仿宋_GB2312"/>
          <w:color w:val="auto"/>
          <w:sz w:val="32"/>
          <w:szCs w:val="32"/>
        </w:rPr>
        <w:t>转移登记后，交易双方约定已存入监管账户的房款可进行划转，划转额度</w:t>
      </w:r>
      <w:r>
        <w:rPr>
          <w:rFonts w:hint="eastAsia" w:ascii="仿宋_GB2312" w:hAnsi="仿宋_GB2312" w:eastAsia="仿宋_GB2312" w:cs="仿宋_GB2312"/>
          <w:strike w:val="0"/>
          <w:dstrike w:val="0"/>
          <w:color w:val="auto"/>
          <w:sz w:val="32"/>
          <w:szCs w:val="32"/>
        </w:rPr>
        <w:t>原则上</w:t>
      </w:r>
      <w:r>
        <w:rPr>
          <w:rFonts w:hint="eastAsia" w:ascii="仿宋_GB2312" w:hAnsi="仿宋_GB2312" w:eastAsia="仿宋_GB2312" w:cs="仿宋_GB2312"/>
          <w:color w:val="auto"/>
          <w:sz w:val="32"/>
          <w:szCs w:val="32"/>
        </w:rPr>
        <w:t>不超过总房价款的</w:t>
      </w:r>
      <w:r>
        <w:rPr>
          <w:rFonts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rPr>
        <w:t>。</w:t>
      </w:r>
    </w:p>
    <w:p>
      <w:pPr>
        <w:pStyle w:val="4"/>
        <w:spacing w:beforeAutospacing="0" w:afterAutospacing="0" w:line="560" w:lineRule="exact"/>
        <w:ind w:firstLine="640" w:firstLineChars="200"/>
        <w:jc w:val="both"/>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（二）第二期：一次性付款（含分期付款）</w:t>
      </w:r>
      <w:r>
        <w:rPr>
          <w:rFonts w:hint="eastAsia" w:ascii="仿宋_GB2312" w:hAnsi="仿宋_GB2312" w:eastAsia="仿宋_GB2312" w:cs="仿宋_GB2312"/>
          <w:color w:val="auto"/>
          <w:sz w:val="32"/>
          <w:szCs w:val="32"/>
          <w:lang w:eastAsia="zh-CN"/>
        </w:rPr>
        <w:t>方式的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总</w:t>
      </w:r>
      <w:r>
        <w:rPr>
          <w:rFonts w:hint="eastAsia" w:ascii="仿宋_GB2312" w:hAnsi="仿宋_GB2312" w:eastAsia="仿宋_GB2312" w:cs="仿宋_GB2312"/>
          <w:color w:val="auto"/>
          <w:sz w:val="32"/>
          <w:szCs w:val="32"/>
        </w:rPr>
        <w:t>划转额度不超过总房价款的</w:t>
      </w:r>
      <w:r>
        <w:rPr>
          <w:rFonts w:ascii="仿宋_GB2312" w:hAnsi="仿宋_GB2312" w:eastAsia="仿宋_GB2312" w:cs="仿宋_GB2312"/>
          <w:color w:val="auto"/>
          <w:sz w:val="32"/>
          <w:szCs w:val="32"/>
        </w:rPr>
        <w:t>95%</w:t>
      </w:r>
      <w:r>
        <w:rPr>
          <w:rFonts w:hint="eastAsia" w:ascii="仿宋_GB2312" w:hAnsi="仿宋_GB2312" w:eastAsia="仿宋_GB2312" w:cs="仿宋_GB2312"/>
          <w:color w:val="auto"/>
          <w:sz w:val="32"/>
          <w:szCs w:val="32"/>
          <w:lang w:eastAsia="zh-CN"/>
        </w:rPr>
        <w:t>，剩余总房价款的</w:t>
      </w:r>
      <w:r>
        <w:rPr>
          <w:rFonts w:hint="eastAsia" w:ascii="仿宋_GB2312" w:hAnsi="仿宋_GB2312" w:eastAsia="仿宋_GB2312" w:cs="仿宋_GB2312"/>
          <w:color w:val="auto"/>
          <w:sz w:val="32"/>
          <w:szCs w:val="32"/>
          <w:lang w:val="en-US" w:eastAsia="zh-CN"/>
        </w:rPr>
        <w:t>5%作为房屋交割保证金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申请办理银行</w:t>
      </w:r>
      <w:r>
        <w:rPr>
          <w:rFonts w:hint="eastAsia" w:ascii="仿宋_GB2312" w:hAnsi="仿宋_GB2312" w:eastAsia="仿宋_GB2312" w:cs="仿宋_GB2312"/>
          <w:color w:val="auto"/>
          <w:sz w:val="32"/>
          <w:szCs w:val="32"/>
        </w:rPr>
        <w:t>按揭贷款</w:t>
      </w:r>
      <w:r>
        <w:rPr>
          <w:rFonts w:hint="eastAsia" w:ascii="仿宋_GB2312" w:hAnsi="仿宋_GB2312" w:eastAsia="仿宋_GB2312" w:cs="仿宋_GB2312"/>
          <w:color w:val="auto"/>
          <w:sz w:val="32"/>
          <w:szCs w:val="32"/>
          <w:lang w:eastAsia="zh-CN"/>
        </w:rPr>
        <w:t>（含住房</w:t>
      </w:r>
      <w:r>
        <w:rPr>
          <w:rFonts w:hint="eastAsia" w:ascii="仿宋_GB2312" w:hAnsi="仿宋_GB2312" w:eastAsia="仿宋_GB2312" w:cs="仿宋_GB2312"/>
          <w:color w:val="auto"/>
          <w:sz w:val="32"/>
          <w:szCs w:val="32"/>
        </w:rPr>
        <w:t>公积金贷款</w:t>
      </w:r>
      <w:r>
        <w:rPr>
          <w:rFonts w:hint="eastAsia" w:ascii="仿宋_GB2312" w:hAnsi="仿宋_GB2312" w:eastAsia="仿宋_GB2312" w:cs="仿宋_GB2312"/>
          <w:color w:val="auto"/>
          <w:sz w:val="32"/>
          <w:szCs w:val="32"/>
          <w:lang w:eastAsia="zh-CN"/>
        </w:rPr>
        <w:t>）的，按揭贷款资金到账后，总</w:t>
      </w:r>
      <w:r>
        <w:rPr>
          <w:rFonts w:hint="eastAsia" w:ascii="仿宋_GB2312" w:hAnsi="仿宋_GB2312" w:eastAsia="仿宋_GB2312" w:cs="仿宋_GB2312"/>
          <w:color w:val="auto"/>
          <w:sz w:val="32"/>
          <w:szCs w:val="32"/>
        </w:rPr>
        <w:t>划转额度不超过总房价款的</w:t>
      </w:r>
      <w:r>
        <w:rPr>
          <w:rFonts w:ascii="仿宋_GB2312" w:hAnsi="仿宋_GB2312" w:eastAsia="仿宋_GB2312" w:cs="仿宋_GB2312"/>
          <w:color w:val="auto"/>
          <w:sz w:val="32"/>
          <w:szCs w:val="32"/>
        </w:rPr>
        <w:t>95%</w:t>
      </w:r>
      <w:r>
        <w:rPr>
          <w:rFonts w:hint="eastAsia" w:ascii="仿宋_GB2312" w:hAnsi="仿宋_GB2312" w:eastAsia="仿宋_GB2312" w:cs="仿宋_GB2312"/>
          <w:color w:val="auto"/>
          <w:sz w:val="32"/>
          <w:szCs w:val="32"/>
          <w:lang w:eastAsia="zh-CN"/>
        </w:rPr>
        <w:t>，剩余总房价款的</w:t>
      </w:r>
      <w:r>
        <w:rPr>
          <w:rFonts w:hint="eastAsia" w:ascii="仿宋_GB2312" w:hAnsi="仿宋_GB2312" w:eastAsia="仿宋_GB2312" w:cs="仿宋_GB2312"/>
          <w:color w:val="auto"/>
          <w:sz w:val="32"/>
          <w:szCs w:val="32"/>
          <w:lang w:val="en-US" w:eastAsia="zh-CN"/>
        </w:rPr>
        <w:t>5%作为房屋交割保证金</w:t>
      </w:r>
      <w:r>
        <w:rPr>
          <w:rFonts w:hint="eastAsia" w:ascii="仿宋_GB2312" w:hAnsi="仿宋_GB2312" w:eastAsia="仿宋_GB2312" w:cs="仿宋_GB2312"/>
          <w:color w:val="auto"/>
          <w:sz w:val="32"/>
          <w:szCs w:val="32"/>
        </w:rPr>
        <w:t>。</w:t>
      </w:r>
    </w:p>
    <w:p>
      <w:pPr>
        <w:pStyle w:val="4"/>
        <w:shd w:val="clear" w:color="auto" w:fill="FFFFFF"/>
        <w:spacing w:beforeAutospacing="0" w:afterAutospacing="0" w:line="560" w:lineRule="exact"/>
        <w:ind w:firstLine="640" w:firstLineChars="200"/>
        <w:rPr>
          <w:rFonts w:hint="eastAsia" w:ascii="仿宋_GB2312" w:hAnsi="仿宋_GB2312" w:eastAsia="仿宋_GB2312" w:cs="Times New Roman"/>
          <w:color w:val="00B0F0"/>
          <w:sz w:val="32"/>
          <w:szCs w:val="32"/>
          <w:lang w:eastAsia="zh-CN"/>
        </w:rPr>
      </w:pPr>
      <w:r>
        <w:rPr>
          <w:rFonts w:hint="eastAsia" w:ascii="仿宋_GB2312" w:hAnsi="仿宋_GB2312" w:eastAsia="仿宋_GB2312" w:cs="仿宋_GB2312"/>
          <w:color w:val="auto"/>
          <w:sz w:val="32"/>
          <w:szCs w:val="32"/>
        </w:rPr>
        <w:t>（三）第三期：交易双方完成交割后</w:t>
      </w:r>
      <w:r>
        <w:rPr>
          <w:rFonts w:hint="eastAsia" w:ascii="仿宋_GB2312" w:hAnsi="仿宋_GB2312" w:eastAsia="仿宋_GB2312" w:cs="仿宋_GB2312"/>
          <w:color w:val="auto"/>
          <w:sz w:val="32"/>
          <w:szCs w:val="32"/>
          <w:lang w:eastAsia="zh-CN"/>
        </w:rPr>
        <w:t>，划转剩余房款及所有的利息。</w:t>
      </w:r>
    </w:p>
    <w:p>
      <w:pPr>
        <w:pStyle w:val="4"/>
        <w:shd w:val="clear" w:color="auto" w:fill="FFFFFF"/>
        <w:spacing w:beforeAutospacing="0" w:afterAutospacing="0" w:line="560" w:lineRule="exact"/>
        <w:ind w:firstLine="643" w:firstLineChars="200"/>
        <w:rPr>
          <w:rFonts w:ascii="仿宋_GB2312" w:hAnsi="仿宋_GB2312" w:eastAsia="仿宋_GB2312" w:cs="Times New Roman"/>
          <w:color w:val="auto"/>
          <w:sz w:val="32"/>
          <w:szCs w:val="32"/>
        </w:rPr>
      </w:pPr>
      <w:r>
        <w:rPr>
          <w:rFonts w:hint="eastAsia" w:ascii="仿宋_GB2312" w:hAnsi="仿宋_GB2312" w:eastAsia="仿宋_GB2312" w:cs="仿宋_GB2312"/>
          <w:b/>
          <w:bCs/>
          <w:color w:val="auto"/>
          <w:sz w:val="32"/>
          <w:szCs w:val="32"/>
        </w:rPr>
        <w:t>第十二条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交易资金划转按照《监管协议》约定的时点和金额办理，符合第一、二期划转条件的，监管单位在</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个工作日完成核对，托管银行于接收到监管单位划转指令后的</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个工作日划转资金。</w:t>
      </w:r>
    </w:p>
    <w:p>
      <w:pPr>
        <w:pStyle w:val="4"/>
        <w:shd w:val="clear" w:color="auto" w:fill="FFFFFF"/>
        <w:spacing w:beforeAutospacing="0" w:afterAutospacing="0" w:line="56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第三期待交易双方完成交割后，相关当事人登陆网签系统，提出资金划转申请，监管单位在</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个工作日完成核对，托管银行于接收到监管单位划转指令后的</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个工作日划转资金。</w:t>
      </w:r>
    </w:p>
    <w:p>
      <w:pPr>
        <w:pStyle w:val="4"/>
        <w:shd w:val="clear" w:color="auto" w:fill="FFFFFF"/>
        <w:spacing w:beforeAutospacing="0" w:afterAutospacing="0" w:line="560" w:lineRule="exact"/>
        <w:ind w:firstLine="643" w:firstLineChars="200"/>
        <w:rPr>
          <w:rFonts w:ascii="仿宋_GB2312" w:hAnsi="仿宋_GB2312" w:eastAsia="仿宋_GB2312" w:cs="Times New Roman"/>
          <w:b/>
          <w:bCs/>
          <w:color w:val="auto"/>
          <w:sz w:val="32"/>
          <w:szCs w:val="32"/>
        </w:rPr>
      </w:pPr>
      <w:r>
        <w:rPr>
          <w:rFonts w:hint="eastAsia" w:ascii="仿宋_GB2312" w:hAnsi="仿宋_GB2312" w:eastAsia="仿宋_GB2312" w:cs="仿宋_GB2312"/>
          <w:b/>
          <w:bCs/>
          <w:color w:val="auto"/>
          <w:sz w:val="32"/>
          <w:szCs w:val="32"/>
        </w:rPr>
        <w:t>第十三条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b w:val="0"/>
          <w:bCs w:val="0"/>
          <w:color w:val="auto"/>
          <w:sz w:val="32"/>
          <w:szCs w:val="32"/>
          <w:lang w:eastAsia="zh-CN"/>
        </w:rPr>
        <w:t>《</w:t>
      </w:r>
      <w:r>
        <w:rPr>
          <w:rFonts w:hint="eastAsia" w:ascii="仿宋_GB2312" w:eastAsia="仿宋_GB2312" w:cs="仿宋_GB2312"/>
          <w:color w:val="auto"/>
          <w:sz w:val="32"/>
          <w:szCs w:val="32"/>
        </w:rPr>
        <w:t>买卖合同</w:t>
      </w:r>
      <w:r>
        <w:rPr>
          <w:rFonts w:hint="eastAsia" w:asci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变更涉及房价款内容的，应同时变更《监管协议》相应的内容。</w:t>
      </w:r>
    </w:p>
    <w:p>
      <w:pPr>
        <w:pStyle w:val="4"/>
        <w:shd w:val="clear" w:color="auto" w:fill="FFFFFF"/>
        <w:spacing w:beforeAutospacing="0" w:afterAutospacing="0" w:line="560" w:lineRule="exact"/>
        <w:ind w:firstLine="643" w:firstLineChars="200"/>
        <w:rPr>
          <w:rFonts w:ascii="仿宋_GB2312" w:hAnsi="仿宋_GB2312" w:eastAsia="仿宋_GB2312" w:cs="Times New Roman"/>
          <w:b/>
          <w:bCs/>
          <w:color w:val="auto"/>
          <w:sz w:val="32"/>
          <w:szCs w:val="32"/>
        </w:rPr>
      </w:pPr>
      <w:r>
        <w:rPr>
          <w:rFonts w:hint="eastAsia" w:ascii="仿宋_GB2312" w:hAnsi="仿宋_GB2312" w:eastAsia="仿宋_GB2312" w:cs="仿宋_GB2312"/>
          <w:b/>
          <w:bCs/>
          <w:color w:val="auto"/>
          <w:sz w:val="32"/>
          <w:szCs w:val="32"/>
        </w:rPr>
        <w:t>第十四条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有下列情形之一的，交易双方可申请解除交易资金监管：</w:t>
      </w:r>
    </w:p>
    <w:p>
      <w:pPr>
        <w:pStyle w:val="4"/>
        <w:spacing w:beforeAutospacing="0" w:afterAutospacing="0" w:line="560" w:lineRule="exact"/>
        <w:ind w:firstLine="640" w:firstLineChars="200"/>
        <w:jc w:val="both"/>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（一）不动产转移登记前，交易双方经协商终止交易的；</w:t>
      </w:r>
    </w:p>
    <w:p>
      <w:pPr>
        <w:pStyle w:val="4"/>
        <w:spacing w:beforeAutospacing="0" w:afterAutospacing="0" w:line="560" w:lineRule="exact"/>
        <w:ind w:firstLine="640" w:firstLineChars="200"/>
        <w:jc w:val="both"/>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（二）不动产转移登记前，经人民法院生效判决或仲裁委员会裁决依法解除《</w:t>
      </w:r>
      <w:r>
        <w:rPr>
          <w:rFonts w:hint="eastAsia" w:ascii="仿宋_GB2312" w:eastAsia="仿宋_GB2312" w:cs="仿宋_GB2312"/>
          <w:color w:val="auto"/>
          <w:sz w:val="32"/>
          <w:szCs w:val="32"/>
        </w:rPr>
        <w:t>买卖合同</w:t>
      </w:r>
      <w:r>
        <w:rPr>
          <w:rFonts w:hint="eastAsia" w:ascii="仿宋_GB2312" w:hAnsi="仿宋_GB2312" w:eastAsia="仿宋_GB2312" w:cs="仿宋_GB2312"/>
          <w:color w:val="auto"/>
          <w:sz w:val="32"/>
          <w:szCs w:val="32"/>
        </w:rPr>
        <w:t>》的；</w:t>
      </w:r>
    </w:p>
    <w:p>
      <w:pPr>
        <w:pStyle w:val="4"/>
        <w:spacing w:beforeAutospacing="0" w:afterAutospacing="0" w:line="560" w:lineRule="exact"/>
        <w:ind w:firstLine="640" w:firstLineChars="200"/>
        <w:jc w:val="both"/>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（三）不动产登记部门作出不予登记决定，导致合同解除的；</w:t>
      </w:r>
    </w:p>
    <w:p>
      <w:pPr>
        <w:pStyle w:val="4"/>
        <w:spacing w:beforeAutospacing="0" w:afterAutospacing="0" w:line="560" w:lineRule="exact"/>
        <w:ind w:firstLine="640" w:firstLineChars="200"/>
        <w:jc w:val="both"/>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（四）其他解除交易的情形。</w:t>
      </w:r>
    </w:p>
    <w:p>
      <w:pPr>
        <w:pStyle w:val="4"/>
        <w:shd w:val="clear" w:color="auto" w:fill="FFFFFF"/>
        <w:spacing w:beforeAutospacing="0" w:afterAutospacing="0" w:line="56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解除交易资金监管的，在</w:t>
      </w:r>
      <w:r>
        <w:rPr>
          <w:rFonts w:hint="eastAsia" w:ascii="仿宋_GB2312" w:hAnsi="仿宋_GB2312" w:eastAsia="仿宋_GB2312" w:cs="仿宋_GB2312"/>
          <w:color w:val="auto"/>
          <w:sz w:val="32"/>
          <w:szCs w:val="32"/>
          <w:lang w:eastAsia="zh-CN"/>
        </w:rPr>
        <w:t>解除</w:t>
      </w:r>
      <w:r>
        <w:rPr>
          <w:rFonts w:hint="eastAsia" w:ascii="仿宋_GB2312" w:hAnsi="仿宋_GB2312" w:eastAsia="仿宋_GB2312" w:cs="仿宋_GB2312"/>
          <w:color w:val="auto"/>
          <w:sz w:val="32"/>
          <w:szCs w:val="32"/>
        </w:rPr>
        <w:t>《</w:t>
      </w:r>
      <w:r>
        <w:rPr>
          <w:rFonts w:hint="eastAsia" w:ascii="仿宋_GB2312" w:eastAsia="仿宋_GB2312" w:cs="仿宋_GB2312"/>
          <w:color w:val="auto"/>
          <w:sz w:val="32"/>
          <w:szCs w:val="32"/>
        </w:rPr>
        <w:t>买卖合同</w:t>
      </w:r>
      <w:r>
        <w:rPr>
          <w:rFonts w:hint="eastAsia" w:ascii="仿宋_GB2312" w:hAnsi="仿宋_GB2312" w:eastAsia="仿宋_GB2312" w:cs="仿宋_GB2312"/>
          <w:color w:val="auto"/>
          <w:sz w:val="32"/>
          <w:szCs w:val="32"/>
        </w:rPr>
        <w:t>》时，同步签署《解除存量房交易资金监管申请书》，监管单位在</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个工作日完成核对，托管银行于接收到监管单位划转指令后的</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个工作日退回交易资金及利息。</w:t>
      </w:r>
    </w:p>
    <w:p>
      <w:pPr>
        <w:pStyle w:val="4"/>
        <w:shd w:val="clear" w:color="auto" w:fill="FFFFFF"/>
        <w:spacing w:beforeAutospacing="0" w:afterAutospacing="0" w:line="560" w:lineRule="exact"/>
        <w:ind w:firstLine="640" w:firstLineChars="200"/>
        <w:rPr>
          <w:rFonts w:ascii="仿宋_GB2312" w:hAnsi="仿宋_GB2312" w:eastAsia="仿宋_GB2312" w:cs="Times New Roman"/>
          <w:color w:val="auto"/>
          <w:sz w:val="32"/>
          <w:szCs w:val="32"/>
        </w:rPr>
      </w:pPr>
    </w:p>
    <w:p>
      <w:pPr>
        <w:pStyle w:val="4"/>
        <w:shd w:val="clear" w:color="auto" w:fill="FFFFFF"/>
        <w:spacing w:beforeAutospacing="0" w:afterAutospacing="0" w:line="560" w:lineRule="exact"/>
        <w:jc w:val="center"/>
        <w:rPr>
          <w:rFonts w:ascii="仿宋_GB2312" w:hAnsi="仿宋_GB2312" w:eastAsia="仿宋_GB2312" w:cs="Times New Roman"/>
          <w:b/>
          <w:bCs/>
          <w:color w:val="auto"/>
          <w:kern w:val="2"/>
          <w:sz w:val="32"/>
          <w:szCs w:val="32"/>
        </w:rPr>
      </w:pPr>
      <w:r>
        <w:rPr>
          <w:rFonts w:hint="eastAsia" w:ascii="仿宋_GB2312" w:hAnsi="仿宋_GB2312" w:eastAsia="仿宋_GB2312" w:cs="仿宋_GB2312"/>
          <w:b/>
          <w:bCs/>
          <w:color w:val="auto"/>
          <w:kern w:val="2"/>
          <w:sz w:val="32"/>
          <w:szCs w:val="32"/>
        </w:rPr>
        <w:t>第四章</w:t>
      </w:r>
      <w:r>
        <w:rPr>
          <w:rFonts w:hint="eastAsia" w:ascii="仿宋_GB2312" w:hAnsi="仿宋_GB2312" w:eastAsia="仿宋_GB2312" w:cs="仿宋_GB2312"/>
          <w:b/>
          <w:bCs/>
          <w:color w:val="auto"/>
          <w:kern w:val="2"/>
          <w:sz w:val="32"/>
          <w:szCs w:val="32"/>
          <w:lang w:val="en-US" w:eastAsia="zh-CN"/>
        </w:rPr>
        <w:t xml:space="preserve">  </w:t>
      </w:r>
      <w:r>
        <w:rPr>
          <w:rFonts w:hint="eastAsia" w:ascii="仿宋_GB2312" w:hAnsi="仿宋_GB2312" w:eastAsia="仿宋_GB2312" w:cs="仿宋_GB2312"/>
          <w:b/>
          <w:bCs/>
          <w:color w:val="auto"/>
          <w:kern w:val="2"/>
          <w:sz w:val="32"/>
          <w:szCs w:val="32"/>
        </w:rPr>
        <w:t>交易资金监管账户管理</w:t>
      </w:r>
    </w:p>
    <w:p>
      <w:pPr>
        <w:pStyle w:val="4"/>
        <w:spacing w:beforeAutospacing="0" w:afterAutospacing="0" w:line="560" w:lineRule="exact"/>
        <w:ind w:firstLine="643" w:firstLineChars="200"/>
        <w:jc w:val="both"/>
        <w:rPr>
          <w:rFonts w:ascii="仿宋_GB2312" w:hAnsi="仿宋_GB2312" w:eastAsia="仿宋_GB2312" w:cs="Times New Roman"/>
          <w:color w:val="auto"/>
          <w:sz w:val="32"/>
          <w:szCs w:val="32"/>
        </w:rPr>
      </w:pPr>
      <w:r>
        <w:rPr>
          <w:rFonts w:hint="eastAsia" w:ascii="仿宋_GB2312" w:hAnsi="仿宋_GB2312" w:eastAsia="仿宋_GB2312" w:cs="仿宋_GB2312"/>
          <w:b/>
          <w:bCs/>
          <w:color w:val="auto"/>
          <w:sz w:val="32"/>
          <w:szCs w:val="32"/>
        </w:rPr>
        <w:t>第十五条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交易双方（三方）应与监管单位签订</w:t>
      </w:r>
      <w:r>
        <w:rPr>
          <w:rFonts w:hint="eastAsia" w:ascii="仿宋_GB2312" w:hAnsi="仿宋_GB2312" w:eastAsia="仿宋_GB2312" w:cs="仿宋_GB2312"/>
          <w:color w:val="auto"/>
          <w:sz w:val="32"/>
          <w:szCs w:val="32"/>
          <w:lang w:eastAsia="zh-CN"/>
        </w:rPr>
        <w:t>《监管协议》</w:t>
      </w:r>
      <w:r>
        <w:rPr>
          <w:rFonts w:hint="eastAsia" w:ascii="仿宋_GB2312" w:hAnsi="仿宋_GB2312" w:eastAsia="仿宋_GB2312" w:cs="仿宋_GB2312"/>
          <w:color w:val="auto"/>
          <w:sz w:val="32"/>
          <w:szCs w:val="32"/>
        </w:rPr>
        <w:t>，全面、清晰界定双方（三方）权利义务关系。</w:t>
      </w:r>
    </w:p>
    <w:p>
      <w:pPr>
        <w:pStyle w:val="4"/>
        <w:spacing w:beforeAutospacing="0" w:afterAutospacing="0" w:line="560" w:lineRule="exact"/>
        <w:ind w:firstLine="643" w:firstLineChars="200"/>
        <w:jc w:val="both"/>
        <w:rPr>
          <w:rFonts w:ascii="仿宋_GB2312" w:hAnsi="仿宋_GB2312" w:eastAsia="仿宋_GB2312" w:cs="Times New Roman"/>
          <w:color w:val="auto"/>
          <w:sz w:val="32"/>
          <w:szCs w:val="32"/>
        </w:rPr>
      </w:pPr>
      <w:r>
        <w:rPr>
          <w:rFonts w:hint="eastAsia" w:ascii="仿宋_GB2312" w:hAnsi="仿宋_GB2312" w:eastAsia="仿宋_GB2312" w:cs="仿宋_GB2312"/>
          <w:b/>
          <w:bCs/>
          <w:color w:val="auto"/>
          <w:sz w:val="32"/>
          <w:szCs w:val="32"/>
        </w:rPr>
        <w:t>第十六条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监管单位应加强资金监管，该资金不纳入国资委“资金池”或财政专户归集范围，确保存量房交易资金专款专用，不得截留、挤占或挪作他用。</w:t>
      </w:r>
    </w:p>
    <w:p>
      <w:pPr>
        <w:pStyle w:val="4"/>
        <w:spacing w:beforeAutospacing="0" w:afterAutospacing="0" w:line="560" w:lineRule="exact"/>
        <w:ind w:firstLine="643" w:firstLineChars="200"/>
        <w:jc w:val="both"/>
        <w:rPr>
          <w:rFonts w:ascii="仿宋_GB2312" w:hAnsi="仿宋_GB2312" w:eastAsia="仿宋_GB2312" w:cs="Times New Roman"/>
          <w:color w:val="auto"/>
          <w:sz w:val="32"/>
          <w:szCs w:val="32"/>
        </w:rPr>
      </w:pPr>
      <w:r>
        <w:rPr>
          <w:rFonts w:hint="eastAsia" w:ascii="仿宋_GB2312" w:hAnsi="仿宋_GB2312" w:eastAsia="仿宋_GB2312" w:cs="仿宋_GB2312"/>
          <w:b/>
          <w:bCs/>
          <w:color w:val="auto"/>
          <w:sz w:val="32"/>
          <w:szCs w:val="32"/>
        </w:rPr>
        <w:t>第十七条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监管账户交易资金的划转进出只能通过转账方式，不得提取现金。</w:t>
      </w:r>
    </w:p>
    <w:p>
      <w:pPr>
        <w:pStyle w:val="4"/>
        <w:spacing w:beforeAutospacing="0" w:afterAutospacing="0" w:line="560" w:lineRule="exact"/>
        <w:ind w:firstLine="640" w:firstLineChars="200"/>
        <w:jc w:val="both"/>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交易资金应由买方名下账户（未成年人购房的以监护人账户为准）直接存入监管账户；存量房买卖交易完成后，监管单位应及时发送划转指令</w:t>
      </w:r>
      <w:r>
        <w:rPr>
          <w:rFonts w:hint="eastAsia" w:ascii="仿宋_GB2312" w:hAnsi="仿宋_GB2312" w:eastAsia="仿宋_GB2312" w:cs="仿宋_GB2312"/>
          <w:color w:val="auto"/>
          <w:sz w:val="32"/>
          <w:szCs w:val="32"/>
          <w:lang w:eastAsia="zh-CN"/>
        </w:rPr>
        <w:t>，托管银行</w:t>
      </w:r>
      <w:r>
        <w:rPr>
          <w:rFonts w:hint="eastAsia" w:ascii="仿宋_GB2312" w:hAnsi="仿宋_GB2312" w:eastAsia="仿宋_GB2312" w:cs="仿宋_GB2312"/>
          <w:color w:val="auto"/>
          <w:sz w:val="32"/>
          <w:szCs w:val="32"/>
        </w:rPr>
        <w:t>通过转账方式将交易资金划入卖方的银行账户（未成年人购房的以监护人账户为准）；双方交易未达成时，监管单位应及时发送划转指令</w:t>
      </w:r>
      <w:r>
        <w:rPr>
          <w:rFonts w:hint="eastAsia" w:ascii="仿宋_GB2312" w:hAnsi="仿宋_GB2312" w:eastAsia="仿宋_GB2312" w:cs="仿宋_GB2312"/>
          <w:color w:val="auto"/>
          <w:sz w:val="32"/>
          <w:szCs w:val="32"/>
          <w:lang w:eastAsia="zh-CN"/>
        </w:rPr>
        <w:t>，托管银行</w:t>
      </w:r>
      <w:r>
        <w:rPr>
          <w:rFonts w:hint="eastAsia" w:ascii="仿宋_GB2312" w:hAnsi="仿宋_GB2312" w:eastAsia="仿宋_GB2312" w:cs="仿宋_GB2312"/>
          <w:color w:val="auto"/>
          <w:sz w:val="32"/>
          <w:szCs w:val="32"/>
        </w:rPr>
        <w:t>将交易资金</w:t>
      </w:r>
      <w:r>
        <w:rPr>
          <w:rFonts w:hint="eastAsia" w:ascii="仿宋_GB2312" w:hAnsi="仿宋_GB2312" w:eastAsia="仿宋_GB2312" w:cs="仿宋_GB2312"/>
          <w:color w:val="auto"/>
          <w:sz w:val="32"/>
          <w:szCs w:val="32"/>
          <w:lang w:eastAsia="zh-CN"/>
        </w:rPr>
        <w:t>退</w:t>
      </w:r>
      <w:r>
        <w:rPr>
          <w:rFonts w:hint="eastAsia" w:ascii="仿宋_GB2312" w:hAnsi="仿宋_GB2312" w:eastAsia="仿宋_GB2312" w:cs="仿宋_GB2312"/>
          <w:color w:val="auto"/>
          <w:sz w:val="32"/>
          <w:szCs w:val="32"/>
        </w:rPr>
        <w:t>回买方银行账户。</w:t>
      </w:r>
    </w:p>
    <w:p>
      <w:pPr>
        <w:pStyle w:val="4"/>
        <w:spacing w:beforeAutospacing="0" w:afterAutospacing="0" w:line="560" w:lineRule="exact"/>
        <w:ind w:firstLine="643" w:firstLineChars="200"/>
        <w:jc w:val="both"/>
        <w:rPr>
          <w:rFonts w:ascii="仿宋_GB2312" w:hAnsi="仿宋_GB2312" w:eastAsia="仿宋_GB2312" w:cs="Times New Roman"/>
          <w:color w:val="auto"/>
          <w:sz w:val="32"/>
          <w:szCs w:val="32"/>
        </w:rPr>
      </w:pPr>
      <w:r>
        <w:rPr>
          <w:rFonts w:hint="eastAsia" w:ascii="仿宋_GB2312" w:hAnsi="仿宋_GB2312" w:eastAsia="仿宋_GB2312" w:cs="仿宋_GB2312"/>
          <w:b/>
          <w:bCs/>
          <w:color w:val="auto"/>
          <w:sz w:val="32"/>
          <w:szCs w:val="32"/>
        </w:rPr>
        <w:t>第十八条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存量房交易资金的划转均应通过监管单位的监管专用账户核算，房地产经纪机构和</w:t>
      </w:r>
      <w:r>
        <w:rPr>
          <w:rFonts w:hint="eastAsia" w:ascii="仿宋_GB2312" w:hAnsi="仿宋_GB2312" w:eastAsia="仿宋_GB2312" w:cs="仿宋_GB2312"/>
          <w:color w:val="auto"/>
          <w:sz w:val="32"/>
          <w:szCs w:val="32"/>
          <w:lang w:eastAsia="zh-CN"/>
        </w:rPr>
        <w:t>按揭贷款</w:t>
      </w:r>
      <w:r>
        <w:rPr>
          <w:rFonts w:hint="eastAsia" w:ascii="仿宋_GB2312" w:hAnsi="仿宋_GB2312" w:eastAsia="仿宋_GB2312" w:cs="仿宋_GB2312"/>
          <w:color w:val="auto"/>
          <w:sz w:val="32"/>
          <w:szCs w:val="32"/>
        </w:rPr>
        <w:t>银行不得通过其他银行结算账户代收代付交易资金。</w:t>
      </w:r>
    </w:p>
    <w:p>
      <w:pPr>
        <w:pStyle w:val="4"/>
        <w:spacing w:beforeAutospacing="0" w:afterAutospacing="0" w:line="560" w:lineRule="exact"/>
        <w:ind w:firstLine="640" w:firstLineChars="200"/>
        <w:jc w:val="both"/>
        <w:rPr>
          <w:rFonts w:ascii="仿宋_GB2312" w:hAnsi="仿宋_GB2312" w:eastAsia="仿宋_GB2312" w:cs="Times New Roman"/>
          <w:color w:val="auto"/>
          <w:sz w:val="32"/>
          <w:szCs w:val="32"/>
        </w:rPr>
      </w:pPr>
    </w:p>
    <w:p>
      <w:pPr>
        <w:pStyle w:val="4"/>
        <w:shd w:val="clear" w:color="auto" w:fill="FFFFFF"/>
        <w:spacing w:beforeAutospacing="0" w:afterAutospacing="0" w:line="560" w:lineRule="exact"/>
        <w:jc w:val="center"/>
        <w:rPr>
          <w:rFonts w:ascii="仿宋_GB2312" w:hAnsi="仿宋_GB2312" w:eastAsia="仿宋_GB2312" w:cs="Times New Roman"/>
          <w:b/>
          <w:bCs/>
          <w:color w:val="auto"/>
          <w:kern w:val="2"/>
          <w:sz w:val="32"/>
          <w:szCs w:val="32"/>
        </w:rPr>
      </w:pPr>
      <w:r>
        <w:rPr>
          <w:rFonts w:hint="eastAsia" w:ascii="仿宋_GB2312" w:hAnsi="仿宋_GB2312" w:eastAsia="仿宋_GB2312" w:cs="仿宋_GB2312"/>
          <w:b/>
          <w:bCs/>
          <w:color w:val="auto"/>
          <w:kern w:val="2"/>
          <w:sz w:val="32"/>
          <w:szCs w:val="32"/>
        </w:rPr>
        <w:t>第五章</w:t>
      </w:r>
      <w:r>
        <w:rPr>
          <w:rFonts w:hint="eastAsia" w:ascii="仿宋_GB2312" w:hAnsi="仿宋_GB2312" w:eastAsia="仿宋_GB2312" w:cs="仿宋_GB2312"/>
          <w:b/>
          <w:bCs/>
          <w:color w:val="auto"/>
          <w:kern w:val="2"/>
          <w:sz w:val="32"/>
          <w:szCs w:val="32"/>
          <w:lang w:val="en-US" w:eastAsia="zh-CN"/>
        </w:rPr>
        <w:t xml:space="preserve">  </w:t>
      </w:r>
      <w:r>
        <w:rPr>
          <w:rFonts w:hint="eastAsia" w:ascii="仿宋_GB2312" w:hAnsi="仿宋_GB2312" w:eastAsia="仿宋_GB2312" w:cs="仿宋_GB2312"/>
          <w:b/>
          <w:bCs/>
          <w:color w:val="auto"/>
          <w:kern w:val="2"/>
          <w:sz w:val="32"/>
          <w:szCs w:val="32"/>
        </w:rPr>
        <w:t>法律责任</w:t>
      </w:r>
    </w:p>
    <w:p>
      <w:pPr>
        <w:pStyle w:val="4"/>
        <w:shd w:val="clear" w:color="auto" w:fill="FFFFFF"/>
        <w:spacing w:beforeAutospacing="0" w:afterAutospacing="0" w:line="560" w:lineRule="exact"/>
        <w:ind w:firstLine="630" w:firstLineChars="196"/>
        <w:rPr>
          <w:rFonts w:ascii="仿宋_GB2312" w:hAnsi="仿宋_GB2312" w:eastAsia="仿宋_GB2312" w:cs="Times New Roman"/>
          <w:b/>
          <w:bCs/>
          <w:color w:val="auto"/>
          <w:kern w:val="2"/>
          <w:sz w:val="32"/>
          <w:szCs w:val="32"/>
        </w:rPr>
      </w:pPr>
      <w:r>
        <w:rPr>
          <w:rFonts w:hint="eastAsia" w:ascii="仿宋_GB2312" w:hAnsi="仿宋_GB2312" w:eastAsia="仿宋_GB2312" w:cs="仿宋_GB2312"/>
          <w:b/>
          <w:bCs/>
          <w:color w:val="auto"/>
          <w:sz w:val="32"/>
          <w:szCs w:val="32"/>
        </w:rPr>
        <w:t>第十九条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房地产经纪机构及其从业人员在办理存量房买卖交易</w:t>
      </w:r>
      <w:r>
        <w:rPr>
          <w:rFonts w:hint="eastAsia" w:ascii="仿宋_GB2312" w:hAnsi="仿宋_GB2312" w:eastAsia="仿宋_GB2312" w:cs="仿宋_GB2312"/>
          <w:strike w:val="0"/>
          <w:dstrike w:val="0"/>
          <w:color w:val="auto"/>
          <w:sz w:val="32"/>
          <w:szCs w:val="32"/>
          <w:lang w:eastAsia="zh-CN"/>
        </w:rPr>
        <w:t>业务</w:t>
      </w:r>
      <w:r>
        <w:rPr>
          <w:rFonts w:hint="eastAsia" w:ascii="仿宋_GB2312" w:hAnsi="仿宋_GB2312" w:eastAsia="仿宋_GB2312" w:cs="仿宋_GB2312"/>
          <w:strike w:val="0"/>
          <w:dstrike w:val="0"/>
          <w:color w:val="auto"/>
          <w:sz w:val="32"/>
          <w:szCs w:val="32"/>
        </w:rPr>
        <w:t>过程</w:t>
      </w:r>
      <w:r>
        <w:rPr>
          <w:rFonts w:hint="eastAsia" w:ascii="仿宋_GB2312" w:hAnsi="仿宋_GB2312" w:eastAsia="仿宋_GB2312" w:cs="仿宋_GB2312"/>
          <w:strike w:val="0"/>
          <w:color w:val="auto"/>
          <w:sz w:val="32"/>
          <w:szCs w:val="32"/>
        </w:rPr>
        <w:t>中</w:t>
      </w:r>
      <w:r>
        <w:rPr>
          <w:rFonts w:hint="eastAsia" w:ascii="仿宋_GB2312" w:hAnsi="仿宋_GB2312" w:eastAsia="仿宋_GB2312" w:cs="仿宋_GB2312"/>
          <w:color w:val="auto"/>
          <w:sz w:val="32"/>
          <w:szCs w:val="32"/>
        </w:rPr>
        <w:t>有</w:t>
      </w:r>
      <w:r>
        <w:rPr>
          <w:rFonts w:hint="eastAsia" w:ascii="仿宋_GB2312" w:hAnsi="仿宋_GB2312" w:eastAsia="仿宋_GB2312" w:cs="仿宋_GB2312"/>
          <w:color w:val="auto"/>
          <w:kern w:val="2"/>
          <w:sz w:val="32"/>
          <w:szCs w:val="32"/>
        </w:rPr>
        <w:t>故意诱导或违背买卖双方意愿规避交易资金监管的、协助买卖双方虚假申报交易资金监管信息以及其他</w:t>
      </w:r>
      <w:r>
        <w:rPr>
          <w:rFonts w:hint="eastAsia" w:ascii="仿宋_GB2312" w:hAnsi="仿宋_GB2312" w:eastAsia="仿宋_GB2312" w:cs="仿宋_GB2312"/>
          <w:strike w:val="0"/>
          <w:dstrike w:val="0"/>
          <w:color w:val="auto"/>
          <w:kern w:val="2"/>
          <w:sz w:val="32"/>
          <w:szCs w:val="32"/>
        </w:rPr>
        <w:t>禁止</w:t>
      </w:r>
      <w:r>
        <w:rPr>
          <w:rFonts w:hint="eastAsia" w:ascii="仿宋_GB2312" w:hAnsi="仿宋_GB2312" w:eastAsia="仿宋_GB2312" w:cs="仿宋_GB2312"/>
          <w:color w:val="auto"/>
          <w:kern w:val="2"/>
          <w:sz w:val="32"/>
          <w:szCs w:val="32"/>
        </w:rPr>
        <w:t>行为的</w:t>
      </w:r>
      <w:r>
        <w:rPr>
          <w:rFonts w:hint="eastAsia" w:ascii="仿宋_GB2312" w:hAnsi="仿宋_GB2312" w:eastAsia="仿宋_GB2312" w:cs="仿宋_GB2312"/>
          <w:color w:val="auto"/>
          <w:sz w:val="32"/>
          <w:szCs w:val="32"/>
        </w:rPr>
        <w:t>，由监管机构根据相关规定对经纪机构负责人及</w:t>
      </w:r>
      <w:r>
        <w:rPr>
          <w:rFonts w:hint="eastAsia" w:ascii="仿宋_GB2312" w:hAnsi="仿宋_GB2312" w:eastAsia="仿宋_GB2312" w:cs="仿宋_GB2312"/>
          <w:color w:val="auto"/>
          <w:sz w:val="32"/>
          <w:szCs w:val="32"/>
          <w:lang w:eastAsia="zh-CN"/>
        </w:rPr>
        <w:t>其</w:t>
      </w:r>
      <w:r>
        <w:rPr>
          <w:rFonts w:hint="eastAsia" w:ascii="仿宋_GB2312" w:hAnsi="仿宋_GB2312" w:eastAsia="仿宋_GB2312" w:cs="仿宋_GB2312"/>
          <w:color w:val="auto"/>
          <w:sz w:val="32"/>
          <w:szCs w:val="32"/>
        </w:rPr>
        <w:t>从业人员采取约谈、责令限期整改、暂停网签、取消网签备案资格、记入经纪人和经纪机构信用档案等措施；构成犯罪的，移交有关司法机关</w:t>
      </w:r>
      <w:r>
        <w:rPr>
          <w:rFonts w:hint="eastAsia" w:ascii="仿宋_GB2312" w:hAnsi="仿宋_GB2312" w:eastAsia="仿宋_GB2312" w:cs="仿宋_GB2312"/>
          <w:color w:val="auto"/>
          <w:sz w:val="32"/>
          <w:szCs w:val="32"/>
          <w:lang w:eastAsia="zh-CN"/>
        </w:rPr>
        <w:t>依法</w:t>
      </w:r>
      <w:r>
        <w:rPr>
          <w:rFonts w:hint="eastAsia" w:ascii="仿宋_GB2312" w:hAnsi="仿宋_GB2312" w:eastAsia="仿宋_GB2312" w:cs="仿宋_GB2312"/>
          <w:color w:val="auto"/>
          <w:sz w:val="32"/>
          <w:szCs w:val="32"/>
        </w:rPr>
        <w:t>追究刑事责任。</w:t>
      </w:r>
    </w:p>
    <w:p>
      <w:pPr>
        <w:pStyle w:val="4"/>
        <w:shd w:val="clear" w:color="auto" w:fill="FFFFFF"/>
        <w:spacing w:beforeAutospacing="0" w:afterAutospacing="0" w:line="560" w:lineRule="exact"/>
        <w:ind w:left="185" w:leftChars="88" w:firstLine="643" w:firstLineChars="200"/>
        <w:rPr>
          <w:rFonts w:ascii="仿宋_GB2312" w:hAnsi="仿宋_GB2312" w:eastAsia="仿宋_GB2312" w:cs="Times New Roman"/>
          <w:color w:val="auto"/>
          <w:sz w:val="32"/>
          <w:szCs w:val="32"/>
        </w:rPr>
      </w:pPr>
      <w:r>
        <w:rPr>
          <w:rFonts w:hint="eastAsia" w:ascii="仿宋_GB2312" w:hAnsi="仿宋_GB2312" w:eastAsia="仿宋_GB2312" w:cs="仿宋_GB2312"/>
          <w:b/>
          <w:bCs/>
          <w:color w:val="auto"/>
          <w:sz w:val="32"/>
          <w:szCs w:val="32"/>
        </w:rPr>
        <w:t>第二十条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买卖双方应</w:t>
      </w:r>
      <w:r>
        <w:rPr>
          <w:rFonts w:hint="eastAsia" w:ascii="仿宋_GB2312" w:hAnsi="仿宋_GB2312" w:eastAsia="仿宋_GB2312" w:cs="仿宋_GB2312"/>
          <w:color w:val="auto"/>
          <w:sz w:val="32"/>
          <w:szCs w:val="32"/>
          <w:lang w:eastAsia="zh-CN"/>
        </w:rPr>
        <w:t>当</w:t>
      </w:r>
      <w:r>
        <w:rPr>
          <w:rFonts w:hint="eastAsia" w:ascii="仿宋_GB2312" w:hAnsi="仿宋_GB2312" w:eastAsia="仿宋_GB2312" w:cs="仿宋_GB2312"/>
          <w:color w:val="auto"/>
          <w:sz w:val="32"/>
          <w:szCs w:val="32"/>
        </w:rPr>
        <w:t>如实申报交易及资金监管信息，因交易双方申报不实原因引发纠纷、造成损失的，由交易双方自行承担责任。</w:t>
      </w:r>
    </w:p>
    <w:p>
      <w:pPr>
        <w:pStyle w:val="4"/>
        <w:shd w:val="clear" w:color="auto" w:fill="FFFFFF"/>
        <w:spacing w:beforeAutospacing="0" w:afterAutospacing="0" w:line="560" w:lineRule="exact"/>
        <w:ind w:left="185" w:leftChars="88" w:firstLine="643" w:firstLineChars="200"/>
        <w:rPr>
          <w:rFonts w:ascii="仿宋_GB2312" w:hAnsi="仿宋_GB2312" w:eastAsia="仿宋_GB2312" w:cs="Times New Roman"/>
          <w:color w:val="auto"/>
          <w:sz w:val="32"/>
          <w:szCs w:val="32"/>
        </w:rPr>
      </w:pPr>
      <w:r>
        <w:rPr>
          <w:rFonts w:hint="eastAsia" w:ascii="仿宋_GB2312" w:hAnsi="仿宋_GB2312" w:eastAsia="仿宋_GB2312" w:cs="仿宋_GB2312"/>
          <w:b/>
          <w:bCs/>
          <w:color w:val="auto"/>
          <w:sz w:val="32"/>
          <w:szCs w:val="32"/>
        </w:rPr>
        <w:t>第二十一条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从事存量房交易资金监管的相关职能部门及其工作人员，在工作中滥用职权、玩忽职守，应根据其职责、岗位及相关规定，由有关部门给予处分，构成犯罪的，移交司法机关依法追究刑事责任。</w:t>
      </w:r>
    </w:p>
    <w:p>
      <w:pPr>
        <w:pStyle w:val="4"/>
        <w:shd w:val="clear" w:color="auto" w:fill="FFFFFF"/>
        <w:spacing w:beforeAutospacing="0" w:afterAutospacing="0" w:line="560" w:lineRule="exact"/>
        <w:ind w:left="185" w:leftChars="88" w:firstLine="640" w:firstLineChars="200"/>
        <w:rPr>
          <w:rFonts w:ascii="仿宋_GB2312" w:hAnsi="仿宋_GB2312" w:eastAsia="仿宋_GB2312" w:cs="Times New Roman"/>
          <w:color w:val="auto"/>
          <w:sz w:val="32"/>
          <w:szCs w:val="32"/>
        </w:rPr>
      </w:pPr>
    </w:p>
    <w:p>
      <w:pPr>
        <w:pStyle w:val="4"/>
        <w:shd w:val="clear" w:color="auto" w:fill="FFFFFF"/>
        <w:spacing w:beforeAutospacing="0" w:afterAutospacing="0" w:line="560" w:lineRule="exact"/>
        <w:jc w:val="center"/>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lang w:eastAsia="zh-CN"/>
        </w:rPr>
        <w:t>第六章</w:t>
      </w:r>
      <w:r>
        <w:rPr>
          <w:rFonts w:hint="eastAsia" w:ascii="仿宋_GB2312" w:hAnsi="仿宋_GB2312" w:eastAsia="仿宋_GB2312" w:cs="仿宋_GB2312"/>
          <w:b/>
          <w:bCs/>
          <w:color w:val="auto"/>
          <w:kern w:val="2"/>
          <w:sz w:val="32"/>
          <w:szCs w:val="32"/>
          <w:lang w:val="en-US" w:eastAsia="zh-CN"/>
        </w:rPr>
        <w:t xml:space="preserve">  </w:t>
      </w:r>
      <w:r>
        <w:rPr>
          <w:rFonts w:hint="eastAsia" w:ascii="仿宋_GB2312" w:hAnsi="仿宋_GB2312" w:eastAsia="仿宋_GB2312" w:cs="仿宋_GB2312"/>
          <w:b/>
          <w:bCs/>
          <w:color w:val="auto"/>
          <w:kern w:val="2"/>
          <w:sz w:val="32"/>
          <w:szCs w:val="32"/>
        </w:rPr>
        <w:t>附则</w:t>
      </w:r>
    </w:p>
    <w:p>
      <w:pPr>
        <w:pStyle w:val="4"/>
        <w:numPr>
          <w:ilvl w:val="0"/>
          <w:numId w:val="0"/>
        </w:numPr>
        <w:shd w:val="clear" w:color="auto" w:fill="FFFFFF"/>
        <w:spacing w:beforeAutospacing="0" w:afterAutospacing="0" w:line="560" w:lineRule="exact"/>
        <w:ind w:firstLine="643" w:firstLineChars="200"/>
        <w:jc w:val="both"/>
        <w:rPr>
          <w:rFonts w:ascii="仿宋_GB2312" w:hAnsi="仿宋_GB2312" w:eastAsia="仿宋_GB2312" w:cs="Times New Roman"/>
          <w:color w:val="auto"/>
          <w:sz w:val="32"/>
          <w:szCs w:val="32"/>
        </w:rPr>
      </w:pPr>
      <w:r>
        <w:rPr>
          <w:rFonts w:hint="eastAsia" w:ascii="仿宋_GB2312" w:hAnsi="仿宋_GB2312" w:eastAsia="仿宋_GB2312" w:cs="仿宋_GB2312"/>
          <w:b/>
          <w:bCs/>
          <w:color w:val="auto"/>
          <w:sz w:val="32"/>
          <w:szCs w:val="32"/>
          <w:lang w:eastAsia="zh-CN"/>
        </w:rPr>
        <w:t>第二十二条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本暂行办法</w:t>
      </w:r>
      <w:r>
        <w:rPr>
          <w:rFonts w:hint="eastAsia" w:ascii="仿宋_GB2312" w:eastAsia="仿宋_GB2312" w:cs="仿宋_GB2312"/>
          <w:color w:val="auto"/>
          <w:sz w:val="32"/>
          <w:szCs w:val="32"/>
        </w:rPr>
        <w:t>自发布之日起施行。</w:t>
      </w:r>
    </w:p>
    <w:p>
      <w:pPr>
        <w:pStyle w:val="4"/>
        <w:spacing w:beforeAutospacing="0" w:afterAutospacing="0" w:line="560" w:lineRule="exact"/>
        <w:jc w:val="both"/>
        <w:rPr>
          <w:rFonts w:ascii="仿宋_GB2312" w:hAnsi="仿宋_GB2312" w:eastAsia="仿宋_GB2312" w:cs="Times New Roman"/>
          <w:color w:val="auto"/>
          <w:sz w:val="32"/>
          <w:szCs w:val="32"/>
        </w:rPr>
      </w:pPr>
    </w:p>
    <w:p>
      <w:pPr>
        <w:pStyle w:val="4"/>
        <w:shd w:val="clear" w:color="auto" w:fill="FFFFFF"/>
        <w:spacing w:beforeAutospacing="0" w:afterAutospacing="0" w:line="560" w:lineRule="exact"/>
        <w:ind w:left="185" w:leftChars="88"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：《诸暨市存量房交易资金监管协议》（四方）</w:t>
      </w:r>
    </w:p>
    <w:p>
      <w:pPr>
        <w:pStyle w:val="4"/>
        <w:shd w:val="clear" w:color="auto" w:fill="FFFFFF"/>
        <w:spacing w:beforeAutospacing="0" w:afterAutospacing="0" w:line="560" w:lineRule="exact"/>
        <w:ind w:left="185" w:leftChars="88"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：《交割完成后监管资金划转申请书》（四方）</w:t>
      </w:r>
    </w:p>
    <w:p>
      <w:pPr>
        <w:pStyle w:val="4"/>
        <w:shd w:val="clear" w:color="auto" w:fill="FFFFFF"/>
        <w:spacing w:beforeAutospacing="0" w:afterAutospacing="0" w:line="560" w:lineRule="exact"/>
        <w:ind w:left="185" w:leftChars="88"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：《解除资金监管申请书》（三方）</w:t>
      </w:r>
    </w:p>
    <w:p>
      <w:pPr>
        <w:pStyle w:val="4"/>
        <w:shd w:val="clear" w:color="auto" w:fill="FFFFFF"/>
        <w:spacing w:beforeAutospacing="0" w:afterAutospacing="0" w:line="560" w:lineRule="exact"/>
        <w:ind w:left="185" w:leftChars="88"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：《诸暨市存量房交易资金监管协议》（三方）</w:t>
      </w:r>
    </w:p>
    <w:p>
      <w:pPr>
        <w:pStyle w:val="4"/>
        <w:shd w:val="clear" w:color="auto" w:fill="FFFFFF"/>
        <w:spacing w:beforeAutospacing="0" w:afterAutospacing="0" w:line="560" w:lineRule="exact"/>
        <w:ind w:left="185" w:leftChars="88"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：《交割完成后监管资金划转申请书》（三方）</w:t>
      </w:r>
    </w:p>
    <w:p>
      <w:pPr>
        <w:pStyle w:val="4"/>
        <w:shd w:val="clear" w:color="auto" w:fill="FFFFFF"/>
        <w:spacing w:beforeAutospacing="0" w:afterAutospacing="0" w:line="560" w:lineRule="exact"/>
        <w:ind w:left="185" w:leftChars="88"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：《解除存量房交易资金监管申请书》（双方）</w:t>
      </w:r>
    </w:p>
    <w:p>
      <w:pPr>
        <w:pStyle w:val="4"/>
        <w:spacing w:beforeAutospacing="0" w:afterAutospacing="0" w:line="500" w:lineRule="exact"/>
        <w:jc w:val="both"/>
        <w:rPr>
          <w:rFonts w:hint="eastAsia" w:ascii="仿宋_GB2312" w:hAnsi="仿宋_GB2312" w:eastAsia="仿宋_GB2312" w:cs="仿宋_GB2312"/>
          <w:color w:val="auto"/>
          <w:sz w:val="32"/>
          <w:szCs w:val="32"/>
        </w:rPr>
      </w:pPr>
    </w:p>
    <w:p>
      <w:pPr>
        <w:pStyle w:val="4"/>
        <w:spacing w:beforeAutospacing="0" w:afterAutospacing="0" w:line="500" w:lineRule="exact"/>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诸暨市住房和城乡建设局</w:t>
      </w:r>
      <w:r>
        <w:rPr>
          <w:rFonts w:hint="eastAsia" w:ascii="仿宋_GB2312" w:hAnsi="仿宋_GB2312" w:eastAsia="仿宋_GB2312" w:cs="仿宋_GB2312"/>
          <w:color w:val="auto"/>
          <w:sz w:val="32"/>
          <w:szCs w:val="32"/>
          <w:lang w:val="en-US" w:eastAsia="zh-CN"/>
        </w:rPr>
        <w:t xml:space="preserve">       中国人民银行诸暨市支行</w:t>
      </w:r>
    </w:p>
    <w:p>
      <w:pPr>
        <w:pStyle w:val="4"/>
        <w:spacing w:beforeAutospacing="0" w:afterAutospacing="0" w:line="500" w:lineRule="exact"/>
        <w:jc w:val="both"/>
        <w:rPr>
          <w:rFonts w:hint="eastAsia" w:ascii="仿宋_GB2312" w:hAnsi="仿宋_GB2312" w:eastAsia="仿宋_GB2312" w:cs="仿宋_GB2312"/>
          <w:color w:val="auto"/>
          <w:sz w:val="32"/>
          <w:szCs w:val="32"/>
          <w:lang w:val="en-US" w:eastAsia="zh-CN"/>
        </w:rPr>
      </w:pPr>
    </w:p>
    <w:p>
      <w:pPr>
        <w:pStyle w:val="4"/>
        <w:spacing w:beforeAutospacing="0" w:afterAutospacing="0" w:line="500" w:lineRule="exact"/>
        <w:jc w:val="both"/>
        <w:rPr>
          <w:rFonts w:hint="eastAsia" w:ascii="仿宋_GB2312" w:hAnsi="仿宋_GB2312" w:eastAsia="仿宋_GB2312" w:cs="仿宋_GB2312"/>
          <w:color w:val="auto"/>
          <w:sz w:val="32"/>
          <w:szCs w:val="32"/>
          <w:lang w:val="en-US" w:eastAsia="zh-CN"/>
        </w:rPr>
      </w:pPr>
    </w:p>
    <w:p>
      <w:pPr>
        <w:pStyle w:val="4"/>
        <w:spacing w:beforeAutospacing="0" w:afterAutospacing="0" w:line="500" w:lineRule="exac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银保监绍兴监管分局诸暨监管组</w:t>
      </w:r>
    </w:p>
    <w:p>
      <w:pPr>
        <w:pStyle w:val="4"/>
        <w:spacing w:beforeAutospacing="0" w:afterAutospacing="0" w:line="500" w:lineRule="exact"/>
        <w:jc w:val="both"/>
        <w:rPr>
          <w:rFonts w:hint="eastAsia" w:ascii="仿宋_GB2312" w:hAnsi="仿宋_GB2312" w:eastAsia="仿宋_GB2312" w:cs="仿宋_GB2312"/>
          <w:color w:val="auto"/>
          <w:sz w:val="32"/>
          <w:szCs w:val="32"/>
        </w:rPr>
      </w:pPr>
    </w:p>
    <w:p>
      <w:pPr>
        <w:pStyle w:val="4"/>
        <w:spacing w:beforeAutospacing="0" w:afterAutospacing="0" w:line="500" w:lineRule="exact"/>
        <w:jc w:val="right"/>
        <w:rPr>
          <w:rFonts w:ascii="仿宋_GB2312" w:hAnsi="仿宋_GB2312" w:eastAsia="仿宋_GB2312" w:cs="Times New Roman"/>
          <w:color w:val="auto"/>
          <w:spacing w:val="-20"/>
          <w:sz w:val="32"/>
          <w:szCs w:val="32"/>
        </w:rPr>
      </w:pPr>
      <w:r>
        <w:rPr>
          <w:rFonts w:hint="eastAsia" w:ascii="仿宋_GB2312" w:hAnsi="仿宋_GB2312" w:eastAsia="仿宋_GB2312" w:cs="仿宋_GB2312"/>
          <w:color w:val="auto"/>
          <w:sz w:val="32"/>
          <w:szCs w:val="32"/>
        </w:rPr>
        <w:t>二○二</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p>
      <w:pPr>
        <w:pStyle w:val="4"/>
        <w:spacing w:beforeAutospacing="0" w:afterAutospacing="0" w:line="500" w:lineRule="exact"/>
        <w:rPr>
          <w:rFonts w:hint="eastAsia" w:ascii="仿宋_GB2312" w:hAnsi="仿宋_GB2312" w:eastAsia="仿宋_GB2312" w:cs="仿宋_GB2312"/>
          <w:color w:val="auto"/>
          <w:sz w:val="32"/>
          <w:szCs w:val="32"/>
        </w:rPr>
      </w:pPr>
    </w:p>
    <w:p>
      <w:pPr>
        <w:pStyle w:val="4"/>
        <w:spacing w:beforeAutospacing="0" w:afterAutospacing="0" w:line="500" w:lineRule="exact"/>
        <w:rPr>
          <w:rFonts w:hint="eastAsia" w:ascii="楷体_GB2312" w:hAnsi="Times New Roman" w:eastAsia="楷体_GB2312" w:cs="Times New Roman"/>
          <w:kern w:val="2"/>
          <w:sz w:val="28"/>
          <w:szCs w:val="28"/>
          <w:lang w:val="en-US" w:eastAsia="zh-CN" w:bidi="ar-SA"/>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1</w:t>
      </w:r>
    </w:p>
    <w:p>
      <w:pPr>
        <w:pStyle w:val="4"/>
        <w:spacing w:beforeAutospacing="0" w:afterAutospacing="0" w:line="500" w:lineRule="exact"/>
        <w:jc w:val="center"/>
        <w:rPr>
          <w:rFonts w:hint="eastAsia" w:ascii="楷体_GB2312" w:hAnsi="Times New Roman" w:eastAsia="楷体_GB2312" w:cs="Times New Roman"/>
          <w:kern w:val="2"/>
          <w:sz w:val="28"/>
          <w:szCs w:val="28"/>
          <w:lang w:val="en-US" w:eastAsia="zh-CN" w:bidi="ar-SA"/>
        </w:rPr>
      </w:pPr>
      <w:r>
        <w:rPr>
          <w:rFonts w:hint="eastAsia" w:ascii="方正小标宋简体" w:hAnsi="方正小标宋简体" w:eastAsia="方正小标宋简体" w:cs="方正小标宋简体"/>
          <w:color w:val="auto"/>
          <w:sz w:val="36"/>
          <w:szCs w:val="36"/>
          <w:lang w:val="en-US" w:eastAsia="zh-CN"/>
        </w:rPr>
        <w:t xml:space="preserve">                       </w:t>
      </w:r>
      <w:r>
        <w:rPr>
          <w:rFonts w:hint="eastAsia" w:ascii="楷体_GB2312" w:hAnsi="Times New Roman" w:eastAsia="楷体_GB2312" w:cs="Times New Roman"/>
          <w:kern w:val="2"/>
          <w:sz w:val="28"/>
          <w:szCs w:val="28"/>
          <w:lang w:val="en-US" w:eastAsia="zh-CN" w:bidi="ar-SA"/>
        </w:rPr>
        <w:t>编号：（   ）</w:t>
      </w:r>
      <w:r>
        <w:rPr>
          <w:rFonts w:hint="eastAsia" w:ascii="楷体_GB2312" w:hAnsi="Times New Roman" w:eastAsia="楷体_GB2312" w:cs="Times New Roman"/>
          <w:kern w:val="2"/>
          <w:sz w:val="28"/>
          <w:szCs w:val="28"/>
          <w:u w:val="single"/>
          <w:lang w:val="en-US" w:eastAsia="zh-CN" w:bidi="ar-SA"/>
        </w:rPr>
        <w:t xml:space="preserve">     </w:t>
      </w:r>
    </w:p>
    <w:p>
      <w:pPr>
        <w:pStyle w:val="4"/>
        <w:spacing w:beforeAutospacing="0" w:afterAutospacing="0" w:line="500" w:lineRule="exact"/>
        <w:rPr>
          <w:rFonts w:hint="eastAsia" w:ascii="仿宋_GB2312" w:hAnsi="仿宋_GB2312" w:eastAsia="仿宋_GB2312" w:cs="仿宋_GB2312"/>
          <w:color w:val="auto"/>
          <w:sz w:val="32"/>
          <w:szCs w:val="32"/>
          <w:lang w:val="en-US" w:eastAsia="zh-CN"/>
        </w:rPr>
      </w:pPr>
    </w:p>
    <w:p>
      <w:pPr>
        <w:pStyle w:val="4"/>
        <w:spacing w:beforeAutospacing="0" w:afterAutospacing="0" w:line="500" w:lineRule="exact"/>
        <w:jc w:val="center"/>
        <w:rPr>
          <w:rFonts w:hint="eastAsia" w:ascii="Times New Roman" w:hAnsi="Times New Roman" w:eastAsia="宋体" w:cs="Times New Roman"/>
          <w:b/>
          <w:kern w:val="2"/>
          <w:sz w:val="36"/>
          <w:szCs w:val="32"/>
          <w:lang w:val="en-US" w:eastAsia="zh-CN" w:bidi="ar-SA"/>
        </w:rPr>
      </w:pPr>
      <w:r>
        <w:rPr>
          <w:rFonts w:hint="eastAsia" w:ascii="Times New Roman" w:hAnsi="Times New Roman" w:eastAsia="宋体" w:cs="Times New Roman"/>
          <w:b/>
          <w:kern w:val="2"/>
          <w:sz w:val="36"/>
          <w:szCs w:val="32"/>
          <w:lang w:val="en-US" w:eastAsia="zh-CN" w:bidi="ar-SA"/>
        </w:rPr>
        <w:t>诸暨市存量房交易资金监管协议（四方）</w:t>
      </w:r>
    </w:p>
    <w:p>
      <w:pPr>
        <w:pStyle w:val="4"/>
        <w:spacing w:beforeAutospacing="0" w:afterAutospacing="0" w:line="500" w:lineRule="exact"/>
        <w:jc w:val="center"/>
        <w:rPr>
          <w:rFonts w:hint="eastAsia" w:ascii="Times New Roman" w:hAnsi="Times New Roman" w:eastAsia="宋体" w:cs="Times New Roman"/>
          <w:b/>
          <w:kern w:val="2"/>
          <w:sz w:val="36"/>
          <w:szCs w:val="32"/>
          <w:lang w:val="en-US" w:eastAsia="zh-CN" w:bidi="ar-SA"/>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54"/>
        <w:gridCol w:w="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54" w:type="dxa"/>
            <w:noWrap w:val="0"/>
            <w:vAlign w:val="top"/>
          </w:tcPr>
          <w:p>
            <w:pPr>
              <w:snapToGrid w:val="0"/>
              <w:spacing w:line="400" w:lineRule="exact"/>
              <w:jc w:val="distribute"/>
              <w:rPr>
                <w:rFonts w:hint="eastAsia" w:eastAsia="楷体_GB2312"/>
                <w:bCs/>
                <w:sz w:val="24"/>
              </w:rPr>
            </w:pPr>
            <w:r>
              <w:rPr>
                <w:rFonts w:hint="eastAsia" w:eastAsia="楷体_GB2312"/>
                <w:bCs/>
                <w:sz w:val="24"/>
              </w:rPr>
              <w:t>诸暨市住房和城乡建设局</w:t>
            </w:r>
          </w:p>
        </w:tc>
        <w:tc>
          <w:tcPr>
            <w:tcW w:w="744" w:type="dxa"/>
            <w:vMerge w:val="restart"/>
            <w:noWrap w:val="0"/>
            <w:vAlign w:val="center"/>
          </w:tcPr>
          <w:p>
            <w:pPr>
              <w:snapToGrid w:val="0"/>
              <w:spacing w:line="400" w:lineRule="exact"/>
              <w:jc w:val="center"/>
              <w:rPr>
                <w:rFonts w:hint="eastAsia" w:eastAsia="楷体_GB2312"/>
                <w:bCs/>
                <w:sz w:val="24"/>
              </w:rPr>
            </w:pPr>
            <w:r>
              <w:rPr>
                <w:rFonts w:hint="eastAsia" w:eastAsia="楷体_GB2312"/>
                <w:bCs/>
                <w:sz w:val="24"/>
              </w:rPr>
              <w:t>监制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54" w:type="dxa"/>
            <w:noWrap w:val="0"/>
            <w:vAlign w:val="top"/>
          </w:tcPr>
          <w:p>
            <w:pPr>
              <w:snapToGrid w:val="0"/>
              <w:spacing w:line="400" w:lineRule="exact"/>
              <w:jc w:val="distribute"/>
              <w:rPr>
                <w:rFonts w:hint="eastAsia" w:eastAsia="楷体_GB2312"/>
                <w:bCs/>
                <w:sz w:val="24"/>
              </w:rPr>
            </w:pPr>
            <w:r>
              <w:rPr>
                <w:rFonts w:hint="eastAsia" w:eastAsia="楷体_GB2312"/>
                <w:bCs/>
                <w:sz w:val="24"/>
              </w:rPr>
              <w:t>中国人民银行诸暨市支行</w:t>
            </w:r>
          </w:p>
        </w:tc>
        <w:tc>
          <w:tcPr>
            <w:tcW w:w="744" w:type="dxa"/>
            <w:vMerge w:val="continue"/>
            <w:noWrap w:val="0"/>
            <w:vAlign w:val="top"/>
          </w:tcPr>
          <w:p>
            <w:pPr>
              <w:snapToGrid w:val="0"/>
              <w:spacing w:line="400" w:lineRule="exact"/>
              <w:jc w:val="center"/>
              <w:rPr>
                <w:rFonts w:hint="eastAsia" w:eastAsia="楷体_GB2312"/>
                <w:b/>
                <w:bCs/>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54" w:type="dxa"/>
            <w:noWrap w:val="0"/>
            <w:vAlign w:val="top"/>
          </w:tcPr>
          <w:p>
            <w:pPr>
              <w:snapToGrid w:val="0"/>
              <w:spacing w:line="400" w:lineRule="exact"/>
              <w:jc w:val="distribute"/>
              <w:rPr>
                <w:rFonts w:hint="eastAsia" w:eastAsia="楷体_GB2312"/>
                <w:bCs/>
                <w:sz w:val="24"/>
                <w:lang w:val="en-US" w:eastAsia="zh-CN"/>
              </w:rPr>
            </w:pPr>
            <w:r>
              <w:rPr>
                <w:rFonts w:hint="eastAsia" w:eastAsia="楷体_GB2312"/>
                <w:bCs/>
                <w:sz w:val="24"/>
                <w:lang w:eastAsia="zh-CN"/>
              </w:rPr>
              <w:t>银保监绍兴监管</w:t>
            </w:r>
            <w:r>
              <w:rPr>
                <w:rFonts w:hint="eastAsia" w:eastAsia="楷体_GB2312"/>
                <w:bCs/>
                <w:sz w:val="24"/>
              </w:rPr>
              <w:t>分局诸暨监管</w:t>
            </w:r>
            <w:r>
              <w:rPr>
                <w:rFonts w:hint="eastAsia" w:eastAsia="楷体_GB2312"/>
                <w:bCs/>
                <w:sz w:val="24"/>
                <w:lang w:eastAsia="zh-CN"/>
              </w:rPr>
              <w:t>组</w:t>
            </w:r>
          </w:p>
        </w:tc>
        <w:tc>
          <w:tcPr>
            <w:tcW w:w="744" w:type="dxa"/>
            <w:vMerge w:val="continue"/>
            <w:noWrap w:val="0"/>
            <w:vAlign w:val="top"/>
          </w:tcPr>
          <w:p>
            <w:pPr>
              <w:snapToGrid w:val="0"/>
              <w:spacing w:line="400" w:lineRule="exact"/>
              <w:jc w:val="center"/>
              <w:rPr>
                <w:rFonts w:hint="eastAsia" w:eastAsia="楷体_GB2312"/>
                <w:b/>
                <w:bCs/>
                <w:sz w:val="32"/>
                <w:szCs w:val="32"/>
              </w:rPr>
            </w:pPr>
          </w:p>
        </w:tc>
      </w:tr>
    </w:tbl>
    <w:p>
      <w:pPr>
        <w:pStyle w:val="4"/>
        <w:spacing w:beforeAutospacing="0" w:afterAutospacing="0" w:line="500" w:lineRule="exact"/>
        <w:jc w:val="center"/>
        <w:rPr>
          <w:rFonts w:ascii="仿宋_GB2312" w:hAnsi="仿宋_GB2312" w:eastAsia="仿宋_GB2312" w:cs="Times New Roman"/>
          <w:color w:val="auto"/>
          <w:sz w:val="32"/>
          <w:szCs w:val="32"/>
        </w:rPr>
      </w:pPr>
    </w:p>
    <w:p>
      <w:pPr>
        <w:pStyle w:val="4"/>
        <w:spacing w:beforeAutospacing="0" w:afterAutospacing="0" w:line="500" w:lineRule="exact"/>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甲方（卖方或法定监护人）：</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身份</w:t>
      </w:r>
      <w:r>
        <w:rPr>
          <w:rFonts w:hint="eastAsia" w:ascii="仿宋_GB2312" w:hAnsi="仿宋_GB2312" w:eastAsia="仿宋_GB2312" w:cs="仿宋_GB2312"/>
          <w:color w:val="auto"/>
          <w:sz w:val="32"/>
          <w:szCs w:val="32"/>
        </w:rPr>
        <w:t>证件号码：</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ind w:firstLine="640" w:firstLineChars="200"/>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手机号：</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乙方（买方或法定监护人）：</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ind w:firstLine="640" w:firstLineChars="200"/>
        <w:rPr>
          <w:rFonts w:ascii="仿宋_GB2312" w:hAnsi="仿宋_GB2312" w:eastAsia="仿宋_GB2312" w:cs="Times New Roman"/>
          <w:color w:val="auto"/>
          <w:sz w:val="32"/>
          <w:szCs w:val="32"/>
          <w:u w:val="single"/>
        </w:rPr>
      </w:pPr>
      <w:r>
        <w:rPr>
          <w:rFonts w:hint="eastAsia" w:ascii="仿宋_GB2312" w:hAnsi="仿宋_GB2312" w:eastAsia="仿宋_GB2312" w:cs="仿宋_GB2312"/>
          <w:color w:val="auto"/>
          <w:sz w:val="32"/>
          <w:szCs w:val="32"/>
          <w:lang w:eastAsia="zh-CN"/>
        </w:rPr>
        <w:t>身份</w:t>
      </w:r>
      <w:r>
        <w:rPr>
          <w:rFonts w:hint="eastAsia" w:ascii="仿宋_GB2312" w:hAnsi="仿宋_GB2312" w:eastAsia="仿宋_GB2312" w:cs="仿宋_GB2312"/>
          <w:color w:val="auto"/>
          <w:sz w:val="32"/>
          <w:szCs w:val="32"/>
        </w:rPr>
        <w:t>证件号码：</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ind w:firstLine="640" w:firstLineChars="200"/>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手机号：</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丙方（经纪机构）：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 xml:space="preserve">               </w:t>
      </w:r>
    </w:p>
    <w:p>
      <w:pPr>
        <w:pStyle w:val="4"/>
        <w:spacing w:beforeAutospacing="0" w:afterAutospacing="0" w:line="500" w:lineRule="exact"/>
        <w:ind w:firstLine="640" w:firstLineChars="200"/>
        <w:rPr>
          <w:rFonts w:ascii="仿宋_GB2312" w:hAnsi="仿宋_GB2312" w:eastAsia="仿宋_GB2312" w:cs="Times New Roman"/>
          <w:color w:val="auto"/>
          <w:sz w:val="32"/>
          <w:szCs w:val="32"/>
          <w:u w:val="single"/>
        </w:rPr>
      </w:pPr>
      <w:r>
        <w:rPr>
          <w:rFonts w:hint="eastAsia" w:ascii="仿宋_GB2312" w:hAnsi="仿宋_GB2312" w:eastAsia="仿宋_GB2312" w:cs="仿宋_GB2312"/>
          <w:color w:val="auto"/>
          <w:sz w:val="32"/>
          <w:szCs w:val="32"/>
        </w:rPr>
        <w:t>经纪人员：</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身份</w:t>
      </w:r>
      <w:r>
        <w:rPr>
          <w:rFonts w:hint="eastAsia" w:ascii="仿宋_GB2312" w:hAnsi="仿宋_GB2312" w:eastAsia="仿宋_GB2312" w:cs="仿宋_GB2312"/>
          <w:color w:val="auto"/>
          <w:sz w:val="32"/>
          <w:szCs w:val="32"/>
        </w:rPr>
        <w:t>证件号码：</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手机号：</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rPr>
          <w:rFonts w:hint="eastAsia" w:ascii="仿宋_GB2312" w:hAnsi="仿宋_GB2312" w:eastAsia="仿宋_GB2312" w:cs="仿宋_GB2312"/>
          <w:color w:val="auto"/>
          <w:sz w:val="32"/>
          <w:szCs w:val="32"/>
          <w:u w:val="single"/>
          <w:lang w:eastAsia="zh-CN"/>
        </w:rPr>
      </w:pPr>
      <w:r>
        <w:rPr>
          <w:rFonts w:hint="eastAsia" w:ascii="仿宋_GB2312" w:hAnsi="仿宋_GB2312" w:eastAsia="仿宋_GB2312" w:cs="仿宋_GB2312"/>
          <w:color w:val="auto"/>
          <w:sz w:val="32"/>
          <w:szCs w:val="32"/>
        </w:rPr>
        <w:t>丁方（监管单位）：</w:t>
      </w:r>
      <w:r>
        <w:rPr>
          <w:rFonts w:hint="eastAsia" w:ascii="仿宋_GB2312" w:hAnsi="仿宋_GB2312" w:eastAsia="仿宋_GB2312" w:cs="仿宋_GB2312"/>
          <w:color w:val="auto"/>
          <w:sz w:val="32"/>
          <w:szCs w:val="32"/>
          <w:u w:val="single"/>
          <w:lang w:eastAsia="zh-CN"/>
        </w:rPr>
        <w:t>诸暨市房地产管理中心</w:t>
      </w:r>
    </w:p>
    <w:p>
      <w:pPr>
        <w:pStyle w:val="4"/>
        <w:spacing w:beforeAutospacing="0" w:afterAutospacing="0" w:line="500" w:lineRule="exact"/>
        <w:rPr>
          <w:rFonts w:hint="eastAsia" w:ascii="仿宋_GB2312" w:hAnsi="仿宋_GB2312" w:eastAsia="仿宋_GB2312" w:cs="仿宋_GB2312"/>
          <w:color w:val="auto"/>
          <w:sz w:val="32"/>
          <w:szCs w:val="32"/>
        </w:rPr>
      </w:pPr>
    </w:p>
    <w:p>
      <w:pPr>
        <w:pStyle w:val="4"/>
        <w:spacing w:beforeAutospacing="0" w:afterAutospacing="0" w:line="50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为保障存量房交易资金安全，甲、乙、丙、丁四方遵循平等和诚实守信的原则，经协商一致订立本协议。</w:t>
      </w:r>
    </w:p>
    <w:p>
      <w:pPr>
        <w:pStyle w:val="4"/>
        <w:numPr>
          <w:ilvl w:val="0"/>
          <w:numId w:val="0"/>
        </w:numPr>
        <w:spacing w:beforeAutospacing="0" w:afterAutospacing="0" w:line="5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color w:val="auto"/>
          <w:sz w:val="32"/>
          <w:szCs w:val="32"/>
        </w:rPr>
        <w:t>甲、乙双方在丙方协助下于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日</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eastAsia="zh-CN"/>
        </w:rPr>
        <w:t>浙江省</w:t>
      </w:r>
      <w:r>
        <w:rPr>
          <w:rFonts w:hint="eastAsia" w:ascii="仿宋_GB2312" w:hAnsi="仿宋_GB2312" w:eastAsia="仿宋_GB2312" w:cs="仿宋_GB2312"/>
          <w:color w:val="auto"/>
          <w:sz w:val="32"/>
          <w:szCs w:val="32"/>
        </w:rPr>
        <w:t>二手房买卖合同》（以下简称“合同”），合同编号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，将坐落于</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color w:val="auto"/>
          <w:sz w:val="32"/>
          <w:szCs w:val="32"/>
        </w:rPr>
        <w:t>房屋（</w:t>
      </w:r>
      <w:r>
        <w:rPr>
          <w:rFonts w:hint="eastAsia" w:ascii="仿宋_GB2312" w:hAnsi="仿宋_GB2312" w:eastAsia="仿宋_GB2312" w:cs="仿宋_GB2312"/>
          <w:color w:val="auto"/>
          <w:sz w:val="32"/>
          <w:szCs w:val="32"/>
          <w:lang w:eastAsia="zh-CN"/>
        </w:rPr>
        <w:t>不动产</w:t>
      </w:r>
      <w:r>
        <w:rPr>
          <w:rFonts w:hint="eastAsia" w:ascii="仿宋_GB2312" w:hAnsi="仿宋_GB2312" w:eastAsia="仿宋_GB2312" w:cs="仿宋_GB2312"/>
          <w:color w:val="auto"/>
          <w:sz w:val="32"/>
          <w:szCs w:val="32"/>
        </w:rPr>
        <w:t>权证号：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）出售给乙方，成交价格</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（以下所有价款均为人民币）</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元。</w:t>
      </w:r>
    </w:p>
    <w:p>
      <w:pPr>
        <w:pStyle w:val="4"/>
        <w:numPr>
          <w:ilvl w:val="0"/>
          <w:numId w:val="0"/>
        </w:numPr>
        <w:spacing w:beforeAutospacing="0" w:afterAutospacing="0" w:line="500" w:lineRule="exact"/>
        <w:ind w:firstLine="643"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二、账户信息确认</w:t>
      </w:r>
    </w:p>
    <w:p>
      <w:pPr>
        <w:pStyle w:val="4"/>
        <w:numPr>
          <w:ilvl w:val="0"/>
          <w:numId w:val="0"/>
        </w:numPr>
        <w:spacing w:beforeAutospacing="0" w:afterAutospacing="0" w:line="50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乙方将购房款存入丁方以下监管账户，</w:t>
      </w:r>
      <w:r>
        <w:rPr>
          <w:rFonts w:hint="eastAsia" w:ascii="仿宋_GB2312" w:hAnsi="仿宋_GB2312" w:eastAsia="仿宋_GB2312" w:cs="仿宋_GB2312"/>
          <w:color w:val="auto"/>
          <w:sz w:val="32"/>
          <w:szCs w:val="32"/>
          <w:lang w:eastAsia="zh-CN"/>
        </w:rPr>
        <w:t>户</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rPr>
        <w:t>开户银行</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，账号：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甲方将户名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，账号为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，开户银行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的账户作为监管交易资金的收款账户。</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乙方将户名：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，账号：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，开户银行</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的账户作为监管交易资金的存入及交易</w:t>
      </w:r>
      <w:r>
        <w:rPr>
          <w:rFonts w:hint="eastAsia" w:ascii="仿宋_GB2312" w:hAnsi="仿宋_GB2312" w:eastAsia="仿宋_GB2312" w:cs="仿宋_GB2312"/>
          <w:color w:val="auto"/>
          <w:sz w:val="32"/>
          <w:szCs w:val="32"/>
          <w:lang w:eastAsia="zh-CN"/>
        </w:rPr>
        <w:t>解除</w:t>
      </w:r>
      <w:r>
        <w:rPr>
          <w:rFonts w:hint="eastAsia" w:ascii="仿宋_GB2312" w:hAnsi="仿宋_GB2312" w:eastAsia="仿宋_GB2312" w:cs="仿宋_GB2312"/>
          <w:color w:val="auto"/>
          <w:sz w:val="32"/>
          <w:szCs w:val="32"/>
        </w:rPr>
        <w:t>时（若有）的退回账户。</w:t>
      </w:r>
    </w:p>
    <w:p>
      <w:pPr>
        <w:pStyle w:val="4"/>
        <w:spacing w:beforeAutospacing="0" w:afterAutospacing="0" w:line="50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甲、乙双方须保证各自的结算账户已经各方全体共有人或利害人认可，如共有人或利害人之间因资金交割引起的纠纷，丁方不负责调处，由当事人自行协商或通过法律途径解决。</w:t>
      </w:r>
    </w:p>
    <w:p>
      <w:pPr>
        <w:pStyle w:val="4"/>
        <w:spacing w:beforeAutospacing="0" w:afterAutospacing="0" w:line="500" w:lineRule="exact"/>
        <w:ind w:firstLine="643"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三、监管资金划转条件和时点</w:t>
      </w:r>
    </w:p>
    <w:p>
      <w:pPr>
        <w:pStyle w:val="4"/>
        <w:spacing w:beforeAutospacing="0" w:afterAutospacing="0" w:line="50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甲、乙、丙三方约定纳入监管的交易资金划转条件和时点如下：</w:t>
      </w:r>
    </w:p>
    <w:p>
      <w:pPr>
        <w:pStyle w:val="4"/>
        <w:spacing w:beforeAutospacing="0" w:afterAutospacing="0" w:line="50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第一期：转移登记后，划转至甲方账户。</w:t>
      </w:r>
    </w:p>
    <w:p>
      <w:pPr>
        <w:pStyle w:val="4"/>
        <w:spacing w:beforeAutospacing="0" w:afterAutospacing="0" w:line="50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第二期（若有）：</w:t>
      </w:r>
      <w:r>
        <w:rPr>
          <w:rFonts w:hint="eastAsia" w:ascii="仿宋_GB2312" w:hAnsi="仿宋_GB2312" w:eastAsia="仿宋_GB2312" w:cs="仿宋_GB2312"/>
          <w:color w:val="auto"/>
          <w:sz w:val="32"/>
          <w:szCs w:val="32"/>
          <w:lang w:eastAsia="zh-CN"/>
        </w:rPr>
        <w:t>银行</w:t>
      </w:r>
      <w:r>
        <w:rPr>
          <w:rFonts w:hint="eastAsia" w:ascii="仿宋_GB2312" w:hAnsi="仿宋_GB2312" w:eastAsia="仿宋_GB2312" w:cs="仿宋_GB2312"/>
          <w:color w:val="auto"/>
          <w:sz w:val="32"/>
          <w:szCs w:val="32"/>
        </w:rPr>
        <w:t>按揭贷款</w:t>
      </w:r>
      <w:r>
        <w:rPr>
          <w:rFonts w:hint="eastAsia" w:ascii="仿宋_GB2312" w:hAnsi="仿宋_GB2312" w:eastAsia="仿宋_GB2312" w:cs="仿宋_GB2312"/>
          <w:color w:val="auto"/>
          <w:sz w:val="32"/>
          <w:szCs w:val="32"/>
          <w:lang w:eastAsia="zh-CN"/>
        </w:rPr>
        <w:t>（含住房</w:t>
      </w:r>
      <w:r>
        <w:rPr>
          <w:rFonts w:hint="eastAsia" w:ascii="仿宋_GB2312" w:hAnsi="仿宋_GB2312" w:eastAsia="仿宋_GB2312" w:cs="仿宋_GB2312"/>
          <w:color w:val="auto"/>
          <w:sz w:val="32"/>
          <w:szCs w:val="32"/>
        </w:rPr>
        <w:t>公积金贷款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到账后，划转</w:t>
      </w:r>
      <w:r>
        <w:rPr>
          <w:rFonts w:ascii="仿宋_GB2312" w:hAnsi="仿宋_GB2312" w:eastAsia="仿宋_GB2312" w:cs="Times New Roman"/>
          <w:strike/>
          <w:dstrike w:val="0"/>
          <w:color w:val="auto"/>
          <w:sz w:val="32"/>
          <w:szCs w:val="32"/>
          <w:u w:val="single"/>
        </w:rPr>
        <w:softHyphen/>
      </w:r>
      <w:r>
        <w:rPr>
          <w:rFonts w:ascii="仿宋_GB2312" w:hAnsi="仿宋_GB2312" w:eastAsia="仿宋_GB2312" w:cs="Times New Roman"/>
          <w:strike/>
          <w:dstrike w:val="0"/>
          <w:color w:val="auto"/>
          <w:sz w:val="32"/>
          <w:szCs w:val="32"/>
          <w:u w:val="single"/>
        </w:rPr>
        <w:softHyphen/>
      </w:r>
      <w:r>
        <w:rPr>
          <w:rFonts w:hint="eastAsia" w:ascii="仿宋_GB2312" w:hAnsi="仿宋_GB2312" w:eastAsia="仿宋_GB2312" w:cs="仿宋_GB2312"/>
          <w:color w:val="auto"/>
          <w:sz w:val="32"/>
          <w:szCs w:val="32"/>
        </w:rPr>
        <w:t>至甲方账户。</w:t>
      </w:r>
    </w:p>
    <w:p>
      <w:pPr>
        <w:pStyle w:val="4"/>
        <w:spacing w:beforeAutospacing="0" w:afterAutospacing="0" w:line="500" w:lineRule="exact"/>
        <w:ind w:firstLine="640" w:firstLineChars="200"/>
        <w:jc w:val="both"/>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第三期：甲、乙、丙三方完成交割后，划转剩余交易资金</w:t>
      </w:r>
      <w:r>
        <w:rPr>
          <w:rFonts w:ascii="仿宋_GB2312" w:hAnsi="仿宋_GB2312" w:eastAsia="仿宋_GB2312" w:cs="Times New Roman"/>
          <w:color w:val="auto"/>
          <w:sz w:val="32"/>
          <w:szCs w:val="32"/>
          <w:u w:val="single"/>
        </w:rPr>
        <w:softHyphen/>
      </w:r>
      <w:r>
        <w:rPr>
          <w:rFonts w:hint="eastAsia" w:ascii="仿宋_GB2312" w:hAnsi="仿宋_GB2312" w:eastAsia="仿宋_GB2312" w:cs="仿宋_GB2312"/>
          <w:color w:val="auto"/>
          <w:sz w:val="32"/>
          <w:szCs w:val="32"/>
        </w:rPr>
        <w:t>至甲方账户。</w:t>
      </w:r>
    </w:p>
    <w:p>
      <w:pPr>
        <w:pStyle w:val="4"/>
        <w:spacing w:beforeAutospacing="0" w:afterAutospacing="0" w:line="50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全款（含分期付款）最多分两期划转交易资金，</w:t>
      </w:r>
      <w:r>
        <w:rPr>
          <w:rFonts w:hint="eastAsia" w:ascii="仿宋_GB2312" w:hAnsi="仿宋_GB2312" w:eastAsia="仿宋_GB2312" w:cs="仿宋_GB2312"/>
          <w:color w:val="auto"/>
          <w:sz w:val="32"/>
          <w:szCs w:val="32"/>
          <w:lang w:eastAsia="zh-CN"/>
        </w:rPr>
        <w:t>银行</w:t>
      </w:r>
      <w:r>
        <w:rPr>
          <w:rFonts w:hint="eastAsia" w:ascii="仿宋_GB2312" w:hAnsi="仿宋_GB2312" w:eastAsia="仿宋_GB2312" w:cs="仿宋_GB2312"/>
          <w:color w:val="auto"/>
          <w:sz w:val="32"/>
          <w:szCs w:val="32"/>
        </w:rPr>
        <w:t>按揭贷款</w:t>
      </w:r>
      <w:r>
        <w:rPr>
          <w:rFonts w:hint="eastAsia" w:ascii="仿宋_GB2312" w:hAnsi="仿宋_GB2312" w:eastAsia="仿宋_GB2312" w:cs="仿宋_GB2312"/>
          <w:color w:val="auto"/>
          <w:sz w:val="32"/>
          <w:szCs w:val="32"/>
          <w:lang w:eastAsia="zh-CN"/>
        </w:rPr>
        <w:t>（含住房</w:t>
      </w:r>
      <w:r>
        <w:rPr>
          <w:rFonts w:hint="eastAsia" w:ascii="仿宋_GB2312" w:hAnsi="仿宋_GB2312" w:eastAsia="仿宋_GB2312" w:cs="仿宋_GB2312"/>
          <w:color w:val="auto"/>
          <w:sz w:val="32"/>
          <w:szCs w:val="32"/>
        </w:rPr>
        <w:t>公积金贷款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最多分三期划转交易资金，且最后一期划转的资金不得低于总房价款的</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w:t>
      </w:r>
    </w:p>
    <w:p>
      <w:pPr>
        <w:pStyle w:val="4"/>
        <w:shd w:val="clear" w:color="auto" w:fill="FFFFFF"/>
        <w:spacing w:beforeAutospacing="0" w:afterAutospacing="0" w:line="500" w:lineRule="exact"/>
        <w:ind w:firstLine="643" w:firstLineChars="200"/>
        <w:rPr>
          <w:rFonts w:ascii="仿宋_GB2312" w:hAnsi="仿宋_GB2312" w:eastAsia="仿宋_GB2312" w:cs="Times New Roman"/>
          <w:color w:val="auto"/>
          <w:sz w:val="32"/>
          <w:szCs w:val="32"/>
        </w:rPr>
      </w:pP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color w:val="auto"/>
          <w:sz w:val="32"/>
          <w:szCs w:val="32"/>
        </w:rPr>
        <w:t>甲、乙双方未达成交易的，签署《解除存量房交易资金监管申请书》后，丁方于</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个工作日完成核对，托管银行于接收到丁方划转指令后的</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个工作日原路退回交易资金及利息。</w:t>
      </w:r>
    </w:p>
    <w:p>
      <w:pPr>
        <w:pStyle w:val="4"/>
        <w:shd w:val="clear" w:color="auto" w:fill="FFFFFF"/>
        <w:spacing w:beforeAutospacing="0" w:afterAutospacing="0" w:line="500" w:lineRule="exact"/>
        <w:ind w:firstLine="643" w:firstLineChars="200"/>
        <w:rPr>
          <w:rFonts w:ascii="仿宋_GB2312" w:hAnsi="仿宋_GB2312" w:eastAsia="仿宋_GB2312" w:cs="Times New Roman"/>
          <w:color w:val="auto"/>
          <w:sz w:val="32"/>
          <w:szCs w:val="32"/>
        </w:rPr>
      </w:pP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color w:val="auto"/>
          <w:sz w:val="32"/>
          <w:szCs w:val="32"/>
        </w:rPr>
        <w:t>交易资金在监管账户滞留期间按照银行同期活期存款基准利率向交易方结息，归资金接收方所有。</w:t>
      </w:r>
    </w:p>
    <w:p>
      <w:pPr>
        <w:pStyle w:val="4"/>
        <w:spacing w:beforeAutospacing="0" w:afterAutospacing="0" w:line="500" w:lineRule="exact"/>
        <w:ind w:firstLine="643" w:firstLineChars="200"/>
        <w:rPr>
          <w:rFonts w:ascii="仿宋_GB2312" w:hAnsi="仿宋_GB2312" w:eastAsia="仿宋_GB2312" w:cs="Times New Roman"/>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lang w:eastAsia="zh-CN"/>
        </w:rPr>
        <w:t>六、</w:t>
      </w:r>
      <w:r>
        <w:rPr>
          <w:rFonts w:hint="eastAsia" w:ascii="仿宋_GB2312" w:hAnsi="仿宋_GB2312" w:eastAsia="仿宋_GB2312" w:cs="仿宋_GB2312"/>
          <w:color w:val="auto"/>
          <w:sz w:val="32"/>
          <w:szCs w:val="32"/>
          <w:shd w:val="clear" w:color="auto" w:fill="auto"/>
        </w:rPr>
        <w:t>丁方对交易资金监管不收取费用，也不对乙方付款义务承担保证责任。</w:t>
      </w:r>
    </w:p>
    <w:p>
      <w:pPr>
        <w:pStyle w:val="4"/>
        <w:spacing w:beforeAutospacing="0" w:afterAutospacing="0" w:line="500" w:lineRule="exact"/>
        <w:ind w:firstLine="643"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七、</w:t>
      </w:r>
      <w:r>
        <w:rPr>
          <w:rFonts w:hint="eastAsia" w:ascii="黑体" w:eastAsia="黑体"/>
          <w:bCs/>
          <w:color w:val="333333"/>
          <w:sz w:val="32"/>
          <w:szCs w:val="32"/>
        </w:rPr>
        <w:t>争议解决方式</w:t>
      </w:r>
    </w:p>
    <w:p>
      <w:pPr>
        <w:pStyle w:val="4"/>
        <w:spacing w:beforeAutospacing="0" w:afterAutospacing="0" w:line="500" w:lineRule="exact"/>
        <w:ind w:firstLine="640" w:firstLineChars="200"/>
        <w:rPr>
          <w:rFonts w:hint="eastAsia" w:eastAsia="仿宋_GB2312"/>
          <w:color w:val="auto"/>
          <w:kern w:val="0"/>
          <w:sz w:val="32"/>
          <w:szCs w:val="32"/>
        </w:rPr>
      </w:pPr>
      <w:r>
        <w:rPr>
          <w:rFonts w:hint="eastAsia" w:ascii="仿宋_GB2312" w:hAnsi="仿宋_GB2312" w:eastAsia="仿宋_GB2312" w:cs="仿宋_GB2312"/>
          <w:color w:val="auto"/>
          <w:sz w:val="32"/>
          <w:szCs w:val="32"/>
        </w:rPr>
        <w:t>本协议在履行</w:t>
      </w:r>
      <w:r>
        <w:rPr>
          <w:rFonts w:hint="eastAsia" w:ascii="仿宋_GB2312" w:hAnsi="仿宋_GB2312" w:eastAsia="仿宋_GB2312" w:cs="仿宋_GB2312"/>
          <w:color w:val="auto"/>
          <w:sz w:val="32"/>
          <w:szCs w:val="32"/>
          <w:lang w:eastAsia="zh-CN"/>
        </w:rPr>
        <w:t>过程</w:t>
      </w:r>
      <w:r>
        <w:rPr>
          <w:rFonts w:hint="eastAsia" w:ascii="仿宋_GB2312" w:hAnsi="仿宋_GB2312" w:eastAsia="仿宋_GB2312" w:cs="仿宋_GB2312"/>
          <w:color w:val="auto"/>
          <w:sz w:val="32"/>
          <w:szCs w:val="32"/>
        </w:rPr>
        <w:t>中发生</w:t>
      </w:r>
      <w:r>
        <w:rPr>
          <w:rFonts w:hint="eastAsia" w:ascii="仿宋_GB2312" w:hAnsi="仿宋_GB2312" w:eastAsia="仿宋_GB2312" w:cs="仿宋_GB2312"/>
          <w:strike w:val="0"/>
          <w:dstrike w:val="0"/>
          <w:color w:val="auto"/>
          <w:sz w:val="32"/>
          <w:szCs w:val="32"/>
          <w:lang w:eastAsia="zh-CN"/>
        </w:rPr>
        <w:t>争议的</w:t>
      </w:r>
      <w:r>
        <w:rPr>
          <w:rFonts w:hint="eastAsia" w:ascii="仿宋_GB2312" w:hAnsi="仿宋_GB2312" w:eastAsia="仿宋_GB2312" w:cs="仿宋_GB2312"/>
          <w:color w:val="auto"/>
          <w:sz w:val="32"/>
          <w:szCs w:val="32"/>
        </w:rPr>
        <w:t>，</w:t>
      </w:r>
      <w:r>
        <w:rPr>
          <w:rFonts w:hint="eastAsia" w:eastAsia="仿宋_GB2312"/>
          <w:color w:val="auto"/>
          <w:kern w:val="0"/>
          <w:sz w:val="32"/>
          <w:szCs w:val="32"/>
        </w:rPr>
        <w:t>由</w:t>
      </w:r>
      <w:r>
        <w:rPr>
          <w:rFonts w:hint="eastAsia" w:eastAsia="仿宋_GB2312"/>
          <w:color w:val="auto"/>
          <w:kern w:val="0"/>
          <w:sz w:val="32"/>
          <w:szCs w:val="32"/>
          <w:lang w:eastAsia="zh-CN"/>
        </w:rPr>
        <w:t>四</w:t>
      </w:r>
      <w:r>
        <w:rPr>
          <w:rFonts w:hint="eastAsia" w:eastAsia="仿宋_GB2312"/>
          <w:color w:val="auto"/>
          <w:kern w:val="0"/>
          <w:sz w:val="32"/>
          <w:szCs w:val="32"/>
        </w:rPr>
        <w:t>方当事人协商解决，协商不成的，按照下列第</w:t>
      </w:r>
      <w:r>
        <w:rPr>
          <w:rFonts w:hint="eastAsia" w:eastAsia="仿宋_GB2312"/>
          <w:color w:val="auto"/>
          <w:kern w:val="0"/>
          <w:sz w:val="32"/>
          <w:szCs w:val="32"/>
          <w:u w:val="single"/>
        </w:rPr>
        <w:t xml:space="preserve">   </w:t>
      </w:r>
      <w:r>
        <w:rPr>
          <w:rFonts w:hint="eastAsia" w:eastAsia="仿宋_GB2312"/>
          <w:color w:val="auto"/>
          <w:kern w:val="0"/>
          <w:sz w:val="32"/>
          <w:szCs w:val="32"/>
        </w:rPr>
        <w:t>项处理：</w:t>
      </w:r>
    </w:p>
    <w:p>
      <w:pPr>
        <w:tabs>
          <w:tab w:val="left" w:pos="4620"/>
        </w:tabs>
        <w:spacing w:line="600" w:lineRule="exact"/>
        <w:ind w:firstLine="627" w:firstLineChars="196"/>
        <w:rPr>
          <w:rFonts w:hint="eastAsia" w:eastAsia="仿宋_GB2312"/>
          <w:color w:val="auto"/>
          <w:kern w:val="0"/>
          <w:sz w:val="32"/>
          <w:szCs w:val="32"/>
        </w:rPr>
      </w:pPr>
      <w:r>
        <w:rPr>
          <w:rFonts w:hint="eastAsia" w:eastAsia="仿宋_GB2312"/>
          <w:color w:val="auto"/>
          <w:kern w:val="0"/>
          <w:sz w:val="32"/>
          <w:szCs w:val="32"/>
        </w:rPr>
        <w:t>（一）</w:t>
      </w:r>
      <w:r>
        <w:rPr>
          <w:rFonts w:hint="eastAsia" w:eastAsia="仿宋_GB2312"/>
          <w:color w:val="auto"/>
          <w:kern w:val="0"/>
          <w:sz w:val="32"/>
          <w:szCs w:val="32"/>
          <w:lang w:eastAsia="zh-CN"/>
        </w:rPr>
        <w:t>依法</w:t>
      </w:r>
      <w:r>
        <w:rPr>
          <w:rFonts w:hint="eastAsia" w:eastAsia="仿宋_GB2312"/>
          <w:color w:val="auto"/>
          <w:kern w:val="0"/>
          <w:sz w:val="32"/>
          <w:szCs w:val="32"/>
        </w:rPr>
        <w:t>向</w:t>
      </w:r>
      <w:r>
        <w:rPr>
          <w:rFonts w:hint="eastAsia" w:eastAsia="仿宋_GB2312"/>
          <w:color w:val="auto"/>
          <w:kern w:val="0"/>
          <w:sz w:val="32"/>
          <w:szCs w:val="32"/>
          <w:lang w:eastAsia="zh-CN"/>
        </w:rPr>
        <w:t>房屋所在地</w:t>
      </w:r>
      <w:r>
        <w:rPr>
          <w:rFonts w:hint="eastAsia" w:eastAsia="仿宋_GB2312"/>
          <w:color w:val="auto"/>
          <w:kern w:val="0"/>
          <w:sz w:val="32"/>
          <w:szCs w:val="32"/>
        </w:rPr>
        <w:t>人民法院起诉。</w:t>
      </w:r>
    </w:p>
    <w:p>
      <w:pPr>
        <w:pStyle w:val="4"/>
        <w:spacing w:beforeAutospacing="0" w:afterAutospacing="0" w:line="500" w:lineRule="exact"/>
        <w:ind w:firstLine="640" w:firstLineChars="200"/>
        <w:rPr>
          <w:rFonts w:hint="eastAsia" w:eastAsia="仿宋_GB2312"/>
          <w:color w:val="auto"/>
          <w:kern w:val="0"/>
          <w:sz w:val="32"/>
          <w:szCs w:val="32"/>
        </w:rPr>
      </w:pPr>
      <w:r>
        <w:rPr>
          <w:rFonts w:hint="eastAsia" w:eastAsia="仿宋_GB2312"/>
          <w:color w:val="auto"/>
          <w:kern w:val="0"/>
          <w:sz w:val="32"/>
          <w:szCs w:val="32"/>
        </w:rPr>
        <w:t>（二）</w:t>
      </w:r>
      <w:r>
        <w:rPr>
          <w:rFonts w:hint="eastAsia" w:eastAsia="仿宋_GB2312"/>
          <w:color w:val="auto"/>
          <w:kern w:val="0"/>
          <w:sz w:val="32"/>
          <w:szCs w:val="32"/>
          <w:lang w:eastAsia="zh-CN"/>
        </w:rPr>
        <w:t>提交</w:t>
      </w:r>
      <w:r>
        <w:rPr>
          <w:rFonts w:hint="eastAsia" w:eastAsia="仿宋_GB2312"/>
          <w:color w:val="auto"/>
          <w:kern w:val="0"/>
          <w:sz w:val="32"/>
          <w:szCs w:val="32"/>
          <w:u w:val="single"/>
        </w:rPr>
        <w:t xml:space="preserve">     </w:t>
      </w:r>
      <w:r>
        <w:rPr>
          <w:rFonts w:hint="eastAsia" w:eastAsia="仿宋_GB2312"/>
          <w:color w:val="auto"/>
          <w:kern w:val="0"/>
          <w:sz w:val="32"/>
          <w:szCs w:val="32"/>
        </w:rPr>
        <w:t>仲裁委员会仲裁。</w:t>
      </w:r>
    </w:p>
    <w:p>
      <w:pPr>
        <w:pStyle w:val="4"/>
        <w:spacing w:beforeAutospacing="0" w:afterAutospacing="0" w:line="500" w:lineRule="exact"/>
        <w:ind w:firstLine="643" w:firstLineChars="200"/>
        <w:rPr>
          <w:rFonts w:ascii="仿宋_GB2312" w:hAnsi="仿宋_GB2312" w:eastAsia="仿宋_GB2312" w:cs="Times New Roman"/>
          <w:color w:val="auto"/>
          <w:sz w:val="32"/>
          <w:szCs w:val="32"/>
          <w:shd w:val="clear" w:color="auto" w:fill="auto"/>
        </w:rPr>
      </w:pP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color w:val="auto"/>
          <w:sz w:val="32"/>
          <w:szCs w:val="32"/>
          <w:shd w:val="clear" w:color="auto" w:fill="auto"/>
        </w:rPr>
        <w:t>本协议经</w:t>
      </w:r>
      <w:r>
        <w:rPr>
          <w:rFonts w:hint="eastAsia" w:ascii="仿宋_GB2312" w:hAnsi="仿宋_GB2312" w:eastAsia="仿宋_GB2312" w:cs="仿宋_GB2312"/>
          <w:strike w:val="0"/>
          <w:dstrike w:val="0"/>
          <w:color w:val="auto"/>
          <w:sz w:val="32"/>
          <w:szCs w:val="32"/>
          <w:shd w:val="clear" w:color="auto" w:fill="auto"/>
          <w:lang w:eastAsia="zh-CN"/>
        </w:rPr>
        <w:t>四</w:t>
      </w:r>
      <w:r>
        <w:rPr>
          <w:rFonts w:hint="eastAsia" w:ascii="仿宋_GB2312" w:hAnsi="仿宋_GB2312" w:eastAsia="仿宋_GB2312" w:cs="仿宋_GB2312"/>
          <w:color w:val="auto"/>
          <w:sz w:val="32"/>
          <w:szCs w:val="32"/>
          <w:shd w:val="clear" w:color="auto" w:fill="auto"/>
        </w:rPr>
        <w:t>方签名或加盖印章</w:t>
      </w:r>
      <w:r>
        <w:rPr>
          <w:rFonts w:hint="eastAsia" w:ascii="仿宋_GB2312" w:hAnsi="仿宋_GB2312" w:eastAsia="仿宋_GB2312" w:cs="仿宋_GB2312"/>
          <w:strike w:val="0"/>
          <w:dstrike w:val="0"/>
          <w:color w:val="auto"/>
          <w:sz w:val="32"/>
          <w:szCs w:val="32"/>
          <w:shd w:val="clear" w:color="auto" w:fill="auto"/>
          <w:lang w:eastAsia="zh-CN"/>
        </w:rPr>
        <w:t>之日起</w:t>
      </w:r>
      <w:r>
        <w:rPr>
          <w:rFonts w:hint="eastAsia" w:ascii="仿宋_GB2312" w:hAnsi="仿宋_GB2312" w:eastAsia="仿宋_GB2312" w:cs="仿宋_GB2312"/>
          <w:color w:val="auto"/>
          <w:sz w:val="32"/>
          <w:szCs w:val="32"/>
          <w:shd w:val="clear" w:color="auto" w:fill="auto"/>
        </w:rPr>
        <w:t>生效，在存量房交易资金监管系统自行下载打印。</w:t>
      </w:r>
    </w:p>
    <w:p>
      <w:pPr>
        <w:pStyle w:val="4"/>
        <w:spacing w:beforeAutospacing="0" w:afterAutospacing="0" w:line="500" w:lineRule="exact"/>
        <w:rPr>
          <w:rFonts w:ascii="仿宋_GB2312" w:hAnsi="仿宋_GB2312" w:eastAsia="仿宋_GB2312" w:cs="Times New Roman"/>
          <w:color w:val="auto"/>
          <w:sz w:val="32"/>
          <w:szCs w:val="32"/>
        </w:rPr>
      </w:pPr>
    </w:p>
    <w:p>
      <w:pPr>
        <w:pStyle w:val="4"/>
        <w:spacing w:beforeAutospacing="0" w:afterAutospacing="0" w:line="500" w:lineRule="exact"/>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rPr>
        <w:t>甲方（签章）：</w:t>
      </w:r>
      <w:r>
        <w:rPr>
          <w:rFonts w:hint="eastAsia" w:ascii="仿宋_GB2312" w:hAnsi="仿宋_GB2312" w:eastAsia="仿宋_GB2312" w:cs="仿宋_GB2312"/>
          <w:color w:val="auto"/>
          <w:spacing w:val="-20"/>
          <w:sz w:val="32"/>
          <w:szCs w:val="32"/>
          <w:lang w:val="en-US" w:eastAsia="zh-CN"/>
        </w:rPr>
        <w:t xml:space="preserve">                   </w:t>
      </w:r>
    </w:p>
    <w:p>
      <w:pPr>
        <w:pStyle w:val="4"/>
        <w:spacing w:beforeAutospacing="0" w:afterAutospacing="0" w:line="500" w:lineRule="exact"/>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rPr>
        <w:t>签</w:t>
      </w:r>
      <w:r>
        <w:rPr>
          <w:rFonts w:hint="eastAsia" w:ascii="仿宋_GB2312" w:hAnsi="仿宋_GB2312" w:eastAsia="仿宋_GB2312" w:cs="仿宋_GB2312"/>
          <w:color w:val="auto"/>
          <w:sz w:val="32"/>
          <w:szCs w:val="32"/>
        </w:rPr>
        <w:t>署</w:t>
      </w:r>
      <w:r>
        <w:rPr>
          <w:rFonts w:hint="eastAsia" w:ascii="仿宋_GB2312" w:hAnsi="仿宋_GB2312" w:eastAsia="仿宋_GB2312" w:cs="仿宋_GB2312"/>
          <w:color w:val="auto"/>
          <w:spacing w:val="-20"/>
          <w:sz w:val="32"/>
          <w:szCs w:val="32"/>
        </w:rPr>
        <w:t>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日</w:t>
      </w:r>
    </w:p>
    <w:p>
      <w:pPr>
        <w:pStyle w:val="4"/>
        <w:spacing w:beforeAutospacing="0" w:afterAutospacing="0" w:line="500" w:lineRule="exact"/>
        <w:rPr>
          <w:rFonts w:hint="eastAsia" w:ascii="仿宋_GB2312" w:hAnsi="仿宋_GB2312" w:eastAsia="仿宋_GB2312" w:cs="仿宋_GB2312"/>
          <w:color w:val="auto"/>
          <w:spacing w:val="-20"/>
          <w:sz w:val="32"/>
          <w:szCs w:val="32"/>
        </w:rPr>
      </w:pPr>
    </w:p>
    <w:p>
      <w:pPr>
        <w:pStyle w:val="4"/>
        <w:spacing w:beforeAutospacing="0" w:afterAutospacing="0" w:line="500" w:lineRule="exact"/>
        <w:rPr>
          <w:rFonts w:hint="eastAsia" w:ascii="仿宋_GB2312" w:hAnsi="仿宋_GB2312" w:eastAsia="仿宋_GB2312" w:cs="仿宋_GB2312"/>
          <w:color w:val="auto"/>
          <w:spacing w:val="-20"/>
          <w:sz w:val="32"/>
          <w:szCs w:val="32"/>
        </w:rPr>
      </w:pPr>
      <w:r>
        <w:rPr>
          <w:rFonts w:hint="eastAsia" w:ascii="仿宋_GB2312" w:hAnsi="仿宋_GB2312" w:eastAsia="仿宋_GB2312" w:cs="仿宋_GB2312"/>
          <w:color w:val="auto"/>
          <w:spacing w:val="-20"/>
          <w:sz w:val="32"/>
          <w:szCs w:val="32"/>
        </w:rPr>
        <w:t>乙方（签章）：</w:t>
      </w:r>
    </w:p>
    <w:p>
      <w:pPr>
        <w:pStyle w:val="4"/>
        <w:spacing w:beforeAutospacing="0" w:afterAutospacing="0" w:line="500" w:lineRule="exact"/>
        <w:rPr>
          <w:rFonts w:ascii="仿宋_GB2312" w:hAnsi="仿宋_GB2312" w:eastAsia="仿宋_GB2312" w:cs="Times New Roman"/>
          <w:color w:val="auto"/>
          <w:spacing w:val="-20"/>
          <w:sz w:val="32"/>
          <w:szCs w:val="32"/>
        </w:rPr>
      </w:pPr>
      <w:r>
        <w:rPr>
          <w:rFonts w:hint="eastAsia" w:ascii="仿宋_GB2312" w:hAnsi="仿宋_GB2312" w:eastAsia="仿宋_GB2312" w:cs="仿宋_GB2312"/>
          <w:color w:val="auto"/>
          <w:spacing w:val="-20"/>
          <w:sz w:val="32"/>
          <w:szCs w:val="32"/>
        </w:rPr>
        <w:t>签</w:t>
      </w:r>
      <w:r>
        <w:rPr>
          <w:rFonts w:hint="eastAsia" w:ascii="仿宋_GB2312" w:hAnsi="仿宋_GB2312" w:eastAsia="仿宋_GB2312" w:cs="仿宋_GB2312"/>
          <w:color w:val="auto"/>
          <w:sz w:val="32"/>
          <w:szCs w:val="32"/>
        </w:rPr>
        <w:t>署</w:t>
      </w:r>
      <w:r>
        <w:rPr>
          <w:rFonts w:hint="eastAsia" w:ascii="仿宋_GB2312" w:hAnsi="仿宋_GB2312" w:eastAsia="仿宋_GB2312" w:cs="仿宋_GB2312"/>
          <w:color w:val="auto"/>
          <w:spacing w:val="-20"/>
          <w:sz w:val="32"/>
          <w:szCs w:val="32"/>
        </w:rPr>
        <w:t>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日</w:t>
      </w:r>
    </w:p>
    <w:p>
      <w:pPr>
        <w:pStyle w:val="4"/>
        <w:spacing w:beforeAutospacing="0" w:afterAutospacing="0" w:line="500" w:lineRule="exact"/>
        <w:rPr>
          <w:rFonts w:ascii="仿宋_GB2312" w:hAnsi="仿宋_GB2312" w:eastAsia="仿宋_GB2312" w:cs="Times New Roman"/>
          <w:color w:val="auto"/>
          <w:spacing w:val="-20"/>
          <w:sz w:val="32"/>
          <w:szCs w:val="32"/>
        </w:rPr>
      </w:pPr>
    </w:p>
    <w:p>
      <w:pPr>
        <w:pStyle w:val="4"/>
        <w:spacing w:beforeAutospacing="0" w:afterAutospacing="0" w:line="500" w:lineRule="exact"/>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rPr>
        <w:t>丙方（签章）：</w:t>
      </w:r>
      <w:r>
        <w:rPr>
          <w:rFonts w:hint="eastAsia" w:ascii="仿宋_GB2312" w:hAnsi="仿宋_GB2312" w:eastAsia="仿宋_GB2312" w:cs="仿宋_GB2312"/>
          <w:color w:val="auto"/>
          <w:spacing w:val="-20"/>
          <w:sz w:val="32"/>
          <w:szCs w:val="32"/>
          <w:lang w:val="en-US" w:eastAsia="zh-CN"/>
        </w:rPr>
        <w:t xml:space="preserve">            </w:t>
      </w:r>
    </w:p>
    <w:p>
      <w:pPr>
        <w:pStyle w:val="4"/>
        <w:spacing w:beforeAutospacing="0" w:afterAutospacing="0" w:line="50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pacing w:val="-20"/>
          <w:sz w:val="32"/>
          <w:szCs w:val="32"/>
        </w:rPr>
        <w:t>签</w:t>
      </w:r>
      <w:r>
        <w:rPr>
          <w:rFonts w:hint="eastAsia" w:ascii="仿宋_GB2312" w:hAnsi="仿宋_GB2312" w:eastAsia="仿宋_GB2312" w:cs="仿宋_GB2312"/>
          <w:color w:val="auto"/>
          <w:sz w:val="32"/>
          <w:szCs w:val="32"/>
        </w:rPr>
        <w:t>署</w:t>
      </w:r>
      <w:r>
        <w:rPr>
          <w:rFonts w:hint="eastAsia" w:ascii="仿宋_GB2312" w:hAnsi="仿宋_GB2312" w:eastAsia="仿宋_GB2312" w:cs="仿宋_GB2312"/>
          <w:color w:val="auto"/>
          <w:spacing w:val="-20"/>
          <w:sz w:val="32"/>
          <w:szCs w:val="32"/>
        </w:rPr>
        <w:t>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日</w:t>
      </w:r>
    </w:p>
    <w:p>
      <w:pPr>
        <w:pStyle w:val="4"/>
        <w:spacing w:beforeAutospacing="0" w:afterAutospacing="0" w:line="500" w:lineRule="exact"/>
        <w:rPr>
          <w:rFonts w:hint="eastAsia" w:ascii="仿宋_GB2312" w:hAnsi="仿宋_GB2312" w:eastAsia="仿宋_GB2312" w:cs="仿宋_GB2312"/>
          <w:color w:val="auto"/>
          <w:sz w:val="32"/>
          <w:szCs w:val="32"/>
          <w:u w:val="none"/>
        </w:rPr>
      </w:pPr>
    </w:p>
    <w:p>
      <w:pPr>
        <w:pStyle w:val="4"/>
        <w:spacing w:beforeAutospacing="0" w:afterAutospacing="0" w:line="500" w:lineRule="exact"/>
        <w:rPr>
          <w:rFonts w:ascii="仿宋_GB2312" w:hAnsi="仿宋_GB2312" w:eastAsia="仿宋_GB2312" w:cs="Times New Roman"/>
          <w:color w:val="auto"/>
          <w:spacing w:val="-20"/>
          <w:sz w:val="32"/>
          <w:szCs w:val="32"/>
        </w:rPr>
      </w:pPr>
      <w:r>
        <w:rPr>
          <w:rFonts w:hint="eastAsia" w:ascii="仿宋_GB2312" w:hAnsi="仿宋_GB2312" w:eastAsia="仿宋_GB2312" w:cs="仿宋_GB2312"/>
          <w:color w:val="auto"/>
          <w:spacing w:val="-20"/>
          <w:sz w:val="32"/>
          <w:szCs w:val="32"/>
        </w:rPr>
        <w:t>丁方（签章）：</w:t>
      </w:r>
      <w:r>
        <w:rPr>
          <w:rFonts w:hint="eastAsia" w:ascii="仿宋_GB2312" w:hAnsi="仿宋_GB2312" w:eastAsia="仿宋_GB2312" w:cs="仿宋_GB2312"/>
          <w:color w:val="auto"/>
          <w:sz w:val="32"/>
          <w:szCs w:val="32"/>
          <w:u w:val="none"/>
          <w:lang w:eastAsia="zh-CN"/>
        </w:rPr>
        <w:t>诸暨市房地产管理中心</w:t>
      </w:r>
    </w:p>
    <w:p>
      <w:pPr>
        <w:pStyle w:val="4"/>
        <w:spacing w:beforeAutospacing="0" w:afterAutospacing="0" w:line="500" w:lineRule="exact"/>
        <w:rPr>
          <w:rFonts w:ascii="仿宋_GB2312" w:hAnsi="仿宋_GB2312" w:eastAsia="仿宋_GB2312" w:cs="Times New Roman"/>
          <w:color w:val="auto"/>
          <w:spacing w:val="-20"/>
          <w:sz w:val="32"/>
          <w:szCs w:val="32"/>
        </w:rPr>
      </w:pPr>
      <w:r>
        <w:rPr>
          <w:rFonts w:hint="eastAsia" w:ascii="仿宋_GB2312" w:hAnsi="仿宋_GB2312" w:eastAsia="仿宋_GB2312" w:cs="仿宋_GB2312"/>
          <w:color w:val="auto"/>
          <w:spacing w:val="-20"/>
          <w:sz w:val="32"/>
          <w:szCs w:val="32"/>
        </w:rPr>
        <w:t>签</w:t>
      </w:r>
      <w:r>
        <w:rPr>
          <w:rFonts w:hint="eastAsia" w:ascii="仿宋_GB2312" w:hAnsi="仿宋_GB2312" w:eastAsia="仿宋_GB2312" w:cs="仿宋_GB2312"/>
          <w:color w:val="auto"/>
          <w:sz w:val="32"/>
          <w:szCs w:val="32"/>
        </w:rPr>
        <w:t>署</w:t>
      </w:r>
      <w:r>
        <w:rPr>
          <w:rFonts w:hint="eastAsia" w:ascii="仿宋_GB2312" w:hAnsi="仿宋_GB2312" w:eastAsia="仿宋_GB2312" w:cs="仿宋_GB2312"/>
          <w:color w:val="auto"/>
          <w:spacing w:val="-20"/>
          <w:sz w:val="32"/>
          <w:szCs w:val="32"/>
        </w:rPr>
        <w:t>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日</w:t>
      </w:r>
    </w:p>
    <w:p>
      <w:pPr>
        <w:widowControl w:val="0"/>
        <w:numPr>
          <w:ilvl w:val="0"/>
          <w:numId w:val="0"/>
        </w:numPr>
        <w:jc w:val="both"/>
        <w:rPr>
          <w:rFonts w:hint="default" w:ascii="仿宋_GB2312" w:hAnsi="仿宋_GB2312" w:eastAsia="仿宋_GB2312" w:cs="仿宋_GB2312"/>
          <w:b/>
          <w:bCs/>
          <w:color w:val="auto"/>
          <w:sz w:val="44"/>
          <w:szCs w:val="44"/>
          <w:lang w:val="en-US" w:eastAsia="zh-CN"/>
        </w:rPr>
      </w:pPr>
    </w:p>
    <w:p>
      <w:pPr>
        <w:rPr>
          <w:rFonts w:hint="default" w:ascii="仿宋_GB2312" w:hAnsi="仿宋_GB2312" w:eastAsia="仿宋_GB2312" w:cs="仿宋_GB2312"/>
          <w:b/>
          <w:bCs/>
          <w:color w:val="auto"/>
          <w:sz w:val="44"/>
          <w:szCs w:val="44"/>
          <w:lang w:val="en-US" w:eastAsia="zh-CN"/>
        </w:rPr>
      </w:pPr>
    </w:p>
    <w:p>
      <w:pPr>
        <w:pStyle w:val="3"/>
        <w:rPr>
          <w:rFonts w:hint="default"/>
          <w:lang w:val="en-US" w:eastAsia="zh-CN"/>
        </w:rPr>
      </w:pPr>
    </w:p>
    <w:p>
      <w:pPr>
        <w:pStyle w:val="4"/>
        <w:spacing w:beforeAutospacing="0" w:afterAutospacing="0" w:line="500" w:lineRule="exact"/>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rPr>
        <w:t>附件</w:t>
      </w:r>
      <w:r>
        <w:rPr>
          <w:rFonts w:hint="eastAsia" w:ascii="仿宋_GB2312" w:hAnsi="仿宋_GB2312" w:eastAsia="仿宋_GB2312" w:cs="仿宋_GB2312"/>
          <w:color w:val="auto"/>
          <w:spacing w:val="-20"/>
          <w:sz w:val="32"/>
          <w:szCs w:val="32"/>
          <w:lang w:val="en-US" w:eastAsia="zh-CN"/>
        </w:rPr>
        <w:t>2</w:t>
      </w:r>
    </w:p>
    <w:p>
      <w:pPr>
        <w:pStyle w:val="4"/>
        <w:spacing w:beforeAutospacing="0" w:afterAutospacing="0" w:line="500" w:lineRule="exact"/>
        <w:ind w:firstLine="5880" w:firstLineChars="2100"/>
        <w:rPr>
          <w:rFonts w:hint="eastAsia" w:ascii="楷体_GB2312" w:hAnsi="Times New Roman" w:eastAsia="楷体_GB2312" w:cs="Times New Roman"/>
          <w:kern w:val="2"/>
          <w:sz w:val="28"/>
          <w:szCs w:val="28"/>
          <w:u w:val="single"/>
          <w:lang w:val="en-US" w:eastAsia="zh-CN" w:bidi="ar-SA"/>
        </w:rPr>
      </w:pPr>
      <w:r>
        <w:rPr>
          <w:rFonts w:hint="eastAsia" w:ascii="楷体_GB2312" w:hAnsi="Times New Roman" w:eastAsia="楷体_GB2312" w:cs="Times New Roman"/>
          <w:kern w:val="2"/>
          <w:sz w:val="28"/>
          <w:szCs w:val="28"/>
          <w:lang w:val="en-US" w:eastAsia="zh-CN" w:bidi="ar-SA"/>
        </w:rPr>
        <w:t>编号：（   ）</w:t>
      </w:r>
      <w:r>
        <w:rPr>
          <w:rFonts w:hint="eastAsia" w:ascii="楷体_GB2312" w:hAnsi="Times New Roman" w:eastAsia="楷体_GB2312" w:cs="Times New Roman"/>
          <w:kern w:val="2"/>
          <w:sz w:val="28"/>
          <w:szCs w:val="28"/>
          <w:u w:val="single"/>
          <w:lang w:val="en-US" w:eastAsia="zh-CN" w:bidi="ar-SA"/>
        </w:rPr>
        <w:t xml:space="preserve">     </w:t>
      </w:r>
    </w:p>
    <w:p>
      <w:pPr>
        <w:pStyle w:val="4"/>
        <w:spacing w:beforeAutospacing="0" w:afterAutospacing="0" w:line="500" w:lineRule="exact"/>
        <w:ind w:firstLine="5880" w:firstLineChars="2100"/>
        <w:rPr>
          <w:rFonts w:hint="eastAsia" w:ascii="楷体_GB2312" w:hAnsi="Times New Roman" w:eastAsia="楷体_GB2312" w:cs="Times New Roman"/>
          <w:kern w:val="2"/>
          <w:sz w:val="28"/>
          <w:szCs w:val="28"/>
          <w:u w:val="single"/>
          <w:lang w:val="en-US" w:eastAsia="zh-CN" w:bidi="ar-SA"/>
        </w:rPr>
      </w:pPr>
    </w:p>
    <w:p>
      <w:pPr>
        <w:pStyle w:val="4"/>
        <w:spacing w:beforeAutospacing="0" w:afterAutospacing="0" w:line="500" w:lineRule="exact"/>
        <w:jc w:val="center"/>
        <w:rPr>
          <w:rFonts w:hint="eastAsia" w:ascii="宋体" w:hAnsi="宋体" w:eastAsia="宋体" w:cs="宋体"/>
          <w:color w:val="auto"/>
          <w:sz w:val="36"/>
          <w:szCs w:val="36"/>
        </w:rPr>
      </w:pPr>
      <w:r>
        <w:rPr>
          <w:rFonts w:hint="eastAsia" w:ascii="宋体" w:hAnsi="宋体" w:eastAsia="宋体" w:cs="宋体"/>
          <w:b/>
          <w:bCs/>
          <w:i w:val="0"/>
          <w:iCs w:val="0"/>
          <w:color w:val="auto"/>
          <w:sz w:val="36"/>
          <w:szCs w:val="36"/>
        </w:rPr>
        <w:t>交割完成后监管资金划转申请书</w:t>
      </w:r>
      <w:r>
        <w:rPr>
          <w:rFonts w:hint="eastAsia" w:ascii="宋体" w:hAnsi="宋体" w:eastAsia="宋体" w:cs="宋体"/>
          <w:color w:val="auto"/>
          <w:sz w:val="36"/>
          <w:szCs w:val="36"/>
        </w:rPr>
        <w:t>（四方）</w:t>
      </w:r>
    </w:p>
    <w:p>
      <w:pPr>
        <w:pStyle w:val="4"/>
        <w:spacing w:beforeAutospacing="0" w:afterAutospacing="0" w:line="500" w:lineRule="exact"/>
        <w:jc w:val="center"/>
        <w:rPr>
          <w:rFonts w:hint="eastAsia" w:ascii="方正小标宋简体" w:hAnsi="方正小标宋简体" w:eastAsia="方正小标宋简体" w:cs="方正小标宋简体"/>
          <w:color w:val="auto"/>
          <w:sz w:val="36"/>
          <w:szCs w:val="36"/>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54"/>
        <w:gridCol w:w="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54" w:type="dxa"/>
            <w:noWrap w:val="0"/>
            <w:vAlign w:val="top"/>
          </w:tcPr>
          <w:p>
            <w:pPr>
              <w:snapToGrid w:val="0"/>
              <w:spacing w:line="400" w:lineRule="exact"/>
              <w:jc w:val="distribute"/>
              <w:rPr>
                <w:rFonts w:hint="eastAsia" w:eastAsia="楷体_GB2312"/>
                <w:bCs/>
                <w:sz w:val="24"/>
              </w:rPr>
            </w:pPr>
            <w:r>
              <w:rPr>
                <w:rFonts w:hint="eastAsia" w:eastAsia="楷体_GB2312"/>
                <w:bCs/>
                <w:sz w:val="24"/>
              </w:rPr>
              <w:t>诸暨市住房和城乡建设局</w:t>
            </w:r>
          </w:p>
        </w:tc>
        <w:tc>
          <w:tcPr>
            <w:tcW w:w="744" w:type="dxa"/>
            <w:vMerge w:val="restart"/>
            <w:noWrap w:val="0"/>
            <w:vAlign w:val="center"/>
          </w:tcPr>
          <w:p>
            <w:pPr>
              <w:snapToGrid w:val="0"/>
              <w:spacing w:line="400" w:lineRule="exact"/>
              <w:jc w:val="center"/>
              <w:rPr>
                <w:rFonts w:hint="eastAsia" w:eastAsia="楷体_GB2312"/>
                <w:bCs/>
                <w:sz w:val="24"/>
              </w:rPr>
            </w:pPr>
            <w:r>
              <w:rPr>
                <w:rFonts w:hint="eastAsia" w:eastAsia="楷体_GB2312"/>
                <w:bCs/>
                <w:sz w:val="24"/>
              </w:rPr>
              <w:t>监制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54" w:type="dxa"/>
            <w:noWrap w:val="0"/>
            <w:vAlign w:val="top"/>
          </w:tcPr>
          <w:p>
            <w:pPr>
              <w:snapToGrid w:val="0"/>
              <w:spacing w:line="400" w:lineRule="exact"/>
              <w:jc w:val="distribute"/>
              <w:rPr>
                <w:rFonts w:hint="eastAsia" w:eastAsia="楷体_GB2312"/>
                <w:bCs/>
                <w:sz w:val="24"/>
              </w:rPr>
            </w:pPr>
            <w:r>
              <w:rPr>
                <w:rFonts w:hint="eastAsia" w:eastAsia="楷体_GB2312"/>
                <w:bCs/>
                <w:sz w:val="24"/>
              </w:rPr>
              <w:t>中国人民银行诸暨市支行</w:t>
            </w:r>
          </w:p>
        </w:tc>
        <w:tc>
          <w:tcPr>
            <w:tcW w:w="744" w:type="dxa"/>
            <w:vMerge w:val="continue"/>
            <w:noWrap w:val="0"/>
            <w:vAlign w:val="top"/>
          </w:tcPr>
          <w:p>
            <w:pPr>
              <w:snapToGrid w:val="0"/>
              <w:spacing w:line="400" w:lineRule="exact"/>
              <w:jc w:val="center"/>
              <w:rPr>
                <w:rFonts w:hint="eastAsia" w:eastAsia="楷体_GB2312"/>
                <w:b/>
                <w:bCs/>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54" w:type="dxa"/>
            <w:noWrap w:val="0"/>
            <w:vAlign w:val="top"/>
          </w:tcPr>
          <w:p>
            <w:pPr>
              <w:snapToGrid w:val="0"/>
              <w:spacing w:line="400" w:lineRule="exact"/>
              <w:jc w:val="distribute"/>
              <w:rPr>
                <w:rFonts w:hint="eastAsia" w:eastAsia="楷体_GB2312"/>
                <w:bCs/>
                <w:sz w:val="24"/>
                <w:lang w:val="en-US" w:eastAsia="zh-CN"/>
              </w:rPr>
            </w:pPr>
            <w:r>
              <w:rPr>
                <w:rFonts w:hint="eastAsia" w:eastAsia="楷体_GB2312"/>
                <w:bCs/>
                <w:sz w:val="24"/>
                <w:lang w:eastAsia="zh-CN"/>
              </w:rPr>
              <w:t>银保监绍兴监管</w:t>
            </w:r>
            <w:r>
              <w:rPr>
                <w:rFonts w:hint="eastAsia" w:eastAsia="楷体_GB2312"/>
                <w:bCs/>
                <w:sz w:val="24"/>
              </w:rPr>
              <w:t>分局诸暨监管</w:t>
            </w:r>
            <w:r>
              <w:rPr>
                <w:rFonts w:hint="eastAsia" w:eastAsia="楷体_GB2312"/>
                <w:bCs/>
                <w:sz w:val="24"/>
                <w:lang w:eastAsia="zh-CN"/>
              </w:rPr>
              <w:t>组</w:t>
            </w:r>
          </w:p>
        </w:tc>
        <w:tc>
          <w:tcPr>
            <w:tcW w:w="744" w:type="dxa"/>
            <w:vMerge w:val="continue"/>
            <w:noWrap w:val="0"/>
            <w:vAlign w:val="top"/>
          </w:tcPr>
          <w:p>
            <w:pPr>
              <w:snapToGrid w:val="0"/>
              <w:spacing w:line="400" w:lineRule="exact"/>
              <w:jc w:val="center"/>
              <w:rPr>
                <w:rFonts w:hint="eastAsia" w:eastAsia="楷体_GB2312"/>
                <w:b/>
                <w:bCs/>
                <w:sz w:val="32"/>
                <w:szCs w:val="32"/>
              </w:rPr>
            </w:pPr>
          </w:p>
        </w:tc>
      </w:tr>
    </w:tbl>
    <w:p>
      <w:pPr>
        <w:pStyle w:val="4"/>
        <w:spacing w:beforeAutospacing="0" w:afterAutospacing="0" w:line="500" w:lineRule="exact"/>
        <w:jc w:val="center"/>
        <w:rPr>
          <w:rFonts w:hint="eastAsia" w:ascii="方正小标宋简体" w:hAnsi="方正小标宋简体" w:eastAsia="方正小标宋简体" w:cs="方正小标宋简体"/>
          <w:color w:val="auto"/>
          <w:sz w:val="36"/>
          <w:szCs w:val="36"/>
        </w:rPr>
      </w:pPr>
    </w:p>
    <w:p>
      <w:pPr>
        <w:pStyle w:val="4"/>
        <w:spacing w:beforeAutospacing="0" w:afterAutospacing="0" w:line="500" w:lineRule="exact"/>
        <w:rPr>
          <w:rFonts w:ascii="仿宋_GB2312" w:hAnsi="仿宋_GB2312" w:eastAsia="仿宋_GB2312" w:cs="Times New Roman"/>
          <w:color w:val="auto"/>
          <w:sz w:val="32"/>
          <w:szCs w:val="32"/>
        </w:rPr>
      </w:pPr>
    </w:p>
    <w:p>
      <w:pPr>
        <w:pStyle w:val="4"/>
        <w:spacing w:beforeAutospacing="0" w:afterAutospacing="0" w:line="500" w:lineRule="exact"/>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甲方（卖方或法定监护人）：</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身份</w:t>
      </w:r>
      <w:r>
        <w:rPr>
          <w:rFonts w:hint="eastAsia" w:ascii="仿宋_GB2312" w:hAnsi="仿宋_GB2312" w:eastAsia="仿宋_GB2312" w:cs="仿宋_GB2312"/>
          <w:color w:val="auto"/>
          <w:sz w:val="32"/>
          <w:szCs w:val="32"/>
        </w:rPr>
        <w:t>证件号码：</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ind w:firstLine="640" w:firstLineChars="200"/>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手机号：</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乙方（买方或法定监护人）：</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ind w:firstLine="640" w:firstLineChars="200"/>
        <w:rPr>
          <w:rFonts w:ascii="仿宋_GB2312" w:hAnsi="仿宋_GB2312" w:eastAsia="仿宋_GB2312" w:cs="Times New Roman"/>
          <w:color w:val="auto"/>
          <w:sz w:val="32"/>
          <w:szCs w:val="32"/>
          <w:u w:val="single"/>
        </w:rPr>
      </w:pPr>
      <w:r>
        <w:rPr>
          <w:rFonts w:hint="eastAsia" w:ascii="仿宋_GB2312" w:hAnsi="仿宋_GB2312" w:eastAsia="仿宋_GB2312" w:cs="仿宋_GB2312"/>
          <w:color w:val="auto"/>
          <w:sz w:val="32"/>
          <w:szCs w:val="32"/>
          <w:lang w:eastAsia="zh-CN"/>
        </w:rPr>
        <w:t>身份</w:t>
      </w:r>
      <w:r>
        <w:rPr>
          <w:rFonts w:hint="eastAsia" w:ascii="仿宋_GB2312" w:hAnsi="仿宋_GB2312" w:eastAsia="仿宋_GB2312" w:cs="仿宋_GB2312"/>
          <w:color w:val="auto"/>
          <w:sz w:val="32"/>
          <w:szCs w:val="32"/>
        </w:rPr>
        <w:t>证件号码：</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ind w:firstLine="640" w:firstLineChars="200"/>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手机号：</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丙方（经纪机构）：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 xml:space="preserve">               </w:t>
      </w:r>
    </w:p>
    <w:p>
      <w:pPr>
        <w:pStyle w:val="4"/>
        <w:spacing w:beforeAutospacing="0" w:afterAutospacing="0" w:line="500" w:lineRule="exact"/>
        <w:ind w:firstLine="640" w:firstLineChars="200"/>
        <w:rPr>
          <w:rFonts w:ascii="仿宋_GB2312" w:hAnsi="仿宋_GB2312" w:eastAsia="仿宋_GB2312" w:cs="Times New Roman"/>
          <w:color w:val="auto"/>
          <w:sz w:val="32"/>
          <w:szCs w:val="32"/>
          <w:u w:val="single"/>
        </w:rPr>
      </w:pPr>
      <w:r>
        <w:rPr>
          <w:rFonts w:hint="eastAsia" w:ascii="仿宋_GB2312" w:hAnsi="仿宋_GB2312" w:eastAsia="仿宋_GB2312" w:cs="仿宋_GB2312"/>
          <w:color w:val="auto"/>
          <w:sz w:val="32"/>
          <w:szCs w:val="32"/>
        </w:rPr>
        <w:t>经纪人员：</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身份</w:t>
      </w:r>
      <w:r>
        <w:rPr>
          <w:rFonts w:hint="eastAsia" w:ascii="仿宋_GB2312" w:hAnsi="仿宋_GB2312" w:eastAsia="仿宋_GB2312" w:cs="仿宋_GB2312"/>
          <w:color w:val="auto"/>
          <w:sz w:val="32"/>
          <w:szCs w:val="32"/>
        </w:rPr>
        <w:t>证件号码：</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手机号：</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rPr>
          <w:rFonts w:hint="eastAsia" w:ascii="仿宋_GB2312" w:hAnsi="仿宋_GB2312" w:eastAsia="仿宋_GB2312" w:cs="仿宋_GB2312"/>
          <w:color w:val="auto"/>
          <w:sz w:val="32"/>
          <w:szCs w:val="32"/>
          <w:u w:val="single"/>
          <w:lang w:eastAsia="zh-CN"/>
        </w:rPr>
      </w:pPr>
      <w:r>
        <w:rPr>
          <w:rFonts w:hint="eastAsia" w:ascii="仿宋_GB2312" w:hAnsi="仿宋_GB2312" w:eastAsia="仿宋_GB2312" w:cs="仿宋_GB2312"/>
          <w:color w:val="auto"/>
          <w:sz w:val="32"/>
          <w:szCs w:val="32"/>
        </w:rPr>
        <w:t>丁方（监管单位）：</w:t>
      </w:r>
      <w:r>
        <w:rPr>
          <w:rFonts w:hint="eastAsia" w:ascii="仿宋_GB2312" w:hAnsi="仿宋_GB2312" w:eastAsia="仿宋_GB2312" w:cs="仿宋_GB2312"/>
          <w:color w:val="auto"/>
          <w:sz w:val="32"/>
          <w:szCs w:val="32"/>
          <w:u w:val="single"/>
          <w:lang w:eastAsia="zh-CN"/>
        </w:rPr>
        <w:t>诸暨市房地产管理中心</w:t>
      </w:r>
    </w:p>
    <w:p>
      <w:pPr>
        <w:pStyle w:val="4"/>
        <w:spacing w:beforeAutospacing="0" w:afterAutospacing="0"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兹</w:t>
      </w:r>
      <w:r>
        <w:rPr>
          <w:rFonts w:hint="eastAsia" w:ascii="仿宋_GB2312" w:hAnsi="仿宋_GB2312" w:eastAsia="仿宋_GB2312" w:cs="仿宋_GB2312"/>
          <w:color w:val="auto"/>
          <w:sz w:val="32"/>
          <w:szCs w:val="32"/>
        </w:rPr>
        <w:t>有《</w:t>
      </w:r>
      <w:r>
        <w:rPr>
          <w:rFonts w:hint="eastAsia" w:ascii="仿宋_GB2312" w:hAnsi="仿宋_GB2312" w:eastAsia="仿宋_GB2312" w:cs="仿宋_GB2312"/>
          <w:color w:val="auto"/>
          <w:sz w:val="32"/>
          <w:szCs w:val="32"/>
          <w:lang w:eastAsia="zh-CN"/>
        </w:rPr>
        <w:t>浙江省</w:t>
      </w:r>
      <w:r>
        <w:rPr>
          <w:rFonts w:hint="eastAsia" w:ascii="仿宋_GB2312" w:hAnsi="仿宋_GB2312" w:eastAsia="仿宋_GB2312" w:cs="仿宋_GB2312"/>
          <w:color w:val="auto"/>
          <w:sz w:val="32"/>
          <w:szCs w:val="32"/>
        </w:rPr>
        <w:t>二手房买卖合同》编号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的房屋，甲、乙双方已在丙方的协助下，顺利完成交割，申请划转剩余交易资金至甲方账户</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rPr>
        <w:t>户名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rPr>
        <w:t>账号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rPr>
        <w:t>开户银行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4"/>
        <w:spacing w:beforeAutospacing="0" w:afterAutospacing="0" w:line="500" w:lineRule="exact"/>
        <w:ind w:firstLine="640" w:firstLineChars="200"/>
        <w:rPr>
          <w:rFonts w:hint="eastAsia" w:ascii="仿宋_GB2312" w:hAnsi="仿宋_GB2312" w:eastAsia="仿宋_GB2312" w:cs="仿宋_GB2312"/>
          <w:color w:val="auto"/>
          <w:sz w:val="32"/>
          <w:szCs w:val="32"/>
        </w:rPr>
      </w:pPr>
    </w:p>
    <w:p>
      <w:pPr>
        <w:pStyle w:val="4"/>
        <w:spacing w:beforeAutospacing="0" w:afterAutospacing="0" w:line="500" w:lineRule="exact"/>
        <w:ind w:firstLine="640" w:firstLineChars="200"/>
        <w:rPr>
          <w:rFonts w:hint="eastAsia" w:ascii="仿宋_GB2312" w:hAnsi="仿宋_GB2312" w:eastAsia="仿宋_GB2312" w:cs="仿宋_GB2312"/>
          <w:color w:val="auto"/>
          <w:sz w:val="32"/>
          <w:szCs w:val="32"/>
        </w:rPr>
      </w:pPr>
    </w:p>
    <w:p>
      <w:pPr>
        <w:pStyle w:val="4"/>
        <w:spacing w:beforeAutospacing="0" w:afterAutospacing="0" w:line="500" w:lineRule="exact"/>
        <w:ind w:firstLine="640" w:firstLineChars="200"/>
        <w:rPr>
          <w:rFonts w:hint="eastAsia" w:ascii="仿宋_GB2312" w:hAnsi="仿宋_GB2312" w:eastAsia="仿宋_GB2312" w:cs="仿宋_GB2312"/>
          <w:color w:val="auto"/>
          <w:sz w:val="32"/>
          <w:szCs w:val="32"/>
        </w:rPr>
      </w:pPr>
    </w:p>
    <w:p>
      <w:pPr>
        <w:pStyle w:val="4"/>
        <w:spacing w:beforeAutospacing="0" w:afterAutospacing="0" w:line="500" w:lineRule="exact"/>
        <w:ind w:firstLine="640" w:firstLineChars="200"/>
        <w:rPr>
          <w:rFonts w:hint="eastAsia" w:ascii="仿宋_GB2312" w:hAnsi="仿宋_GB2312" w:eastAsia="仿宋_GB2312" w:cs="仿宋_GB2312"/>
          <w:color w:val="auto"/>
          <w:sz w:val="32"/>
          <w:szCs w:val="32"/>
        </w:rPr>
      </w:pPr>
    </w:p>
    <w:p>
      <w:pPr>
        <w:pStyle w:val="4"/>
        <w:spacing w:beforeAutospacing="0" w:afterAutospacing="0" w:line="500" w:lineRule="exact"/>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rPr>
        <w:t>甲方（签章）：</w:t>
      </w:r>
      <w:r>
        <w:rPr>
          <w:rFonts w:hint="eastAsia" w:ascii="仿宋_GB2312" w:hAnsi="仿宋_GB2312" w:eastAsia="仿宋_GB2312" w:cs="仿宋_GB2312"/>
          <w:color w:val="auto"/>
          <w:spacing w:val="-20"/>
          <w:sz w:val="32"/>
          <w:szCs w:val="32"/>
          <w:lang w:val="en-US" w:eastAsia="zh-CN"/>
        </w:rPr>
        <w:t xml:space="preserve">                   </w:t>
      </w:r>
    </w:p>
    <w:p>
      <w:pPr>
        <w:pStyle w:val="4"/>
        <w:spacing w:beforeAutospacing="0" w:afterAutospacing="0" w:line="500" w:lineRule="exact"/>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rPr>
        <w:t>签</w:t>
      </w:r>
      <w:r>
        <w:rPr>
          <w:rFonts w:hint="eastAsia" w:ascii="仿宋_GB2312" w:hAnsi="仿宋_GB2312" w:eastAsia="仿宋_GB2312" w:cs="仿宋_GB2312"/>
          <w:color w:val="auto"/>
          <w:sz w:val="32"/>
          <w:szCs w:val="32"/>
        </w:rPr>
        <w:t>署</w:t>
      </w:r>
      <w:r>
        <w:rPr>
          <w:rFonts w:hint="eastAsia" w:ascii="仿宋_GB2312" w:hAnsi="仿宋_GB2312" w:eastAsia="仿宋_GB2312" w:cs="仿宋_GB2312"/>
          <w:color w:val="auto"/>
          <w:spacing w:val="-20"/>
          <w:sz w:val="32"/>
          <w:szCs w:val="32"/>
        </w:rPr>
        <w:t>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日</w:t>
      </w:r>
    </w:p>
    <w:p>
      <w:pPr>
        <w:pStyle w:val="4"/>
        <w:spacing w:beforeAutospacing="0" w:afterAutospacing="0" w:line="500" w:lineRule="exact"/>
        <w:rPr>
          <w:rFonts w:hint="eastAsia" w:ascii="仿宋_GB2312" w:hAnsi="仿宋_GB2312" w:eastAsia="仿宋_GB2312" w:cs="仿宋_GB2312"/>
          <w:color w:val="auto"/>
          <w:spacing w:val="-20"/>
          <w:sz w:val="32"/>
          <w:szCs w:val="32"/>
        </w:rPr>
      </w:pPr>
    </w:p>
    <w:p>
      <w:pPr>
        <w:pStyle w:val="4"/>
        <w:spacing w:beforeAutospacing="0" w:afterAutospacing="0" w:line="500" w:lineRule="exact"/>
        <w:rPr>
          <w:rFonts w:hint="eastAsia" w:ascii="仿宋_GB2312" w:hAnsi="仿宋_GB2312" w:eastAsia="仿宋_GB2312" w:cs="仿宋_GB2312"/>
          <w:color w:val="auto"/>
          <w:spacing w:val="-20"/>
          <w:sz w:val="32"/>
          <w:szCs w:val="32"/>
        </w:rPr>
      </w:pPr>
      <w:r>
        <w:rPr>
          <w:rFonts w:hint="eastAsia" w:ascii="仿宋_GB2312" w:hAnsi="仿宋_GB2312" w:eastAsia="仿宋_GB2312" w:cs="仿宋_GB2312"/>
          <w:color w:val="auto"/>
          <w:spacing w:val="-20"/>
          <w:sz w:val="32"/>
          <w:szCs w:val="32"/>
        </w:rPr>
        <w:t>乙方（签章）：</w:t>
      </w:r>
    </w:p>
    <w:p>
      <w:pPr>
        <w:pStyle w:val="4"/>
        <w:spacing w:beforeAutospacing="0" w:afterAutospacing="0" w:line="500" w:lineRule="exact"/>
        <w:rPr>
          <w:rFonts w:ascii="仿宋_GB2312" w:hAnsi="仿宋_GB2312" w:eastAsia="仿宋_GB2312" w:cs="Times New Roman"/>
          <w:color w:val="auto"/>
          <w:spacing w:val="-20"/>
          <w:sz w:val="32"/>
          <w:szCs w:val="32"/>
        </w:rPr>
      </w:pPr>
      <w:r>
        <w:rPr>
          <w:rFonts w:hint="eastAsia" w:ascii="仿宋_GB2312" w:hAnsi="仿宋_GB2312" w:eastAsia="仿宋_GB2312" w:cs="仿宋_GB2312"/>
          <w:color w:val="auto"/>
          <w:spacing w:val="-20"/>
          <w:sz w:val="32"/>
          <w:szCs w:val="32"/>
        </w:rPr>
        <w:t>签</w:t>
      </w:r>
      <w:r>
        <w:rPr>
          <w:rFonts w:hint="eastAsia" w:ascii="仿宋_GB2312" w:hAnsi="仿宋_GB2312" w:eastAsia="仿宋_GB2312" w:cs="仿宋_GB2312"/>
          <w:color w:val="auto"/>
          <w:sz w:val="32"/>
          <w:szCs w:val="32"/>
        </w:rPr>
        <w:t>署</w:t>
      </w:r>
      <w:r>
        <w:rPr>
          <w:rFonts w:hint="eastAsia" w:ascii="仿宋_GB2312" w:hAnsi="仿宋_GB2312" w:eastAsia="仿宋_GB2312" w:cs="仿宋_GB2312"/>
          <w:color w:val="auto"/>
          <w:spacing w:val="-20"/>
          <w:sz w:val="32"/>
          <w:szCs w:val="32"/>
        </w:rPr>
        <w:t>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日</w:t>
      </w:r>
    </w:p>
    <w:p>
      <w:pPr>
        <w:pStyle w:val="4"/>
        <w:spacing w:beforeAutospacing="0" w:afterAutospacing="0" w:line="500" w:lineRule="exact"/>
        <w:rPr>
          <w:rFonts w:ascii="仿宋_GB2312" w:hAnsi="仿宋_GB2312" w:eastAsia="仿宋_GB2312" w:cs="Times New Roman"/>
          <w:color w:val="auto"/>
          <w:spacing w:val="-20"/>
          <w:sz w:val="32"/>
          <w:szCs w:val="32"/>
        </w:rPr>
      </w:pPr>
    </w:p>
    <w:p>
      <w:pPr>
        <w:pStyle w:val="4"/>
        <w:spacing w:beforeAutospacing="0" w:afterAutospacing="0" w:line="500" w:lineRule="exact"/>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rPr>
        <w:t>丙方（签章）：</w:t>
      </w:r>
      <w:r>
        <w:rPr>
          <w:rFonts w:hint="eastAsia" w:ascii="仿宋_GB2312" w:hAnsi="仿宋_GB2312" w:eastAsia="仿宋_GB2312" w:cs="仿宋_GB2312"/>
          <w:color w:val="auto"/>
          <w:spacing w:val="-20"/>
          <w:sz w:val="32"/>
          <w:szCs w:val="32"/>
          <w:lang w:val="en-US" w:eastAsia="zh-CN"/>
        </w:rPr>
        <w:t xml:space="preserve">            </w:t>
      </w:r>
    </w:p>
    <w:p>
      <w:pPr>
        <w:pStyle w:val="4"/>
        <w:spacing w:beforeAutospacing="0" w:afterAutospacing="0" w:line="50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pacing w:val="-20"/>
          <w:sz w:val="32"/>
          <w:szCs w:val="32"/>
        </w:rPr>
        <w:t>签</w:t>
      </w:r>
      <w:r>
        <w:rPr>
          <w:rFonts w:hint="eastAsia" w:ascii="仿宋_GB2312" w:hAnsi="仿宋_GB2312" w:eastAsia="仿宋_GB2312" w:cs="仿宋_GB2312"/>
          <w:color w:val="auto"/>
          <w:sz w:val="32"/>
          <w:szCs w:val="32"/>
        </w:rPr>
        <w:t>署</w:t>
      </w:r>
      <w:r>
        <w:rPr>
          <w:rFonts w:hint="eastAsia" w:ascii="仿宋_GB2312" w:hAnsi="仿宋_GB2312" w:eastAsia="仿宋_GB2312" w:cs="仿宋_GB2312"/>
          <w:color w:val="auto"/>
          <w:spacing w:val="-20"/>
          <w:sz w:val="32"/>
          <w:szCs w:val="32"/>
        </w:rPr>
        <w:t>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日</w:t>
      </w:r>
    </w:p>
    <w:p>
      <w:pPr>
        <w:pStyle w:val="4"/>
        <w:spacing w:beforeAutospacing="0" w:afterAutospacing="0" w:line="500" w:lineRule="exact"/>
        <w:rPr>
          <w:rFonts w:hint="eastAsia" w:ascii="仿宋_GB2312" w:hAnsi="仿宋_GB2312" w:eastAsia="仿宋_GB2312" w:cs="仿宋_GB2312"/>
          <w:color w:val="auto"/>
          <w:sz w:val="32"/>
          <w:szCs w:val="32"/>
          <w:u w:val="none"/>
        </w:rPr>
      </w:pPr>
    </w:p>
    <w:p>
      <w:pPr>
        <w:pStyle w:val="4"/>
        <w:spacing w:beforeAutospacing="0" w:afterAutospacing="0" w:line="500" w:lineRule="exact"/>
        <w:rPr>
          <w:rFonts w:ascii="仿宋_GB2312" w:hAnsi="仿宋_GB2312" w:eastAsia="仿宋_GB2312" w:cs="Times New Roman"/>
          <w:color w:val="auto"/>
          <w:spacing w:val="-20"/>
          <w:sz w:val="32"/>
          <w:szCs w:val="32"/>
        </w:rPr>
      </w:pPr>
      <w:r>
        <w:rPr>
          <w:rFonts w:hint="eastAsia" w:ascii="仿宋_GB2312" w:hAnsi="仿宋_GB2312" w:eastAsia="仿宋_GB2312" w:cs="仿宋_GB2312"/>
          <w:color w:val="auto"/>
          <w:spacing w:val="-20"/>
          <w:sz w:val="32"/>
          <w:szCs w:val="32"/>
        </w:rPr>
        <w:t>丁方（签章）：</w:t>
      </w:r>
      <w:r>
        <w:rPr>
          <w:rFonts w:hint="eastAsia" w:ascii="仿宋_GB2312" w:hAnsi="仿宋_GB2312" w:eastAsia="仿宋_GB2312" w:cs="仿宋_GB2312"/>
          <w:color w:val="auto"/>
          <w:sz w:val="32"/>
          <w:szCs w:val="32"/>
          <w:u w:val="none"/>
          <w:lang w:eastAsia="zh-CN"/>
        </w:rPr>
        <w:t>诸暨市房地产管理中心</w:t>
      </w:r>
    </w:p>
    <w:p>
      <w:pPr>
        <w:pStyle w:val="4"/>
        <w:spacing w:beforeAutospacing="0" w:afterAutospacing="0" w:line="500" w:lineRule="exact"/>
        <w:rPr>
          <w:rFonts w:ascii="仿宋_GB2312" w:hAnsi="仿宋_GB2312" w:eastAsia="仿宋_GB2312" w:cs="Times New Roman"/>
          <w:color w:val="auto"/>
          <w:spacing w:val="-20"/>
          <w:sz w:val="32"/>
          <w:szCs w:val="32"/>
        </w:rPr>
      </w:pPr>
      <w:r>
        <w:rPr>
          <w:rFonts w:hint="eastAsia" w:ascii="仿宋_GB2312" w:hAnsi="仿宋_GB2312" w:eastAsia="仿宋_GB2312" w:cs="仿宋_GB2312"/>
          <w:color w:val="auto"/>
          <w:spacing w:val="-20"/>
          <w:sz w:val="32"/>
          <w:szCs w:val="32"/>
        </w:rPr>
        <w:t>签</w:t>
      </w:r>
      <w:r>
        <w:rPr>
          <w:rFonts w:hint="eastAsia" w:ascii="仿宋_GB2312" w:hAnsi="仿宋_GB2312" w:eastAsia="仿宋_GB2312" w:cs="仿宋_GB2312"/>
          <w:color w:val="auto"/>
          <w:sz w:val="32"/>
          <w:szCs w:val="32"/>
        </w:rPr>
        <w:t>署</w:t>
      </w:r>
      <w:r>
        <w:rPr>
          <w:rFonts w:hint="eastAsia" w:ascii="仿宋_GB2312" w:hAnsi="仿宋_GB2312" w:eastAsia="仿宋_GB2312" w:cs="仿宋_GB2312"/>
          <w:color w:val="auto"/>
          <w:spacing w:val="-20"/>
          <w:sz w:val="32"/>
          <w:szCs w:val="32"/>
        </w:rPr>
        <w:t>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日</w:t>
      </w:r>
    </w:p>
    <w:p>
      <w:pPr>
        <w:pStyle w:val="4"/>
        <w:spacing w:beforeAutospacing="0" w:afterAutospacing="0" w:line="500" w:lineRule="exact"/>
        <w:rPr>
          <w:rFonts w:ascii="仿宋_GB2312" w:hAnsi="仿宋_GB2312" w:eastAsia="仿宋_GB2312" w:cs="Times New Roman"/>
          <w:color w:val="auto"/>
          <w:spacing w:val="-20"/>
          <w:sz w:val="32"/>
          <w:szCs w:val="32"/>
        </w:rPr>
      </w:pPr>
    </w:p>
    <w:p>
      <w:pPr>
        <w:jc w:val="both"/>
        <w:rPr>
          <w:rFonts w:hint="eastAsia"/>
          <w:sz w:val="44"/>
          <w:szCs w:val="44"/>
          <w:lang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4"/>
        <w:spacing w:beforeAutospacing="0" w:afterAutospacing="0" w:line="500" w:lineRule="exact"/>
        <w:rPr>
          <w:rFonts w:hint="eastAsia" w:ascii="仿宋_GB2312" w:hAnsi="仿宋_GB2312" w:eastAsia="仿宋_GB2312" w:cs="仿宋_GB2312"/>
          <w:color w:val="auto"/>
          <w:spacing w:val="-20"/>
          <w:sz w:val="32"/>
          <w:szCs w:val="32"/>
        </w:rPr>
      </w:pPr>
    </w:p>
    <w:p>
      <w:pPr>
        <w:pStyle w:val="4"/>
        <w:spacing w:beforeAutospacing="0" w:afterAutospacing="0" w:line="500" w:lineRule="exact"/>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rPr>
        <w:t>附件</w:t>
      </w:r>
      <w:r>
        <w:rPr>
          <w:rFonts w:hint="eastAsia" w:ascii="仿宋_GB2312" w:hAnsi="仿宋_GB2312" w:eastAsia="仿宋_GB2312" w:cs="仿宋_GB2312"/>
          <w:color w:val="auto"/>
          <w:spacing w:val="-20"/>
          <w:sz w:val="32"/>
          <w:szCs w:val="32"/>
          <w:lang w:val="en-US" w:eastAsia="zh-CN"/>
        </w:rPr>
        <w:t>3</w:t>
      </w:r>
    </w:p>
    <w:p>
      <w:pPr>
        <w:pStyle w:val="4"/>
        <w:spacing w:beforeAutospacing="0" w:afterAutospacing="0" w:line="500" w:lineRule="exact"/>
        <w:jc w:val="center"/>
        <w:rPr>
          <w:rFonts w:hint="eastAsia" w:ascii="楷体_GB2312" w:hAnsi="Times New Roman" w:eastAsia="楷体_GB2312" w:cs="Times New Roman"/>
          <w:kern w:val="2"/>
          <w:sz w:val="28"/>
          <w:szCs w:val="28"/>
          <w:u w:val="single"/>
          <w:lang w:val="en-US" w:eastAsia="zh-CN" w:bidi="ar-SA"/>
        </w:rPr>
      </w:pPr>
      <w:r>
        <w:rPr>
          <w:rFonts w:hint="eastAsia" w:ascii="仿宋_GB2312" w:hAnsi="仿宋_GB2312" w:eastAsia="仿宋_GB2312" w:cs="仿宋_GB2312"/>
          <w:color w:val="auto"/>
          <w:spacing w:val="-20"/>
          <w:sz w:val="32"/>
          <w:szCs w:val="32"/>
          <w:lang w:val="en-US" w:eastAsia="zh-CN"/>
        </w:rPr>
        <w:t xml:space="preserve">                                        </w:t>
      </w:r>
      <w:r>
        <w:rPr>
          <w:rFonts w:hint="eastAsia" w:ascii="楷体_GB2312" w:hAnsi="Times New Roman" w:eastAsia="楷体_GB2312" w:cs="Times New Roman"/>
          <w:kern w:val="2"/>
          <w:sz w:val="28"/>
          <w:szCs w:val="28"/>
          <w:lang w:val="en-US" w:eastAsia="zh-CN" w:bidi="ar-SA"/>
        </w:rPr>
        <w:t>编号：（   ）</w:t>
      </w:r>
      <w:r>
        <w:rPr>
          <w:rFonts w:hint="eastAsia" w:ascii="楷体_GB2312" w:hAnsi="Times New Roman" w:eastAsia="楷体_GB2312" w:cs="Times New Roman"/>
          <w:kern w:val="2"/>
          <w:sz w:val="28"/>
          <w:szCs w:val="28"/>
          <w:u w:val="single"/>
          <w:lang w:val="en-US" w:eastAsia="zh-CN" w:bidi="ar-SA"/>
        </w:rPr>
        <w:t xml:space="preserve">      </w:t>
      </w:r>
    </w:p>
    <w:p>
      <w:pPr>
        <w:pStyle w:val="4"/>
        <w:spacing w:beforeAutospacing="0" w:afterAutospacing="0" w:line="500" w:lineRule="exact"/>
        <w:jc w:val="center"/>
        <w:rPr>
          <w:rFonts w:hint="eastAsia" w:ascii="楷体_GB2312" w:hAnsi="Times New Roman" w:eastAsia="楷体_GB2312" w:cs="Times New Roman"/>
          <w:kern w:val="2"/>
          <w:sz w:val="28"/>
          <w:szCs w:val="28"/>
          <w:u w:val="single"/>
          <w:lang w:val="en-US" w:eastAsia="zh-CN" w:bidi="ar-SA"/>
        </w:rPr>
      </w:pPr>
    </w:p>
    <w:p>
      <w:pPr>
        <w:pStyle w:val="4"/>
        <w:spacing w:beforeAutospacing="0" w:afterAutospacing="0" w:line="50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解除存量房交易资金监管申请书（三方）</w:t>
      </w:r>
    </w:p>
    <w:p>
      <w:pPr>
        <w:pStyle w:val="4"/>
        <w:spacing w:beforeAutospacing="0" w:afterAutospacing="0" w:line="500" w:lineRule="exact"/>
        <w:jc w:val="center"/>
        <w:rPr>
          <w:rFonts w:hint="eastAsia" w:ascii="方正小标宋简体" w:hAnsi="方正小标宋简体" w:eastAsia="方正小标宋简体" w:cs="方正小标宋简体"/>
          <w:color w:val="auto"/>
          <w:sz w:val="36"/>
          <w:szCs w:val="36"/>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54"/>
        <w:gridCol w:w="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54" w:type="dxa"/>
            <w:noWrap w:val="0"/>
            <w:vAlign w:val="top"/>
          </w:tcPr>
          <w:p>
            <w:pPr>
              <w:snapToGrid w:val="0"/>
              <w:spacing w:line="400" w:lineRule="exact"/>
              <w:jc w:val="distribute"/>
              <w:rPr>
                <w:rFonts w:hint="eastAsia" w:eastAsia="楷体_GB2312"/>
                <w:bCs/>
                <w:sz w:val="24"/>
              </w:rPr>
            </w:pPr>
            <w:r>
              <w:rPr>
                <w:rFonts w:hint="eastAsia" w:eastAsia="楷体_GB2312"/>
                <w:bCs/>
                <w:sz w:val="24"/>
              </w:rPr>
              <w:t>诸暨市住房和城乡建设局</w:t>
            </w:r>
          </w:p>
        </w:tc>
        <w:tc>
          <w:tcPr>
            <w:tcW w:w="744" w:type="dxa"/>
            <w:vMerge w:val="restart"/>
            <w:noWrap w:val="0"/>
            <w:vAlign w:val="center"/>
          </w:tcPr>
          <w:p>
            <w:pPr>
              <w:snapToGrid w:val="0"/>
              <w:spacing w:line="400" w:lineRule="exact"/>
              <w:jc w:val="center"/>
              <w:rPr>
                <w:rFonts w:hint="eastAsia" w:eastAsia="楷体_GB2312"/>
                <w:bCs/>
                <w:sz w:val="24"/>
              </w:rPr>
            </w:pPr>
            <w:r>
              <w:rPr>
                <w:rFonts w:hint="eastAsia" w:eastAsia="楷体_GB2312"/>
                <w:bCs/>
                <w:sz w:val="24"/>
              </w:rPr>
              <w:t>监制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54" w:type="dxa"/>
            <w:noWrap w:val="0"/>
            <w:vAlign w:val="top"/>
          </w:tcPr>
          <w:p>
            <w:pPr>
              <w:snapToGrid w:val="0"/>
              <w:spacing w:line="400" w:lineRule="exact"/>
              <w:jc w:val="distribute"/>
              <w:rPr>
                <w:rFonts w:hint="eastAsia" w:eastAsia="楷体_GB2312"/>
                <w:bCs/>
                <w:sz w:val="24"/>
              </w:rPr>
            </w:pPr>
            <w:r>
              <w:rPr>
                <w:rFonts w:hint="eastAsia" w:eastAsia="楷体_GB2312"/>
                <w:bCs/>
                <w:sz w:val="24"/>
              </w:rPr>
              <w:t>中国人民银行诸暨市支行</w:t>
            </w:r>
          </w:p>
        </w:tc>
        <w:tc>
          <w:tcPr>
            <w:tcW w:w="744" w:type="dxa"/>
            <w:vMerge w:val="continue"/>
            <w:noWrap w:val="0"/>
            <w:vAlign w:val="top"/>
          </w:tcPr>
          <w:p>
            <w:pPr>
              <w:snapToGrid w:val="0"/>
              <w:spacing w:line="400" w:lineRule="exact"/>
              <w:jc w:val="center"/>
              <w:rPr>
                <w:rFonts w:hint="eastAsia" w:eastAsia="楷体_GB2312"/>
                <w:b/>
                <w:bCs/>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54" w:type="dxa"/>
            <w:noWrap w:val="0"/>
            <w:vAlign w:val="top"/>
          </w:tcPr>
          <w:p>
            <w:pPr>
              <w:snapToGrid w:val="0"/>
              <w:spacing w:line="400" w:lineRule="exact"/>
              <w:jc w:val="distribute"/>
              <w:rPr>
                <w:rFonts w:hint="eastAsia" w:eastAsia="楷体_GB2312"/>
                <w:bCs/>
                <w:sz w:val="24"/>
                <w:lang w:val="en-US" w:eastAsia="zh-CN"/>
              </w:rPr>
            </w:pPr>
            <w:r>
              <w:rPr>
                <w:rFonts w:hint="eastAsia" w:eastAsia="楷体_GB2312"/>
                <w:bCs/>
                <w:sz w:val="24"/>
                <w:lang w:eastAsia="zh-CN"/>
              </w:rPr>
              <w:t>银保监绍兴监管</w:t>
            </w:r>
            <w:r>
              <w:rPr>
                <w:rFonts w:hint="eastAsia" w:eastAsia="楷体_GB2312"/>
                <w:bCs/>
                <w:sz w:val="24"/>
              </w:rPr>
              <w:t>分局诸暨监管</w:t>
            </w:r>
            <w:r>
              <w:rPr>
                <w:rFonts w:hint="eastAsia" w:eastAsia="楷体_GB2312"/>
                <w:bCs/>
                <w:sz w:val="24"/>
                <w:lang w:eastAsia="zh-CN"/>
              </w:rPr>
              <w:t>组</w:t>
            </w:r>
          </w:p>
        </w:tc>
        <w:tc>
          <w:tcPr>
            <w:tcW w:w="744" w:type="dxa"/>
            <w:vMerge w:val="continue"/>
            <w:noWrap w:val="0"/>
            <w:vAlign w:val="top"/>
          </w:tcPr>
          <w:p>
            <w:pPr>
              <w:snapToGrid w:val="0"/>
              <w:spacing w:line="400" w:lineRule="exact"/>
              <w:jc w:val="center"/>
              <w:rPr>
                <w:rFonts w:hint="eastAsia" w:eastAsia="楷体_GB2312"/>
                <w:b/>
                <w:bCs/>
                <w:sz w:val="32"/>
                <w:szCs w:val="32"/>
              </w:rPr>
            </w:pPr>
          </w:p>
        </w:tc>
      </w:tr>
    </w:tbl>
    <w:p>
      <w:pPr>
        <w:pStyle w:val="4"/>
        <w:spacing w:beforeAutospacing="0" w:afterAutospacing="0" w:line="500" w:lineRule="exact"/>
        <w:jc w:val="both"/>
        <w:rPr>
          <w:rFonts w:hint="eastAsia" w:ascii="方正小标宋简体" w:hAnsi="方正小标宋简体" w:eastAsia="方正小标宋简体" w:cs="方正小标宋简体"/>
          <w:color w:val="auto"/>
          <w:sz w:val="36"/>
          <w:szCs w:val="36"/>
        </w:rPr>
      </w:pPr>
    </w:p>
    <w:p>
      <w:pPr>
        <w:pStyle w:val="4"/>
        <w:spacing w:beforeAutospacing="0" w:afterAutospacing="0" w:line="500" w:lineRule="exact"/>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甲方（卖方或法定监护人）：</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身份</w:t>
      </w:r>
      <w:r>
        <w:rPr>
          <w:rFonts w:hint="eastAsia" w:ascii="仿宋_GB2312" w:hAnsi="仿宋_GB2312" w:eastAsia="仿宋_GB2312" w:cs="仿宋_GB2312"/>
          <w:color w:val="auto"/>
          <w:sz w:val="32"/>
          <w:szCs w:val="32"/>
        </w:rPr>
        <w:t>证件号码：</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ind w:firstLine="640" w:firstLineChars="200"/>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手机号：</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乙方（买方或法定监护人）：</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ind w:firstLine="640" w:firstLineChars="200"/>
        <w:rPr>
          <w:rFonts w:ascii="仿宋_GB2312" w:hAnsi="仿宋_GB2312" w:eastAsia="仿宋_GB2312" w:cs="Times New Roman"/>
          <w:color w:val="auto"/>
          <w:sz w:val="32"/>
          <w:szCs w:val="32"/>
          <w:u w:val="single"/>
        </w:rPr>
      </w:pPr>
      <w:r>
        <w:rPr>
          <w:rFonts w:hint="eastAsia" w:ascii="仿宋_GB2312" w:hAnsi="仿宋_GB2312" w:eastAsia="仿宋_GB2312" w:cs="仿宋_GB2312"/>
          <w:color w:val="auto"/>
          <w:sz w:val="32"/>
          <w:szCs w:val="32"/>
          <w:lang w:eastAsia="zh-CN"/>
        </w:rPr>
        <w:t>身份</w:t>
      </w:r>
      <w:r>
        <w:rPr>
          <w:rFonts w:hint="eastAsia" w:ascii="仿宋_GB2312" w:hAnsi="仿宋_GB2312" w:eastAsia="仿宋_GB2312" w:cs="仿宋_GB2312"/>
          <w:color w:val="auto"/>
          <w:sz w:val="32"/>
          <w:szCs w:val="32"/>
        </w:rPr>
        <w:t>证件号码：</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ind w:firstLine="640" w:firstLineChars="200"/>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手机号：</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丙方（经纪机构）：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 xml:space="preserve">               </w:t>
      </w:r>
    </w:p>
    <w:p>
      <w:pPr>
        <w:pStyle w:val="4"/>
        <w:spacing w:beforeAutospacing="0" w:afterAutospacing="0" w:line="500" w:lineRule="exact"/>
        <w:ind w:firstLine="640" w:firstLineChars="200"/>
        <w:rPr>
          <w:rFonts w:ascii="仿宋_GB2312" w:hAnsi="仿宋_GB2312" w:eastAsia="仿宋_GB2312" w:cs="Times New Roman"/>
          <w:color w:val="auto"/>
          <w:sz w:val="32"/>
          <w:szCs w:val="32"/>
          <w:u w:val="single"/>
        </w:rPr>
      </w:pPr>
      <w:r>
        <w:rPr>
          <w:rFonts w:hint="eastAsia" w:ascii="仿宋_GB2312" w:hAnsi="仿宋_GB2312" w:eastAsia="仿宋_GB2312" w:cs="仿宋_GB2312"/>
          <w:color w:val="auto"/>
          <w:sz w:val="32"/>
          <w:szCs w:val="32"/>
        </w:rPr>
        <w:t>经纪人员：</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身份</w:t>
      </w:r>
      <w:r>
        <w:rPr>
          <w:rFonts w:hint="eastAsia" w:ascii="仿宋_GB2312" w:hAnsi="仿宋_GB2312" w:eastAsia="仿宋_GB2312" w:cs="仿宋_GB2312"/>
          <w:color w:val="auto"/>
          <w:sz w:val="32"/>
          <w:szCs w:val="32"/>
        </w:rPr>
        <w:t>证件号码：</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手机号：</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ind w:firstLine="640" w:firstLineChars="200"/>
        <w:rPr>
          <w:rFonts w:hint="eastAsia" w:ascii="仿宋_GB2312" w:hAnsi="仿宋_GB2312" w:eastAsia="仿宋_GB2312" w:cs="Times New Roman"/>
          <w:color w:val="auto"/>
          <w:sz w:val="32"/>
          <w:szCs w:val="32"/>
          <w:lang w:eastAsia="zh-CN"/>
        </w:rPr>
      </w:pPr>
      <w:r>
        <w:rPr>
          <w:rFonts w:hint="eastAsia" w:ascii="仿宋_GB2312" w:hAnsi="仿宋_GB2312" w:eastAsia="仿宋_GB2312" w:cs="仿宋_GB2312"/>
          <w:color w:val="auto"/>
          <w:sz w:val="32"/>
          <w:szCs w:val="32"/>
        </w:rPr>
        <w:t>兹有乙方购买甲方坐落于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的房屋，</w:t>
      </w:r>
      <w:r>
        <w:rPr>
          <w:rFonts w:hint="eastAsia" w:ascii="仿宋_GB2312" w:hAnsi="仿宋_GB2312" w:eastAsia="仿宋_GB2312" w:cs="仿宋_GB2312"/>
          <w:color w:val="auto"/>
          <w:sz w:val="32"/>
          <w:szCs w:val="32"/>
          <w:lang w:eastAsia="zh-CN"/>
        </w:rPr>
        <w:t>不动</w:t>
      </w:r>
      <w:r>
        <w:rPr>
          <w:rFonts w:hint="eastAsia" w:ascii="仿宋_GB2312" w:hAnsi="仿宋_GB2312" w:eastAsia="仿宋_GB2312" w:cs="仿宋_GB2312"/>
          <w:color w:val="auto"/>
          <w:sz w:val="32"/>
          <w:szCs w:val="32"/>
        </w:rPr>
        <w:t>产权证号：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，合同编号：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，成交价格为（人民币）：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p>
    <w:p>
      <w:pPr>
        <w:pStyle w:val="4"/>
        <w:spacing w:beforeAutospacing="0" w:afterAutospacing="0" w:line="500" w:lineRule="exact"/>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现协商一致，需取消本次交易，同时解除交易资金的监管。相关当事人承诺并确认本次申请所填内容及提交的材料真实有效，自行承担由此引起的一切责任。</w:t>
      </w:r>
    </w:p>
    <w:p>
      <w:pPr>
        <w:pStyle w:val="4"/>
        <w:spacing w:beforeAutospacing="0" w:afterAutospacing="0"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特此申请。</w:t>
      </w:r>
    </w:p>
    <w:p>
      <w:pPr>
        <w:pStyle w:val="4"/>
        <w:spacing w:beforeAutospacing="0" w:afterAutospacing="0" w:line="500" w:lineRule="exact"/>
        <w:ind w:firstLine="640" w:firstLineChars="200"/>
        <w:rPr>
          <w:rFonts w:hint="eastAsia" w:ascii="仿宋_GB2312" w:hAnsi="仿宋_GB2312" w:eastAsia="仿宋_GB2312" w:cs="仿宋_GB2312"/>
          <w:color w:val="auto"/>
          <w:sz w:val="32"/>
          <w:szCs w:val="32"/>
        </w:rPr>
      </w:pPr>
    </w:p>
    <w:p>
      <w:pPr>
        <w:pStyle w:val="4"/>
        <w:spacing w:beforeAutospacing="0" w:afterAutospacing="0" w:line="500" w:lineRule="exact"/>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rPr>
        <w:t>甲方（签章）：</w:t>
      </w:r>
      <w:r>
        <w:rPr>
          <w:rFonts w:hint="eastAsia" w:ascii="仿宋_GB2312" w:hAnsi="仿宋_GB2312" w:eastAsia="仿宋_GB2312" w:cs="仿宋_GB2312"/>
          <w:color w:val="auto"/>
          <w:spacing w:val="-20"/>
          <w:sz w:val="32"/>
          <w:szCs w:val="32"/>
          <w:lang w:val="en-US" w:eastAsia="zh-CN"/>
        </w:rPr>
        <w:t xml:space="preserve">                   </w:t>
      </w:r>
    </w:p>
    <w:p>
      <w:pPr>
        <w:pStyle w:val="4"/>
        <w:spacing w:beforeAutospacing="0" w:afterAutospacing="0" w:line="500" w:lineRule="exact"/>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rPr>
        <w:t>签</w:t>
      </w:r>
      <w:r>
        <w:rPr>
          <w:rFonts w:hint="eastAsia" w:ascii="仿宋_GB2312" w:hAnsi="仿宋_GB2312" w:eastAsia="仿宋_GB2312" w:cs="仿宋_GB2312"/>
          <w:color w:val="auto"/>
          <w:sz w:val="32"/>
          <w:szCs w:val="32"/>
        </w:rPr>
        <w:t>署</w:t>
      </w:r>
      <w:r>
        <w:rPr>
          <w:rFonts w:hint="eastAsia" w:ascii="仿宋_GB2312" w:hAnsi="仿宋_GB2312" w:eastAsia="仿宋_GB2312" w:cs="仿宋_GB2312"/>
          <w:color w:val="auto"/>
          <w:spacing w:val="-20"/>
          <w:sz w:val="32"/>
          <w:szCs w:val="32"/>
        </w:rPr>
        <w:t>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日</w:t>
      </w:r>
    </w:p>
    <w:p>
      <w:pPr>
        <w:pStyle w:val="4"/>
        <w:spacing w:beforeAutospacing="0" w:afterAutospacing="0" w:line="500" w:lineRule="exact"/>
        <w:rPr>
          <w:rFonts w:hint="eastAsia" w:ascii="仿宋_GB2312" w:hAnsi="仿宋_GB2312" w:eastAsia="仿宋_GB2312" w:cs="仿宋_GB2312"/>
          <w:color w:val="auto"/>
          <w:spacing w:val="-20"/>
          <w:sz w:val="32"/>
          <w:szCs w:val="32"/>
        </w:rPr>
      </w:pPr>
    </w:p>
    <w:p>
      <w:pPr>
        <w:pStyle w:val="4"/>
        <w:spacing w:beforeAutospacing="0" w:afterAutospacing="0" w:line="500" w:lineRule="exact"/>
        <w:rPr>
          <w:rFonts w:hint="eastAsia" w:ascii="仿宋_GB2312" w:hAnsi="仿宋_GB2312" w:eastAsia="仿宋_GB2312" w:cs="仿宋_GB2312"/>
          <w:color w:val="auto"/>
          <w:spacing w:val="-20"/>
          <w:sz w:val="32"/>
          <w:szCs w:val="32"/>
        </w:rPr>
      </w:pPr>
      <w:r>
        <w:rPr>
          <w:rFonts w:hint="eastAsia" w:ascii="仿宋_GB2312" w:hAnsi="仿宋_GB2312" w:eastAsia="仿宋_GB2312" w:cs="仿宋_GB2312"/>
          <w:color w:val="auto"/>
          <w:spacing w:val="-20"/>
          <w:sz w:val="32"/>
          <w:szCs w:val="32"/>
        </w:rPr>
        <w:t>乙方（签章）：</w:t>
      </w:r>
    </w:p>
    <w:p>
      <w:pPr>
        <w:pStyle w:val="4"/>
        <w:spacing w:beforeAutospacing="0" w:afterAutospacing="0" w:line="500" w:lineRule="exact"/>
        <w:rPr>
          <w:rFonts w:ascii="仿宋_GB2312" w:hAnsi="仿宋_GB2312" w:eastAsia="仿宋_GB2312" w:cs="Times New Roman"/>
          <w:color w:val="auto"/>
          <w:spacing w:val="-20"/>
          <w:sz w:val="32"/>
          <w:szCs w:val="32"/>
        </w:rPr>
      </w:pPr>
      <w:r>
        <w:rPr>
          <w:rFonts w:hint="eastAsia" w:ascii="仿宋_GB2312" w:hAnsi="仿宋_GB2312" w:eastAsia="仿宋_GB2312" w:cs="仿宋_GB2312"/>
          <w:color w:val="auto"/>
          <w:spacing w:val="-20"/>
          <w:sz w:val="32"/>
          <w:szCs w:val="32"/>
        </w:rPr>
        <w:t>签</w:t>
      </w:r>
      <w:r>
        <w:rPr>
          <w:rFonts w:hint="eastAsia" w:ascii="仿宋_GB2312" w:hAnsi="仿宋_GB2312" w:eastAsia="仿宋_GB2312" w:cs="仿宋_GB2312"/>
          <w:color w:val="auto"/>
          <w:sz w:val="32"/>
          <w:szCs w:val="32"/>
        </w:rPr>
        <w:t>署</w:t>
      </w:r>
      <w:r>
        <w:rPr>
          <w:rFonts w:hint="eastAsia" w:ascii="仿宋_GB2312" w:hAnsi="仿宋_GB2312" w:eastAsia="仿宋_GB2312" w:cs="仿宋_GB2312"/>
          <w:color w:val="auto"/>
          <w:spacing w:val="-20"/>
          <w:sz w:val="32"/>
          <w:szCs w:val="32"/>
        </w:rPr>
        <w:t>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日</w:t>
      </w:r>
    </w:p>
    <w:p>
      <w:pPr>
        <w:pStyle w:val="4"/>
        <w:spacing w:beforeAutospacing="0" w:afterAutospacing="0" w:line="500" w:lineRule="exact"/>
        <w:rPr>
          <w:rFonts w:ascii="仿宋_GB2312" w:hAnsi="仿宋_GB2312" w:eastAsia="仿宋_GB2312" w:cs="Times New Roman"/>
          <w:color w:val="auto"/>
          <w:spacing w:val="-20"/>
          <w:sz w:val="32"/>
          <w:szCs w:val="32"/>
        </w:rPr>
      </w:pPr>
    </w:p>
    <w:p>
      <w:pPr>
        <w:pStyle w:val="4"/>
        <w:spacing w:beforeAutospacing="0" w:afterAutospacing="0" w:line="500" w:lineRule="exact"/>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rPr>
        <w:t>丙方（签章）：</w:t>
      </w:r>
      <w:r>
        <w:rPr>
          <w:rFonts w:hint="eastAsia" w:ascii="仿宋_GB2312" w:hAnsi="仿宋_GB2312" w:eastAsia="仿宋_GB2312" w:cs="仿宋_GB2312"/>
          <w:color w:val="auto"/>
          <w:spacing w:val="-20"/>
          <w:sz w:val="32"/>
          <w:szCs w:val="32"/>
          <w:lang w:val="en-US" w:eastAsia="zh-CN"/>
        </w:rPr>
        <w:t xml:space="preserve">            </w:t>
      </w:r>
    </w:p>
    <w:p>
      <w:pPr>
        <w:pStyle w:val="4"/>
        <w:spacing w:beforeAutospacing="0" w:afterAutospacing="0" w:line="50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pacing w:val="-20"/>
          <w:sz w:val="32"/>
          <w:szCs w:val="32"/>
        </w:rPr>
        <w:t>签</w:t>
      </w:r>
      <w:r>
        <w:rPr>
          <w:rFonts w:hint="eastAsia" w:ascii="仿宋_GB2312" w:hAnsi="仿宋_GB2312" w:eastAsia="仿宋_GB2312" w:cs="仿宋_GB2312"/>
          <w:color w:val="auto"/>
          <w:sz w:val="32"/>
          <w:szCs w:val="32"/>
        </w:rPr>
        <w:t>署</w:t>
      </w:r>
      <w:r>
        <w:rPr>
          <w:rFonts w:hint="eastAsia" w:ascii="仿宋_GB2312" w:hAnsi="仿宋_GB2312" w:eastAsia="仿宋_GB2312" w:cs="仿宋_GB2312"/>
          <w:color w:val="auto"/>
          <w:spacing w:val="-20"/>
          <w:sz w:val="32"/>
          <w:szCs w:val="32"/>
        </w:rPr>
        <w:t>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日</w:t>
      </w:r>
    </w:p>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pStyle w:val="4"/>
        <w:spacing w:beforeAutospacing="0" w:afterAutospacing="0" w:line="500" w:lineRule="exact"/>
        <w:rPr>
          <w:rFonts w:hint="eastAsia" w:ascii="仿宋_GB2312" w:hAnsi="仿宋_GB2312" w:eastAsia="仿宋_GB2312" w:cs="仿宋_GB2312"/>
          <w:color w:val="auto"/>
          <w:spacing w:val="-20"/>
          <w:sz w:val="32"/>
          <w:szCs w:val="32"/>
        </w:rPr>
      </w:pPr>
    </w:p>
    <w:p>
      <w:pPr>
        <w:pStyle w:val="4"/>
        <w:spacing w:beforeAutospacing="0" w:afterAutospacing="0" w:line="500" w:lineRule="exact"/>
        <w:rPr>
          <w:rFonts w:hint="eastAsia" w:ascii="仿宋_GB2312" w:hAnsi="仿宋_GB2312" w:eastAsia="仿宋_GB2312" w:cs="仿宋_GB2312"/>
          <w:color w:val="auto"/>
          <w:spacing w:val="-20"/>
          <w:sz w:val="32"/>
          <w:szCs w:val="32"/>
        </w:rPr>
      </w:pPr>
    </w:p>
    <w:p>
      <w:pPr>
        <w:pStyle w:val="4"/>
        <w:spacing w:beforeAutospacing="0" w:afterAutospacing="0" w:line="500" w:lineRule="exact"/>
        <w:rPr>
          <w:rFonts w:hint="eastAsia" w:ascii="仿宋_GB2312" w:hAnsi="仿宋_GB2312" w:eastAsia="仿宋_GB2312" w:cs="仿宋_GB2312"/>
          <w:color w:val="auto"/>
          <w:spacing w:val="-20"/>
          <w:sz w:val="32"/>
          <w:szCs w:val="32"/>
        </w:rPr>
      </w:pPr>
    </w:p>
    <w:p>
      <w:pPr>
        <w:pStyle w:val="4"/>
        <w:spacing w:beforeAutospacing="0" w:afterAutospacing="0" w:line="500" w:lineRule="exact"/>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rPr>
        <w:t>附件</w:t>
      </w:r>
      <w:r>
        <w:rPr>
          <w:rFonts w:hint="eastAsia" w:ascii="仿宋_GB2312" w:hAnsi="仿宋_GB2312" w:eastAsia="仿宋_GB2312" w:cs="仿宋_GB2312"/>
          <w:color w:val="auto"/>
          <w:spacing w:val="-20"/>
          <w:sz w:val="32"/>
          <w:szCs w:val="32"/>
          <w:lang w:val="en-US" w:eastAsia="zh-CN"/>
        </w:rPr>
        <w:t>4</w:t>
      </w:r>
    </w:p>
    <w:p>
      <w:pPr>
        <w:pStyle w:val="4"/>
        <w:spacing w:beforeAutospacing="0" w:afterAutospacing="0" w:line="500" w:lineRule="exact"/>
        <w:jc w:val="center"/>
        <w:rPr>
          <w:rFonts w:hint="eastAsia" w:ascii="楷体_GB2312" w:hAnsi="Times New Roman" w:eastAsia="楷体_GB2312" w:cs="Times New Roman"/>
          <w:kern w:val="2"/>
          <w:sz w:val="28"/>
          <w:szCs w:val="28"/>
          <w:u w:val="single"/>
          <w:lang w:val="en-US" w:eastAsia="zh-CN" w:bidi="ar-SA"/>
        </w:rPr>
      </w:pPr>
      <w:r>
        <w:rPr>
          <w:rFonts w:hint="eastAsia" w:ascii="仿宋_GB2312" w:hAnsi="仿宋_GB2312" w:eastAsia="仿宋_GB2312" w:cs="仿宋_GB2312"/>
          <w:color w:val="auto"/>
          <w:spacing w:val="-20"/>
          <w:sz w:val="32"/>
          <w:szCs w:val="32"/>
          <w:lang w:val="en-US" w:eastAsia="zh-CN"/>
        </w:rPr>
        <w:t xml:space="preserve">                                        </w:t>
      </w:r>
      <w:r>
        <w:rPr>
          <w:rFonts w:hint="eastAsia" w:ascii="楷体_GB2312" w:hAnsi="Times New Roman" w:eastAsia="楷体_GB2312" w:cs="Times New Roman"/>
          <w:kern w:val="2"/>
          <w:sz w:val="28"/>
          <w:szCs w:val="28"/>
          <w:lang w:val="en-US" w:eastAsia="zh-CN" w:bidi="ar-SA"/>
        </w:rPr>
        <w:t>编号：（   ）</w:t>
      </w:r>
      <w:r>
        <w:rPr>
          <w:rFonts w:hint="eastAsia" w:ascii="楷体_GB2312" w:hAnsi="Times New Roman" w:eastAsia="楷体_GB2312" w:cs="Times New Roman"/>
          <w:kern w:val="2"/>
          <w:sz w:val="28"/>
          <w:szCs w:val="28"/>
          <w:u w:val="single"/>
          <w:lang w:val="en-US" w:eastAsia="zh-CN" w:bidi="ar-SA"/>
        </w:rPr>
        <w:t xml:space="preserve">      </w:t>
      </w:r>
    </w:p>
    <w:p>
      <w:pPr>
        <w:pStyle w:val="4"/>
        <w:spacing w:beforeAutospacing="0" w:afterAutospacing="0" w:line="500" w:lineRule="exact"/>
        <w:rPr>
          <w:rFonts w:hint="eastAsia" w:ascii="仿宋_GB2312" w:hAnsi="仿宋_GB2312" w:eastAsia="仿宋_GB2312" w:cs="仿宋_GB2312"/>
          <w:color w:val="auto"/>
          <w:spacing w:val="-20"/>
          <w:sz w:val="32"/>
          <w:szCs w:val="32"/>
          <w:lang w:val="en-US" w:eastAsia="zh-CN"/>
        </w:rPr>
      </w:pPr>
    </w:p>
    <w:p>
      <w:pPr>
        <w:pStyle w:val="4"/>
        <w:spacing w:beforeAutospacing="0" w:afterAutospacing="0" w:line="50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诸暨市存量房交易资金监管协议（三方）</w:t>
      </w:r>
    </w:p>
    <w:p>
      <w:pPr>
        <w:pStyle w:val="4"/>
        <w:spacing w:beforeAutospacing="0" w:afterAutospacing="0" w:line="500" w:lineRule="exact"/>
        <w:jc w:val="center"/>
        <w:rPr>
          <w:rFonts w:hint="eastAsia" w:ascii="宋体" w:hAnsi="宋体" w:eastAsia="宋体" w:cs="宋体"/>
          <w:b/>
          <w:bCs/>
          <w:color w:val="auto"/>
          <w:sz w:val="36"/>
          <w:szCs w:val="36"/>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54"/>
        <w:gridCol w:w="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354" w:type="dxa"/>
            <w:noWrap w:val="0"/>
            <w:vAlign w:val="top"/>
          </w:tcPr>
          <w:p>
            <w:pPr>
              <w:snapToGrid w:val="0"/>
              <w:spacing w:line="400" w:lineRule="exact"/>
              <w:jc w:val="distribute"/>
              <w:rPr>
                <w:rFonts w:hint="eastAsia" w:eastAsia="楷体_GB2312"/>
                <w:bCs/>
                <w:sz w:val="24"/>
              </w:rPr>
            </w:pPr>
            <w:r>
              <w:rPr>
                <w:rFonts w:hint="eastAsia" w:eastAsia="楷体_GB2312"/>
                <w:bCs/>
                <w:sz w:val="24"/>
              </w:rPr>
              <w:t>诸暨市住房和城乡建设局</w:t>
            </w:r>
          </w:p>
        </w:tc>
        <w:tc>
          <w:tcPr>
            <w:tcW w:w="744" w:type="dxa"/>
            <w:vMerge w:val="restart"/>
            <w:noWrap w:val="0"/>
            <w:vAlign w:val="center"/>
          </w:tcPr>
          <w:p>
            <w:pPr>
              <w:snapToGrid w:val="0"/>
              <w:spacing w:line="400" w:lineRule="exact"/>
              <w:jc w:val="center"/>
              <w:rPr>
                <w:rFonts w:hint="eastAsia" w:eastAsia="楷体_GB2312"/>
                <w:bCs/>
                <w:sz w:val="24"/>
              </w:rPr>
            </w:pPr>
            <w:r>
              <w:rPr>
                <w:rFonts w:hint="eastAsia" w:eastAsia="楷体_GB2312"/>
                <w:bCs/>
                <w:sz w:val="24"/>
              </w:rPr>
              <w:t>监制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354" w:type="dxa"/>
            <w:noWrap w:val="0"/>
            <w:vAlign w:val="top"/>
          </w:tcPr>
          <w:p>
            <w:pPr>
              <w:snapToGrid w:val="0"/>
              <w:spacing w:line="400" w:lineRule="exact"/>
              <w:jc w:val="distribute"/>
              <w:rPr>
                <w:rFonts w:hint="eastAsia" w:eastAsia="楷体_GB2312"/>
                <w:bCs/>
                <w:sz w:val="24"/>
              </w:rPr>
            </w:pPr>
            <w:r>
              <w:rPr>
                <w:rFonts w:hint="eastAsia" w:eastAsia="楷体_GB2312"/>
                <w:bCs/>
                <w:sz w:val="24"/>
              </w:rPr>
              <w:t>中国人民银行诸暨市支行</w:t>
            </w:r>
          </w:p>
        </w:tc>
        <w:tc>
          <w:tcPr>
            <w:tcW w:w="744" w:type="dxa"/>
            <w:vMerge w:val="continue"/>
            <w:noWrap w:val="0"/>
            <w:vAlign w:val="top"/>
          </w:tcPr>
          <w:p>
            <w:pPr>
              <w:snapToGrid w:val="0"/>
              <w:spacing w:line="400" w:lineRule="exact"/>
              <w:jc w:val="center"/>
              <w:rPr>
                <w:rFonts w:hint="eastAsia" w:eastAsia="楷体_GB2312"/>
                <w:b/>
                <w:bCs/>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354" w:type="dxa"/>
            <w:noWrap w:val="0"/>
            <w:vAlign w:val="top"/>
          </w:tcPr>
          <w:p>
            <w:pPr>
              <w:snapToGrid w:val="0"/>
              <w:spacing w:line="400" w:lineRule="exact"/>
              <w:jc w:val="distribute"/>
              <w:rPr>
                <w:rFonts w:hint="eastAsia" w:eastAsia="楷体_GB2312"/>
                <w:bCs/>
                <w:sz w:val="24"/>
                <w:lang w:val="en-US" w:eastAsia="zh-CN"/>
              </w:rPr>
            </w:pPr>
            <w:r>
              <w:rPr>
                <w:rFonts w:hint="eastAsia" w:eastAsia="楷体_GB2312"/>
                <w:bCs/>
                <w:sz w:val="24"/>
                <w:lang w:eastAsia="zh-CN"/>
              </w:rPr>
              <w:t>银保监绍兴监管</w:t>
            </w:r>
            <w:r>
              <w:rPr>
                <w:rFonts w:hint="eastAsia" w:eastAsia="楷体_GB2312"/>
                <w:bCs/>
                <w:sz w:val="24"/>
              </w:rPr>
              <w:t>分局诸暨监管</w:t>
            </w:r>
            <w:r>
              <w:rPr>
                <w:rFonts w:hint="eastAsia" w:eastAsia="楷体_GB2312"/>
                <w:bCs/>
                <w:sz w:val="24"/>
                <w:lang w:eastAsia="zh-CN"/>
              </w:rPr>
              <w:t>组</w:t>
            </w:r>
          </w:p>
        </w:tc>
        <w:tc>
          <w:tcPr>
            <w:tcW w:w="744" w:type="dxa"/>
            <w:vMerge w:val="continue"/>
            <w:noWrap w:val="0"/>
            <w:vAlign w:val="top"/>
          </w:tcPr>
          <w:p>
            <w:pPr>
              <w:snapToGrid w:val="0"/>
              <w:spacing w:line="400" w:lineRule="exact"/>
              <w:jc w:val="center"/>
              <w:rPr>
                <w:rFonts w:hint="eastAsia" w:eastAsia="楷体_GB2312"/>
                <w:b/>
                <w:bCs/>
                <w:sz w:val="32"/>
                <w:szCs w:val="32"/>
              </w:rPr>
            </w:pPr>
          </w:p>
        </w:tc>
      </w:tr>
    </w:tbl>
    <w:p>
      <w:pPr>
        <w:pStyle w:val="4"/>
        <w:spacing w:beforeAutospacing="0" w:afterAutospacing="0" w:line="500" w:lineRule="exact"/>
        <w:jc w:val="center"/>
        <w:rPr>
          <w:rFonts w:hint="eastAsia" w:ascii="方正小标宋简体" w:hAnsi="方正小标宋简体" w:eastAsia="方正小标宋简体" w:cs="方正小标宋简体"/>
          <w:color w:val="auto"/>
          <w:sz w:val="36"/>
          <w:szCs w:val="36"/>
        </w:rPr>
      </w:pPr>
    </w:p>
    <w:p>
      <w:pPr>
        <w:pStyle w:val="4"/>
        <w:spacing w:beforeAutospacing="0" w:afterAutospacing="0" w:line="500" w:lineRule="exact"/>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甲方（卖方或法定监护人）：</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身份</w:t>
      </w:r>
      <w:r>
        <w:rPr>
          <w:rFonts w:hint="eastAsia" w:ascii="仿宋_GB2312" w:hAnsi="仿宋_GB2312" w:eastAsia="仿宋_GB2312" w:cs="仿宋_GB2312"/>
          <w:color w:val="auto"/>
          <w:sz w:val="32"/>
          <w:szCs w:val="32"/>
        </w:rPr>
        <w:t>证件号码：</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ind w:firstLine="640" w:firstLineChars="200"/>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手机号：</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乙方（买方或法定监护人）：</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ind w:firstLine="640" w:firstLineChars="200"/>
        <w:rPr>
          <w:rFonts w:ascii="仿宋_GB2312" w:hAnsi="仿宋_GB2312" w:eastAsia="仿宋_GB2312" w:cs="Times New Roman"/>
          <w:color w:val="auto"/>
          <w:sz w:val="32"/>
          <w:szCs w:val="32"/>
          <w:u w:val="single"/>
        </w:rPr>
      </w:pPr>
      <w:r>
        <w:rPr>
          <w:rFonts w:hint="eastAsia" w:ascii="仿宋_GB2312" w:hAnsi="仿宋_GB2312" w:eastAsia="仿宋_GB2312" w:cs="仿宋_GB2312"/>
          <w:color w:val="auto"/>
          <w:sz w:val="32"/>
          <w:szCs w:val="32"/>
          <w:lang w:eastAsia="zh-CN"/>
        </w:rPr>
        <w:t>身份</w:t>
      </w:r>
      <w:r>
        <w:rPr>
          <w:rFonts w:hint="eastAsia" w:ascii="仿宋_GB2312" w:hAnsi="仿宋_GB2312" w:eastAsia="仿宋_GB2312" w:cs="仿宋_GB2312"/>
          <w:color w:val="auto"/>
          <w:sz w:val="32"/>
          <w:szCs w:val="32"/>
        </w:rPr>
        <w:t>证件号码：</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ind w:firstLine="640" w:firstLineChars="200"/>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手机号：</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rPr>
          <w:rFonts w:hint="eastAsia" w:ascii="仿宋_GB2312" w:hAnsi="仿宋_GB2312" w:eastAsia="仿宋_GB2312" w:cs="仿宋_GB2312"/>
          <w:color w:val="auto"/>
          <w:sz w:val="32"/>
          <w:szCs w:val="32"/>
          <w:u w:val="single"/>
          <w:lang w:eastAsia="zh-CN"/>
        </w:rPr>
      </w:pPr>
      <w:r>
        <w:rPr>
          <w:rFonts w:hint="eastAsia" w:ascii="仿宋_GB2312" w:hAnsi="仿宋_GB2312" w:eastAsia="仿宋_GB2312" w:cs="仿宋_GB2312"/>
          <w:color w:val="auto"/>
          <w:sz w:val="32"/>
          <w:szCs w:val="32"/>
        </w:rPr>
        <w:t>丙方（监管单位）：</w:t>
      </w:r>
      <w:r>
        <w:rPr>
          <w:rFonts w:hint="eastAsia" w:ascii="仿宋_GB2312" w:hAnsi="仿宋_GB2312" w:eastAsia="仿宋_GB2312" w:cs="仿宋_GB2312"/>
          <w:color w:val="auto"/>
          <w:sz w:val="32"/>
          <w:szCs w:val="32"/>
          <w:u w:val="single"/>
          <w:lang w:eastAsia="zh-CN"/>
        </w:rPr>
        <w:t>诸暨市房地产管理中心</w:t>
      </w:r>
    </w:p>
    <w:p>
      <w:pPr>
        <w:pStyle w:val="4"/>
        <w:spacing w:beforeAutospacing="0" w:afterAutospacing="0" w:line="50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为保障存量房交易资金安全，甲、乙、丙三方遵循平等和诚实守信的原则，经协商一致订立本协议。</w:t>
      </w:r>
    </w:p>
    <w:p>
      <w:pPr>
        <w:pStyle w:val="4"/>
        <w:spacing w:beforeAutospacing="0" w:afterAutospacing="0" w:line="500" w:lineRule="exact"/>
        <w:ind w:firstLine="643" w:firstLineChars="200"/>
        <w:rPr>
          <w:rFonts w:ascii="仿宋_GB2312" w:hAnsi="仿宋_GB2312" w:eastAsia="仿宋_GB2312" w:cs="Times New Roman"/>
          <w:color w:val="auto"/>
          <w:sz w:val="32"/>
          <w:szCs w:val="32"/>
          <w:u w:val="single"/>
        </w:rPr>
      </w:pP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color w:val="auto"/>
          <w:sz w:val="32"/>
          <w:szCs w:val="32"/>
        </w:rPr>
        <w:t>甲、乙双方于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日</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eastAsia="zh-CN"/>
        </w:rPr>
        <w:t>浙江省二手房</w:t>
      </w:r>
      <w:r>
        <w:rPr>
          <w:rFonts w:hint="eastAsia" w:ascii="仿宋_GB2312" w:hAnsi="仿宋_GB2312" w:eastAsia="仿宋_GB2312" w:cs="仿宋_GB2312"/>
          <w:color w:val="auto"/>
          <w:sz w:val="32"/>
          <w:szCs w:val="32"/>
        </w:rPr>
        <w:t>买卖合同》（以下简称“合同”），合同编号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，将坐落于</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color w:val="auto"/>
          <w:sz w:val="32"/>
          <w:szCs w:val="32"/>
        </w:rPr>
        <w:t>房屋（</w:t>
      </w:r>
      <w:r>
        <w:rPr>
          <w:rFonts w:hint="eastAsia" w:ascii="仿宋_GB2312" w:hAnsi="仿宋_GB2312" w:eastAsia="仿宋_GB2312" w:cs="仿宋_GB2312"/>
          <w:color w:val="auto"/>
          <w:sz w:val="32"/>
          <w:szCs w:val="32"/>
          <w:lang w:eastAsia="zh-CN"/>
        </w:rPr>
        <w:t>不动</w:t>
      </w:r>
      <w:r>
        <w:rPr>
          <w:rFonts w:hint="eastAsia" w:ascii="仿宋_GB2312" w:hAnsi="仿宋_GB2312" w:eastAsia="仿宋_GB2312" w:cs="仿宋_GB2312"/>
          <w:color w:val="auto"/>
          <w:sz w:val="32"/>
          <w:szCs w:val="32"/>
        </w:rPr>
        <w:t>产权证号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）出售给乙方，成交价格</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（以下所有价款均为人民币）</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元。</w:t>
      </w:r>
    </w:p>
    <w:p>
      <w:pPr>
        <w:pStyle w:val="4"/>
        <w:spacing w:beforeAutospacing="0" w:afterAutospacing="0" w:line="500" w:lineRule="exact"/>
        <w:ind w:firstLine="643" w:firstLineChars="200"/>
        <w:rPr>
          <w:rFonts w:ascii="仿宋_GB2312" w:hAnsi="仿宋_GB2312" w:eastAsia="仿宋_GB2312" w:cs="Times New Roman"/>
          <w:color w:val="auto"/>
          <w:sz w:val="32"/>
          <w:szCs w:val="32"/>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color w:val="auto"/>
          <w:sz w:val="32"/>
          <w:szCs w:val="32"/>
        </w:rPr>
        <w:t>乙方将购房款存入丙方以下监管账户，户名</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开户银行</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，账号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4"/>
        <w:spacing w:beforeAutospacing="0" w:afterAutospacing="0" w:line="500" w:lineRule="exact"/>
        <w:ind w:firstLine="63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甲方将户名</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，账号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，开户银行</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的账户作为监管交易资金的收款账户。</w:t>
      </w:r>
    </w:p>
    <w:p>
      <w:pPr>
        <w:pStyle w:val="4"/>
        <w:spacing w:beforeAutospacing="0" w:afterAutospacing="0" w:line="500" w:lineRule="exact"/>
        <w:ind w:firstLine="63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乙方将户名</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，账号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，开户银行</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的账户作为监管交易资金的存入及交易</w:t>
      </w:r>
      <w:r>
        <w:rPr>
          <w:rFonts w:hint="eastAsia" w:ascii="仿宋_GB2312" w:hAnsi="仿宋_GB2312" w:eastAsia="仿宋_GB2312" w:cs="仿宋_GB2312"/>
          <w:color w:val="auto"/>
          <w:sz w:val="32"/>
          <w:szCs w:val="32"/>
          <w:lang w:eastAsia="zh-CN"/>
        </w:rPr>
        <w:t>解除</w:t>
      </w:r>
      <w:r>
        <w:rPr>
          <w:rFonts w:hint="eastAsia" w:ascii="仿宋_GB2312" w:hAnsi="仿宋_GB2312" w:eastAsia="仿宋_GB2312" w:cs="仿宋_GB2312"/>
          <w:color w:val="auto"/>
          <w:sz w:val="32"/>
          <w:szCs w:val="32"/>
        </w:rPr>
        <w:t>时（若有）的退回账户。</w:t>
      </w:r>
    </w:p>
    <w:p>
      <w:pPr>
        <w:pStyle w:val="4"/>
        <w:spacing w:beforeAutospacing="0" w:afterAutospacing="0" w:line="50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甲、乙双方须保证各自的结算账户已经各方全体共有人或利害人认可，如共有人或利害人之间因资金交割引起的纠纷，由当事人自行协商或通过法律途径解决。</w:t>
      </w:r>
    </w:p>
    <w:p>
      <w:pPr>
        <w:pStyle w:val="4"/>
        <w:spacing w:beforeAutospacing="0" w:afterAutospacing="0" w:line="500" w:lineRule="exact"/>
        <w:ind w:firstLine="643"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三、监管资金划转条件和时点</w:t>
      </w:r>
    </w:p>
    <w:p>
      <w:pPr>
        <w:pStyle w:val="4"/>
        <w:spacing w:beforeAutospacing="0" w:afterAutospacing="0" w:line="50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甲、乙、丙三方约定纳入监管的交易资金划转条件和时点如下：</w:t>
      </w:r>
    </w:p>
    <w:p>
      <w:pPr>
        <w:pStyle w:val="4"/>
        <w:spacing w:beforeAutospacing="0" w:afterAutospacing="0" w:line="50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第一期：转移登记后，划转至甲方账户。</w:t>
      </w:r>
    </w:p>
    <w:p>
      <w:pPr>
        <w:pStyle w:val="4"/>
        <w:spacing w:beforeAutospacing="0" w:afterAutospacing="0" w:line="50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第二期（若有）：</w:t>
      </w:r>
      <w:r>
        <w:rPr>
          <w:rFonts w:hint="eastAsia" w:ascii="仿宋_GB2312" w:hAnsi="仿宋_GB2312" w:eastAsia="仿宋_GB2312" w:cs="仿宋_GB2312"/>
          <w:color w:val="auto"/>
          <w:sz w:val="32"/>
          <w:szCs w:val="32"/>
          <w:lang w:eastAsia="zh-CN"/>
        </w:rPr>
        <w:t>银行</w:t>
      </w:r>
      <w:r>
        <w:rPr>
          <w:rFonts w:hint="eastAsia" w:ascii="仿宋_GB2312" w:hAnsi="仿宋_GB2312" w:eastAsia="仿宋_GB2312" w:cs="仿宋_GB2312"/>
          <w:color w:val="auto"/>
          <w:sz w:val="32"/>
          <w:szCs w:val="32"/>
        </w:rPr>
        <w:t>按揭贷款</w:t>
      </w:r>
      <w:r>
        <w:rPr>
          <w:rFonts w:hint="eastAsia" w:ascii="仿宋_GB2312" w:hAnsi="仿宋_GB2312" w:eastAsia="仿宋_GB2312" w:cs="仿宋_GB2312"/>
          <w:color w:val="auto"/>
          <w:sz w:val="32"/>
          <w:szCs w:val="32"/>
          <w:lang w:eastAsia="zh-CN"/>
        </w:rPr>
        <w:t>（含住房</w:t>
      </w:r>
      <w:r>
        <w:rPr>
          <w:rFonts w:hint="eastAsia" w:ascii="仿宋_GB2312" w:hAnsi="仿宋_GB2312" w:eastAsia="仿宋_GB2312" w:cs="仿宋_GB2312"/>
          <w:color w:val="auto"/>
          <w:sz w:val="32"/>
          <w:szCs w:val="32"/>
        </w:rPr>
        <w:t>公积金贷款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到账后，划转至甲方账户。</w:t>
      </w:r>
    </w:p>
    <w:p>
      <w:pPr>
        <w:pStyle w:val="4"/>
        <w:spacing w:beforeAutospacing="0" w:afterAutospacing="0" w:line="500" w:lineRule="exact"/>
        <w:ind w:firstLine="640" w:firstLineChars="200"/>
        <w:jc w:val="both"/>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第三期：甲、乙、丙三方完成交割后，划转剩余交易资金至甲方账户。</w:t>
      </w:r>
    </w:p>
    <w:p>
      <w:pPr>
        <w:pStyle w:val="4"/>
        <w:spacing w:beforeAutospacing="0" w:afterAutospacing="0" w:line="50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全款（含分期付款）最多分两期划转交易资金，</w:t>
      </w:r>
      <w:r>
        <w:rPr>
          <w:rFonts w:hint="eastAsia" w:ascii="仿宋_GB2312" w:hAnsi="仿宋_GB2312" w:eastAsia="仿宋_GB2312" w:cs="仿宋_GB2312"/>
          <w:color w:val="auto"/>
          <w:sz w:val="32"/>
          <w:szCs w:val="32"/>
          <w:lang w:eastAsia="zh-CN"/>
        </w:rPr>
        <w:t>银行</w:t>
      </w:r>
      <w:r>
        <w:rPr>
          <w:rFonts w:hint="eastAsia" w:ascii="仿宋_GB2312" w:hAnsi="仿宋_GB2312" w:eastAsia="仿宋_GB2312" w:cs="仿宋_GB2312"/>
          <w:color w:val="auto"/>
          <w:sz w:val="32"/>
          <w:szCs w:val="32"/>
        </w:rPr>
        <w:t>按揭贷款</w:t>
      </w:r>
      <w:r>
        <w:rPr>
          <w:rFonts w:hint="eastAsia" w:ascii="仿宋_GB2312" w:hAnsi="仿宋_GB2312" w:eastAsia="仿宋_GB2312" w:cs="仿宋_GB2312"/>
          <w:color w:val="auto"/>
          <w:sz w:val="32"/>
          <w:szCs w:val="32"/>
          <w:lang w:eastAsia="zh-CN"/>
        </w:rPr>
        <w:t>（含住房</w:t>
      </w:r>
      <w:r>
        <w:rPr>
          <w:rFonts w:hint="eastAsia" w:ascii="仿宋_GB2312" w:hAnsi="仿宋_GB2312" w:eastAsia="仿宋_GB2312" w:cs="仿宋_GB2312"/>
          <w:color w:val="auto"/>
          <w:sz w:val="32"/>
          <w:szCs w:val="32"/>
        </w:rPr>
        <w:t>公积金贷款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最多分三期划转交易资金，且最后一期划转的资金不得低于总房价款的</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w:t>
      </w:r>
    </w:p>
    <w:p>
      <w:pPr>
        <w:pStyle w:val="4"/>
        <w:spacing w:beforeAutospacing="0" w:afterAutospacing="0" w:line="500" w:lineRule="exact"/>
        <w:ind w:firstLine="643" w:firstLineChars="200"/>
        <w:rPr>
          <w:rFonts w:ascii="仿宋_GB2312" w:hAnsi="仿宋_GB2312" w:eastAsia="仿宋_GB2312" w:cs="Times New Roman"/>
          <w:color w:val="auto"/>
          <w:sz w:val="32"/>
          <w:szCs w:val="32"/>
        </w:rPr>
      </w:pP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color w:val="auto"/>
          <w:sz w:val="32"/>
          <w:szCs w:val="32"/>
        </w:rPr>
        <w:t>甲、乙双方未达成交易的，签署《解除存量房交易资金监管申请书》后，丙方于</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个工作日完成核对，托管银行于接收到丙方划转指令后的</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个工作日原路退回交易资金及利息。</w:t>
      </w:r>
    </w:p>
    <w:p>
      <w:pPr>
        <w:pStyle w:val="4"/>
        <w:shd w:val="clear" w:color="auto" w:fill="FFFFFF"/>
        <w:spacing w:beforeAutospacing="0" w:afterAutospacing="0" w:line="500" w:lineRule="exact"/>
        <w:ind w:firstLine="643" w:firstLineChars="200"/>
        <w:rPr>
          <w:rFonts w:ascii="仿宋_GB2312" w:hAnsi="仿宋_GB2312" w:eastAsia="仿宋_GB2312" w:cs="Times New Roman"/>
          <w:color w:val="auto"/>
          <w:sz w:val="32"/>
          <w:szCs w:val="32"/>
        </w:rPr>
      </w:pP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color w:val="auto"/>
          <w:sz w:val="32"/>
          <w:szCs w:val="32"/>
        </w:rPr>
        <w:t>交易资金在监管账户滞留期间按照银行同期活期存款基准利率向交易方结息，归资金接收方所有。</w:t>
      </w:r>
    </w:p>
    <w:p>
      <w:pPr>
        <w:pStyle w:val="4"/>
        <w:spacing w:beforeAutospacing="0" w:afterAutospacing="0" w:line="500" w:lineRule="exact"/>
        <w:ind w:firstLine="643" w:firstLineChars="200"/>
        <w:rPr>
          <w:rFonts w:ascii="仿宋_GB2312" w:hAnsi="仿宋_GB2312" w:eastAsia="仿宋_GB2312" w:cs="Times New Roman"/>
          <w:color w:val="auto"/>
          <w:sz w:val="32"/>
          <w:szCs w:val="32"/>
        </w:rPr>
      </w:pP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color w:val="auto"/>
          <w:sz w:val="32"/>
          <w:szCs w:val="32"/>
        </w:rPr>
        <w:t>丙方对交易资金监管不收取费用，也不对乙方付款义务承担保证责任。</w:t>
      </w:r>
    </w:p>
    <w:p>
      <w:pPr>
        <w:pStyle w:val="4"/>
        <w:spacing w:beforeAutospacing="0" w:afterAutospacing="0" w:line="500" w:lineRule="exact"/>
        <w:ind w:firstLine="643" w:firstLineChars="200"/>
        <w:rPr>
          <w:rFonts w:hint="eastAsia" w:ascii="黑体" w:eastAsia="黑体"/>
          <w:bCs/>
          <w:color w:val="auto"/>
          <w:sz w:val="32"/>
          <w:szCs w:val="32"/>
        </w:rPr>
      </w:pPr>
      <w:r>
        <w:rPr>
          <w:rFonts w:hint="eastAsia" w:ascii="仿宋_GB2312" w:hAnsi="仿宋_GB2312" w:eastAsia="仿宋_GB2312" w:cs="仿宋_GB2312"/>
          <w:b/>
          <w:bCs/>
          <w:color w:val="auto"/>
          <w:sz w:val="32"/>
          <w:szCs w:val="32"/>
          <w:lang w:eastAsia="zh-CN"/>
        </w:rPr>
        <w:t>七、</w:t>
      </w:r>
      <w:r>
        <w:rPr>
          <w:rFonts w:hint="eastAsia" w:ascii="黑体" w:eastAsia="黑体"/>
          <w:bCs/>
          <w:color w:val="333333"/>
          <w:sz w:val="32"/>
          <w:szCs w:val="32"/>
        </w:rPr>
        <w:t>争议解决方</w:t>
      </w:r>
      <w:r>
        <w:rPr>
          <w:rFonts w:hint="eastAsia" w:ascii="黑体" w:eastAsia="黑体"/>
          <w:bCs/>
          <w:color w:val="auto"/>
          <w:sz w:val="32"/>
          <w:szCs w:val="32"/>
        </w:rPr>
        <w:t>式</w:t>
      </w:r>
    </w:p>
    <w:p>
      <w:pPr>
        <w:pStyle w:val="4"/>
        <w:spacing w:beforeAutospacing="0" w:afterAutospacing="0" w:line="500" w:lineRule="exact"/>
        <w:ind w:firstLine="640" w:firstLineChars="200"/>
        <w:rPr>
          <w:rFonts w:hint="eastAsia" w:eastAsia="仿宋_GB2312"/>
          <w:color w:val="auto"/>
          <w:kern w:val="0"/>
          <w:sz w:val="32"/>
          <w:szCs w:val="32"/>
        </w:rPr>
      </w:pPr>
      <w:r>
        <w:rPr>
          <w:rFonts w:hint="eastAsia" w:ascii="仿宋_GB2312" w:hAnsi="仿宋_GB2312" w:eastAsia="仿宋_GB2312" w:cs="仿宋_GB2312"/>
          <w:color w:val="auto"/>
          <w:sz w:val="32"/>
          <w:szCs w:val="32"/>
        </w:rPr>
        <w:t>本协议在履行中发生</w:t>
      </w:r>
      <w:r>
        <w:rPr>
          <w:rFonts w:hint="eastAsia" w:ascii="仿宋_GB2312" w:hAnsi="仿宋_GB2312" w:eastAsia="仿宋_GB2312" w:cs="仿宋_GB2312"/>
          <w:strike w:val="0"/>
          <w:dstrike w:val="0"/>
          <w:color w:val="auto"/>
          <w:sz w:val="32"/>
          <w:szCs w:val="32"/>
          <w:lang w:eastAsia="zh-CN"/>
        </w:rPr>
        <w:t>争议的</w:t>
      </w:r>
      <w:r>
        <w:rPr>
          <w:rFonts w:hint="eastAsia" w:ascii="仿宋_GB2312" w:hAnsi="仿宋_GB2312" w:eastAsia="仿宋_GB2312" w:cs="仿宋_GB2312"/>
          <w:strike w:val="0"/>
          <w:color w:val="auto"/>
          <w:sz w:val="32"/>
          <w:szCs w:val="32"/>
        </w:rPr>
        <w:t>，</w:t>
      </w:r>
      <w:r>
        <w:rPr>
          <w:rFonts w:hint="eastAsia" w:eastAsia="仿宋_GB2312"/>
          <w:color w:val="auto"/>
          <w:kern w:val="0"/>
          <w:sz w:val="32"/>
          <w:szCs w:val="32"/>
        </w:rPr>
        <w:t>由</w:t>
      </w:r>
      <w:r>
        <w:rPr>
          <w:rFonts w:hint="eastAsia" w:eastAsia="仿宋_GB2312"/>
          <w:color w:val="auto"/>
          <w:kern w:val="0"/>
          <w:sz w:val="32"/>
          <w:szCs w:val="32"/>
          <w:lang w:eastAsia="zh-CN"/>
        </w:rPr>
        <w:t>三</w:t>
      </w:r>
      <w:r>
        <w:rPr>
          <w:rFonts w:hint="eastAsia" w:eastAsia="仿宋_GB2312"/>
          <w:color w:val="auto"/>
          <w:kern w:val="0"/>
          <w:sz w:val="32"/>
          <w:szCs w:val="32"/>
        </w:rPr>
        <w:t>方当事人协商解决，协商不成的，按照下列第</w:t>
      </w:r>
      <w:r>
        <w:rPr>
          <w:rFonts w:hint="eastAsia" w:eastAsia="仿宋_GB2312"/>
          <w:color w:val="auto"/>
          <w:kern w:val="0"/>
          <w:sz w:val="32"/>
          <w:szCs w:val="32"/>
          <w:u w:val="single"/>
        </w:rPr>
        <w:t xml:space="preserve">   </w:t>
      </w:r>
      <w:r>
        <w:rPr>
          <w:rFonts w:hint="eastAsia" w:eastAsia="仿宋_GB2312"/>
          <w:color w:val="auto"/>
          <w:kern w:val="0"/>
          <w:sz w:val="32"/>
          <w:szCs w:val="32"/>
        </w:rPr>
        <w:t>项处理：</w:t>
      </w:r>
    </w:p>
    <w:p>
      <w:pPr>
        <w:tabs>
          <w:tab w:val="left" w:pos="4620"/>
        </w:tabs>
        <w:spacing w:line="600" w:lineRule="exact"/>
        <w:ind w:firstLine="627" w:firstLineChars="196"/>
        <w:rPr>
          <w:rFonts w:hint="eastAsia" w:eastAsia="仿宋_GB2312"/>
          <w:color w:val="auto"/>
          <w:kern w:val="0"/>
          <w:sz w:val="32"/>
          <w:szCs w:val="32"/>
        </w:rPr>
      </w:pPr>
      <w:r>
        <w:rPr>
          <w:rFonts w:hint="eastAsia" w:eastAsia="仿宋_GB2312"/>
          <w:color w:val="auto"/>
          <w:kern w:val="0"/>
          <w:sz w:val="32"/>
          <w:szCs w:val="32"/>
        </w:rPr>
        <w:t>（一）</w:t>
      </w:r>
      <w:r>
        <w:rPr>
          <w:rFonts w:hint="eastAsia" w:eastAsia="仿宋_GB2312"/>
          <w:color w:val="auto"/>
          <w:kern w:val="0"/>
          <w:sz w:val="32"/>
          <w:szCs w:val="32"/>
          <w:lang w:eastAsia="zh-CN"/>
        </w:rPr>
        <w:t>依法</w:t>
      </w:r>
      <w:r>
        <w:rPr>
          <w:rFonts w:hint="eastAsia" w:eastAsia="仿宋_GB2312"/>
          <w:color w:val="auto"/>
          <w:kern w:val="0"/>
          <w:sz w:val="32"/>
          <w:szCs w:val="32"/>
        </w:rPr>
        <w:t>向</w:t>
      </w:r>
      <w:r>
        <w:rPr>
          <w:rFonts w:hint="eastAsia" w:eastAsia="仿宋_GB2312"/>
          <w:color w:val="auto"/>
          <w:kern w:val="0"/>
          <w:sz w:val="32"/>
          <w:szCs w:val="32"/>
          <w:lang w:eastAsia="zh-CN"/>
        </w:rPr>
        <w:t>房屋所在地</w:t>
      </w:r>
      <w:r>
        <w:rPr>
          <w:rFonts w:hint="eastAsia" w:eastAsia="仿宋_GB2312"/>
          <w:color w:val="auto"/>
          <w:kern w:val="0"/>
          <w:sz w:val="32"/>
          <w:szCs w:val="32"/>
        </w:rPr>
        <w:t>人民法院起诉。</w:t>
      </w:r>
    </w:p>
    <w:p>
      <w:pPr>
        <w:pStyle w:val="4"/>
        <w:spacing w:beforeAutospacing="0" w:afterAutospacing="0" w:line="500" w:lineRule="exact"/>
        <w:ind w:firstLine="640" w:firstLineChars="200"/>
        <w:rPr>
          <w:rFonts w:hint="eastAsia" w:ascii="黑体" w:eastAsia="黑体"/>
          <w:bCs/>
          <w:color w:val="333333"/>
          <w:sz w:val="32"/>
          <w:szCs w:val="32"/>
          <w:lang w:eastAsia="zh-CN"/>
        </w:rPr>
      </w:pPr>
      <w:r>
        <w:rPr>
          <w:rFonts w:hint="eastAsia" w:eastAsia="仿宋_GB2312"/>
          <w:color w:val="auto"/>
          <w:kern w:val="0"/>
          <w:sz w:val="32"/>
          <w:szCs w:val="32"/>
        </w:rPr>
        <w:t>（二）</w:t>
      </w:r>
      <w:r>
        <w:rPr>
          <w:rFonts w:hint="eastAsia" w:eastAsia="仿宋_GB2312"/>
          <w:color w:val="auto"/>
          <w:kern w:val="0"/>
          <w:sz w:val="32"/>
          <w:szCs w:val="32"/>
          <w:lang w:eastAsia="zh-CN"/>
        </w:rPr>
        <w:t>提交</w:t>
      </w:r>
      <w:r>
        <w:rPr>
          <w:rFonts w:hint="eastAsia" w:eastAsia="仿宋_GB2312"/>
          <w:color w:val="auto"/>
          <w:kern w:val="0"/>
          <w:sz w:val="32"/>
          <w:szCs w:val="32"/>
          <w:u w:val="single"/>
        </w:rPr>
        <w:t xml:space="preserve">     </w:t>
      </w:r>
      <w:r>
        <w:rPr>
          <w:rFonts w:hint="eastAsia" w:eastAsia="仿宋_GB2312"/>
          <w:color w:val="auto"/>
          <w:kern w:val="0"/>
          <w:sz w:val="32"/>
          <w:szCs w:val="32"/>
        </w:rPr>
        <w:t>仲裁委员会仲裁。</w:t>
      </w:r>
    </w:p>
    <w:p>
      <w:pPr>
        <w:pStyle w:val="4"/>
        <w:spacing w:beforeAutospacing="0" w:afterAutospacing="0" w:line="500" w:lineRule="exact"/>
        <w:ind w:firstLine="643" w:firstLineChars="200"/>
        <w:rPr>
          <w:rFonts w:ascii="仿宋_GB2312" w:hAnsi="仿宋_GB2312" w:eastAsia="仿宋_GB2312" w:cs="Times New Roman"/>
          <w:color w:val="auto"/>
          <w:sz w:val="32"/>
          <w:szCs w:val="32"/>
        </w:rPr>
      </w:pP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color w:val="auto"/>
          <w:sz w:val="32"/>
          <w:szCs w:val="32"/>
          <w:shd w:val="clear" w:color="auto" w:fill="auto"/>
        </w:rPr>
        <w:t>本协议经</w:t>
      </w:r>
      <w:r>
        <w:rPr>
          <w:rFonts w:hint="eastAsia" w:ascii="仿宋_GB2312" w:hAnsi="仿宋_GB2312" w:eastAsia="仿宋_GB2312" w:cs="仿宋_GB2312"/>
          <w:strike w:val="0"/>
          <w:dstrike w:val="0"/>
          <w:color w:val="auto"/>
          <w:sz w:val="32"/>
          <w:szCs w:val="32"/>
          <w:shd w:val="clear" w:color="auto" w:fill="auto"/>
          <w:lang w:eastAsia="zh-CN"/>
        </w:rPr>
        <w:t>三</w:t>
      </w:r>
      <w:r>
        <w:rPr>
          <w:rFonts w:hint="eastAsia" w:ascii="仿宋_GB2312" w:hAnsi="仿宋_GB2312" w:eastAsia="仿宋_GB2312" w:cs="仿宋_GB2312"/>
          <w:color w:val="auto"/>
          <w:sz w:val="32"/>
          <w:szCs w:val="32"/>
          <w:shd w:val="clear" w:color="auto" w:fill="auto"/>
        </w:rPr>
        <w:t>方签名或加盖印章</w:t>
      </w:r>
      <w:r>
        <w:rPr>
          <w:rFonts w:hint="eastAsia" w:ascii="仿宋_GB2312" w:hAnsi="仿宋_GB2312" w:eastAsia="仿宋_GB2312" w:cs="仿宋_GB2312"/>
          <w:strike w:val="0"/>
          <w:dstrike w:val="0"/>
          <w:color w:val="auto"/>
          <w:sz w:val="32"/>
          <w:szCs w:val="32"/>
          <w:shd w:val="clear" w:color="auto" w:fill="auto"/>
          <w:lang w:eastAsia="zh-CN"/>
        </w:rPr>
        <w:t>之日起</w:t>
      </w:r>
      <w:r>
        <w:rPr>
          <w:rFonts w:hint="eastAsia" w:ascii="仿宋_GB2312" w:hAnsi="仿宋_GB2312" w:eastAsia="仿宋_GB2312" w:cs="仿宋_GB2312"/>
          <w:color w:val="auto"/>
          <w:sz w:val="32"/>
          <w:szCs w:val="32"/>
          <w:shd w:val="clear" w:color="auto" w:fill="auto"/>
        </w:rPr>
        <w:t>生效，在存量房交易资金监管系统自行下载打印。</w:t>
      </w:r>
    </w:p>
    <w:p>
      <w:pPr>
        <w:pStyle w:val="4"/>
        <w:spacing w:beforeAutospacing="0" w:afterAutospacing="0" w:line="500" w:lineRule="exact"/>
        <w:rPr>
          <w:rFonts w:hint="eastAsia" w:ascii="仿宋_GB2312" w:hAnsi="仿宋_GB2312" w:eastAsia="仿宋_GB2312" w:cs="仿宋_GB2312"/>
          <w:color w:val="auto"/>
          <w:spacing w:val="-20"/>
          <w:sz w:val="32"/>
          <w:szCs w:val="32"/>
        </w:rPr>
      </w:pPr>
    </w:p>
    <w:p>
      <w:pPr>
        <w:pStyle w:val="4"/>
        <w:spacing w:beforeAutospacing="0" w:afterAutospacing="0" w:line="500" w:lineRule="exact"/>
        <w:rPr>
          <w:rFonts w:hint="eastAsia" w:ascii="仿宋_GB2312" w:hAnsi="仿宋_GB2312" w:eastAsia="仿宋_GB2312" w:cs="仿宋_GB2312"/>
          <w:color w:val="auto"/>
          <w:spacing w:val="-20"/>
          <w:sz w:val="32"/>
          <w:szCs w:val="32"/>
        </w:rPr>
      </w:pPr>
    </w:p>
    <w:p>
      <w:pPr>
        <w:pStyle w:val="4"/>
        <w:spacing w:beforeAutospacing="0" w:afterAutospacing="0" w:line="500" w:lineRule="exact"/>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rPr>
        <w:t>甲方（签章）：</w:t>
      </w:r>
      <w:r>
        <w:rPr>
          <w:rFonts w:hint="eastAsia" w:ascii="仿宋_GB2312" w:hAnsi="仿宋_GB2312" w:eastAsia="仿宋_GB2312" w:cs="仿宋_GB2312"/>
          <w:color w:val="auto"/>
          <w:spacing w:val="-20"/>
          <w:sz w:val="32"/>
          <w:szCs w:val="32"/>
          <w:lang w:val="en-US" w:eastAsia="zh-CN"/>
        </w:rPr>
        <w:t xml:space="preserve">                   </w:t>
      </w:r>
    </w:p>
    <w:p>
      <w:pPr>
        <w:pStyle w:val="4"/>
        <w:spacing w:beforeAutospacing="0" w:afterAutospacing="0" w:line="500" w:lineRule="exact"/>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rPr>
        <w:t>签</w:t>
      </w:r>
      <w:r>
        <w:rPr>
          <w:rFonts w:hint="eastAsia" w:ascii="仿宋_GB2312" w:hAnsi="仿宋_GB2312" w:eastAsia="仿宋_GB2312" w:cs="仿宋_GB2312"/>
          <w:color w:val="auto"/>
          <w:sz w:val="32"/>
          <w:szCs w:val="32"/>
        </w:rPr>
        <w:t>署</w:t>
      </w:r>
      <w:r>
        <w:rPr>
          <w:rFonts w:hint="eastAsia" w:ascii="仿宋_GB2312" w:hAnsi="仿宋_GB2312" w:eastAsia="仿宋_GB2312" w:cs="仿宋_GB2312"/>
          <w:color w:val="auto"/>
          <w:spacing w:val="-20"/>
          <w:sz w:val="32"/>
          <w:szCs w:val="32"/>
        </w:rPr>
        <w:t>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日</w:t>
      </w:r>
    </w:p>
    <w:p>
      <w:pPr>
        <w:pStyle w:val="4"/>
        <w:spacing w:beforeAutospacing="0" w:afterAutospacing="0" w:line="500" w:lineRule="exact"/>
        <w:rPr>
          <w:rFonts w:hint="eastAsia" w:ascii="仿宋_GB2312" w:hAnsi="仿宋_GB2312" w:eastAsia="仿宋_GB2312" w:cs="仿宋_GB2312"/>
          <w:color w:val="auto"/>
          <w:spacing w:val="-20"/>
          <w:sz w:val="32"/>
          <w:szCs w:val="32"/>
        </w:rPr>
      </w:pPr>
    </w:p>
    <w:p>
      <w:pPr>
        <w:pStyle w:val="4"/>
        <w:spacing w:beforeAutospacing="0" w:afterAutospacing="0" w:line="500" w:lineRule="exact"/>
        <w:rPr>
          <w:rFonts w:hint="eastAsia" w:ascii="仿宋_GB2312" w:hAnsi="仿宋_GB2312" w:eastAsia="仿宋_GB2312" w:cs="仿宋_GB2312"/>
          <w:color w:val="auto"/>
          <w:spacing w:val="-20"/>
          <w:sz w:val="32"/>
          <w:szCs w:val="32"/>
        </w:rPr>
      </w:pPr>
      <w:r>
        <w:rPr>
          <w:rFonts w:hint="eastAsia" w:ascii="仿宋_GB2312" w:hAnsi="仿宋_GB2312" w:eastAsia="仿宋_GB2312" w:cs="仿宋_GB2312"/>
          <w:color w:val="auto"/>
          <w:spacing w:val="-20"/>
          <w:sz w:val="32"/>
          <w:szCs w:val="32"/>
        </w:rPr>
        <w:t>乙方（签章）：</w:t>
      </w:r>
    </w:p>
    <w:p>
      <w:pPr>
        <w:pStyle w:val="4"/>
        <w:spacing w:beforeAutospacing="0" w:afterAutospacing="0" w:line="500" w:lineRule="exact"/>
        <w:rPr>
          <w:rFonts w:ascii="仿宋_GB2312" w:hAnsi="仿宋_GB2312" w:eastAsia="仿宋_GB2312" w:cs="Times New Roman"/>
          <w:color w:val="auto"/>
          <w:spacing w:val="-20"/>
          <w:sz w:val="32"/>
          <w:szCs w:val="32"/>
        </w:rPr>
      </w:pPr>
      <w:r>
        <w:rPr>
          <w:rFonts w:hint="eastAsia" w:ascii="仿宋_GB2312" w:hAnsi="仿宋_GB2312" w:eastAsia="仿宋_GB2312" w:cs="仿宋_GB2312"/>
          <w:color w:val="auto"/>
          <w:spacing w:val="-20"/>
          <w:sz w:val="32"/>
          <w:szCs w:val="32"/>
        </w:rPr>
        <w:t>签</w:t>
      </w:r>
      <w:r>
        <w:rPr>
          <w:rFonts w:hint="eastAsia" w:ascii="仿宋_GB2312" w:hAnsi="仿宋_GB2312" w:eastAsia="仿宋_GB2312" w:cs="仿宋_GB2312"/>
          <w:color w:val="auto"/>
          <w:sz w:val="32"/>
          <w:szCs w:val="32"/>
        </w:rPr>
        <w:t>署</w:t>
      </w:r>
      <w:r>
        <w:rPr>
          <w:rFonts w:hint="eastAsia" w:ascii="仿宋_GB2312" w:hAnsi="仿宋_GB2312" w:eastAsia="仿宋_GB2312" w:cs="仿宋_GB2312"/>
          <w:color w:val="auto"/>
          <w:spacing w:val="-20"/>
          <w:sz w:val="32"/>
          <w:szCs w:val="32"/>
        </w:rPr>
        <w:t>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日</w:t>
      </w:r>
    </w:p>
    <w:p>
      <w:pPr>
        <w:pStyle w:val="4"/>
        <w:spacing w:beforeAutospacing="0" w:afterAutospacing="0" w:line="500" w:lineRule="exact"/>
        <w:rPr>
          <w:rFonts w:ascii="仿宋_GB2312" w:hAnsi="仿宋_GB2312" w:eastAsia="仿宋_GB2312" w:cs="Times New Roman"/>
          <w:color w:val="auto"/>
          <w:spacing w:val="-20"/>
          <w:sz w:val="32"/>
          <w:szCs w:val="32"/>
        </w:rPr>
      </w:pPr>
    </w:p>
    <w:p>
      <w:pPr>
        <w:pStyle w:val="4"/>
        <w:spacing w:beforeAutospacing="0" w:afterAutospacing="0" w:line="500" w:lineRule="exact"/>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rPr>
        <w:t>丙方（签章）：</w:t>
      </w:r>
      <w:r>
        <w:rPr>
          <w:rFonts w:hint="eastAsia" w:ascii="仿宋_GB2312" w:hAnsi="仿宋_GB2312" w:eastAsia="仿宋_GB2312" w:cs="仿宋_GB2312"/>
          <w:color w:val="auto"/>
          <w:sz w:val="32"/>
          <w:szCs w:val="32"/>
          <w:u w:val="none"/>
          <w:lang w:eastAsia="zh-CN"/>
        </w:rPr>
        <w:t>诸暨市房地产管理中心</w:t>
      </w:r>
      <w:r>
        <w:rPr>
          <w:rFonts w:hint="eastAsia" w:ascii="仿宋_GB2312" w:hAnsi="仿宋_GB2312" w:eastAsia="仿宋_GB2312" w:cs="仿宋_GB2312"/>
          <w:color w:val="auto"/>
          <w:spacing w:val="-20"/>
          <w:sz w:val="32"/>
          <w:szCs w:val="32"/>
          <w:lang w:val="en-US" w:eastAsia="zh-CN"/>
        </w:rPr>
        <w:t xml:space="preserve">            </w:t>
      </w:r>
    </w:p>
    <w:p>
      <w:pPr>
        <w:pStyle w:val="4"/>
        <w:spacing w:beforeAutospacing="0" w:afterAutospacing="0" w:line="50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pacing w:val="-20"/>
          <w:sz w:val="32"/>
          <w:szCs w:val="32"/>
        </w:rPr>
        <w:t>签</w:t>
      </w:r>
      <w:r>
        <w:rPr>
          <w:rFonts w:hint="eastAsia" w:ascii="仿宋_GB2312" w:hAnsi="仿宋_GB2312" w:eastAsia="仿宋_GB2312" w:cs="仿宋_GB2312"/>
          <w:color w:val="auto"/>
          <w:sz w:val="32"/>
          <w:szCs w:val="32"/>
        </w:rPr>
        <w:t>署</w:t>
      </w:r>
      <w:r>
        <w:rPr>
          <w:rFonts w:hint="eastAsia" w:ascii="仿宋_GB2312" w:hAnsi="仿宋_GB2312" w:eastAsia="仿宋_GB2312" w:cs="仿宋_GB2312"/>
          <w:color w:val="auto"/>
          <w:spacing w:val="-20"/>
          <w:sz w:val="32"/>
          <w:szCs w:val="32"/>
        </w:rPr>
        <w:t>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日</w:t>
      </w:r>
    </w:p>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4"/>
        <w:spacing w:beforeAutospacing="0" w:afterAutospacing="0" w:line="500" w:lineRule="exact"/>
        <w:rPr>
          <w:rFonts w:hint="eastAsia" w:ascii="仿宋_GB2312" w:hAnsi="仿宋_GB2312" w:eastAsia="仿宋_GB2312" w:cs="仿宋_GB2312"/>
          <w:color w:val="auto"/>
          <w:sz w:val="32"/>
          <w:szCs w:val="32"/>
        </w:rPr>
      </w:pPr>
    </w:p>
    <w:p>
      <w:pPr>
        <w:pStyle w:val="4"/>
        <w:spacing w:beforeAutospacing="0" w:afterAutospacing="0" w:line="500" w:lineRule="exact"/>
        <w:rPr>
          <w:rFonts w:hint="eastAsia" w:ascii="仿宋_GB2312" w:hAnsi="仿宋_GB2312" w:eastAsia="仿宋_GB2312" w:cs="仿宋_GB2312"/>
          <w:color w:val="auto"/>
          <w:sz w:val="32"/>
          <w:szCs w:val="32"/>
        </w:rPr>
      </w:pPr>
    </w:p>
    <w:p>
      <w:pPr>
        <w:pStyle w:val="4"/>
        <w:spacing w:beforeAutospacing="0" w:afterAutospacing="0" w:line="500" w:lineRule="exact"/>
        <w:rPr>
          <w:rFonts w:hint="eastAsia" w:ascii="仿宋_GB2312" w:hAnsi="仿宋_GB2312" w:eastAsia="仿宋_GB2312" w:cs="仿宋_GB2312"/>
          <w:color w:val="auto"/>
          <w:sz w:val="32"/>
          <w:szCs w:val="32"/>
        </w:rPr>
      </w:pPr>
    </w:p>
    <w:p>
      <w:pPr>
        <w:pStyle w:val="4"/>
        <w:spacing w:beforeAutospacing="0" w:afterAutospacing="0" w:line="500" w:lineRule="exact"/>
        <w:rPr>
          <w:rFonts w:hint="eastAsia" w:ascii="楷体_GB2312" w:hAnsi="Times New Roman" w:eastAsia="仿宋_GB2312" w:cs="Times New Roman"/>
          <w:kern w:val="2"/>
          <w:sz w:val="28"/>
          <w:szCs w:val="28"/>
          <w:lang w:val="en-US" w:eastAsia="zh-CN" w:bidi="ar-SA"/>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5</w:t>
      </w:r>
    </w:p>
    <w:p>
      <w:pPr>
        <w:pStyle w:val="4"/>
        <w:spacing w:beforeAutospacing="0" w:afterAutospacing="0" w:line="500" w:lineRule="exact"/>
        <w:jc w:val="center"/>
        <w:rPr>
          <w:rFonts w:hint="eastAsia" w:ascii="楷体_GB2312" w:hAnsi="Times New Roman" w:eastAsia="楷体_GB2312" w:cs="Times New Roman"/>
          <w:kern w:val="2"/>
          <w:sz w:val="28"/>
          <w:szCs w:val="28"/>
          <w:lang w:val="en-US" w:eastAsia="zh-CN" w:bidi="ar-SA"/>
        </w:rPr>
      </w:pPr>
      <w:r>
        <w:rPr>
          <w:rFonts w:hint="eastAsia" w:ascii="方正小标宋简体" w:hAnsi="方正小标宋简体" w:eastAsia="方正小标宋简体" w:cs="方正小标宋简体"/>
          <w:color w:val="auto"/>
          <w:sz w:val="36"/>
          <w:szCs w:val="36"/>
          <w:lang w:val="en-US" w:eastAsia="zh-CN"/>
        </w:rPr>
        <w:t xml:space="preserve">                       </w:t>
      </w:r>
      <w:r>
        <w:rPr>
          <w:rFonts w:hint="eastAsia" w:ascii="楷体_GB2312" w:hAnsi="Times New Roman" w:eastAsia="楷体_GB2312" w:cs="Times New Roman"/>
          <w:kern w:val="2"/>
          <w:sz w:val="28"/>
          <w:szCs w:val="28"/>
          <w:lang w:val="en-US" w:eastAsia="zh-CN" w:bidi="ar-SA"/>
        </w:rPr>
        <w:t>编号：（   ）</w:t>
      </w:r>
      <w:r>
        <w:rPr>
          <w:rFonts w:hint="eastAsia" w:ascii="楷体_GB2312" w:hAnsi="Times New Roman" w:eastAsia="楷体_GB2312" w:cs="Times New Roman"/>
          <w:kern w:val="2"/>
          <w:sz w:val="28"/>
          <w:szCs w:val="28"/>
          <w:u w:val="single"/>
          <w:lang w:val="en-US" w:eastAsia="zh-CN" w:bidi="ar-SA"/>
        </w:rPr>
        <w:t xml:space="preserve">     </w:t>
      </w:r>
    </w:p>
    <w:p>
      <w:pPr>
        <w:pStyle w:val="4"/>
        <w:spacing w:beforeAutospacing="0" w:afterAutospacing="0" w:line="500" w:lineRule="exact"/>
        <w:rPr>
          <w:rFonts w:ascii="仿宋_GB2312" w:hAnsi="仿宋_GB2312" w:eastAsia="仿宋_GB2312" w:cs="Times New Roman"/>
          <w:color w:val="auto"/>
          <w:spacing w:val="-20"/>
          <w:sz w:val="32"/>
          <w:szCs w:val="32"/>
        </w:rPr>
      </w:pPr>
    </w:p>
    <w:p>
      <w:pPr>
        <w:pStyle w:val="4"/>
        <w:spacing w:beforeAutospacing="0" w:afterAutospacing="0" w:line="50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交割完成后监管资金划转申请书（三方）</w:t>
      </w:r>
    </w:p>
    <w:p>
      <w:pPr>
        <w:pStyle w:val="4"/>
        <w:spacing w:beforeAutospacing="0" w:afterAutospacing="0" w:line="500" w:lineRule="exact"/>
        <w:jc w:val="center"/>
        <w:rPr>
          <w:rFonts w:hint="eastAsia" w:ascii="方正小标宋简体" w:hAnsi="方正小标宋简体" w:eastAsia="方正小标宋简体" w:cs="方正小标宋简体"/>
          <w:color w:val="auto"/>
          <w:sz w:val="36"/>
          <w:szCs w:val="36"/>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54"/>
        <w:gridCol w:w="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354" w:type="dxa"/>
            <w:noWrap w:val="0"/>
            <w:vAlign w:val="top"/>
          </w:tcPr>
          <w:p>
            <w:pPr>
              <w:snapToGrid w:val="0"/>
              <w:spacing w:line="400" w:lineRule="exact"/>
              <w:jc w:val="distribute"/>
              <w:rPr>
                <w:rFonts w:hint="eastAsia" w:eastAsia="楷体_GB2312"/>
                <w:bCs/>
                <w:sz w:val="24"/>
              </w:rPr>
            </w:pPr>
            <w:r>
              <w:rPr>
                <w:rFonts w:hint="eastAsia" w:eastAsia="楷体_GB2312"/>
                <w:bCs/>
                <w:sz w:val="24"/>
              </w:rPr>
              <w:t>诸暨市住房和城乡建设局</w:t>
            </w:r>
          </w:p>
        </w:tc>
        <w:tc>
          <w:tcPr>
            <w:tcW w:w="744" w:type="dxa"/>
            <w:vMerge w:val="restart"/>
            <w:noWrap w:val="0"/>
            <w:vAlign w:val="center"/>
          </w:tcPr>
          <w:p>
            <w:pPr>
              <w:snapToGrid w:val="0"/>
              <w:spacing w:line="400" w:lineRule="exact"/>
              <w:jc w:val="center"/>
              <w:rPr>
                <w:rFonts w:hint="eastAsia" w:eastAsia="楷体_GB2312"/>
                <w:bCs/>
                <w:sz w:val="24"/>
              </w:rPr>
            </w:pPr>
            <w:r>
              <w:rPr>
                <w:rFonts w:hint="eastAsia" w:eastAsia="楷体_GB2312"/>
                <w:bCs/>
                <w:sz w:val="24"/>
              </w:rPr>
              <w:t>监制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354" w:type="dxa"/>
            <w:noWrap w:val="0"/>
            <w:vAlign w:val="top"/>
          </w:tcPr>
          <w:p>
            <w:pPr>
              <w:snapToGrid w:val="0"/>
              <w:spacing w:line="400" w:lineRule="exact"/>
              <w:jc w:val="distribute"/>
              <w:rPr>
                <w:rFonts w:hint="eastAsia" w:eastAsia="楷体_GB2312"/>
                <w:bCs/>
                <w:sz w:val="24"/>
              </w:rPr>
            </w:pPr>
            <w:r>
              <w:rPr>
                <w:rFonts w:hint="eastAsia" w:eastAsia="楷体_GB2312"/>
                <w:bCs/>
                <w:sz w:val="24"/>
              </w:rPr>
              <w:t>中国人民银行诸暨市支行</w:t>
            </w:r>
          </w:p>
        </w:tc>
        <w:tc>
          <w:tcPr>
            <w:tcW w:w="744" w:type="dxa"/>
            <w:vMerge w:val="continue"/>
            <w:noWrap w:val="0"/>
            <w:vAlign w:val="top"/>
          </w:tcPr>
          <w:p>
            <w:pPr>
              <w:snapToGrid w:val="0"/>
              <w:spacing w:line="400" w:lineRule="exact"/>
              <w:jc w:val="center"/>
              <w:rPr>
                <w:rFonts w:hint="eastAsia" w:eastAsia="楷体_GB2312"/>
                <w:b/>
                <w:bCs/>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354" w:type="dxa"/>
            <w:noWrap w:val="0"/>
            <w:vAlign w:val="top"/>
          </w:tcPr>
          <w:p>
            <w:pPr>
              <w:snapToGrid w:val="0"/>
              <w:spacing w:line="400" w:lineRule="exact"/>
              <w:jc w:val="distribute"/>
              <w:rPr>
                <w:rFonts w:hint="eastAsia" w:eastAsia="楷体_GB2312"/>
                <w:bCs/>
                <w:sz w:val="24"/>
                <w:lang w:val="en-US" w:eastAsia="zh-CN"/>
              </w:rPr>
            </w:pPr>
            <w:r>
              <w:rPr>
                <w:rFonts w:hint="eastAsia" w:eastAsia="楷体_GB2312"/>
                <w:bCs/>
                <w:sz w:val="24"/>
                <w:lang w:eastAsia="zh-CN"/>
              </w:rPr>
              <w:t>银保监绍兴监管</w:t>
            </w:r>
            <w:r>
              <w:rPr>
                <w:rFonts w:hint="eastAsia" w:eastAsia="楷体_GB2312"/>
                <w:bCs/>
                <w:sz w:val="24"/>
              </w:rPr>
              <w:t>分局诸暨监管</w:t>
            </w:r>
            <w:r>
              <w:rPr>
                <w:rFonts w:hint="eastAsia" w:eastAsia="楷体_GB2312"/>
                <w:bCs/>
                <w:sz w:val="24"/>
                <w:lang w:eastAsia="zh-CN"/>
              </w:rPr>
              <w:t>组</w:t>
            </w:r>
          </w:p>
        </w:tc>
        <w:tc>
          <w:tcPr>
            <w:tcW w:w="744" w:type="dxa"/>
            <w:vMerge w:val="continue"/>
            <w:noWrap w:val="0"/>
            <w:vAlign w:val="top"/>
          </w:tcPr>
          <w:p>
            <w:pPr>
              <w:snapToGrid w:val="0"/>
              <w:spacing w:line="400" w:lineRule="exact"/>
              <w:jc w:val="center"/>
              <w:rPr>
                <w:rFonts w:hint="eastAsia" w:eastAsia="楷体_GB2312"/>
                <w:b/>
                <w:bCs/>
                <w:sz w:val="32"/>
                <w:szCs w:val="32"/>
              </w:rPr>
            </w:pPr>
          </w:p>
        </w:tc>
      </w:tr>
    </w:tbl>
    <w:p>
      <w:pPr>
        <w:pStyle w:val="4"/>
        <w:spacing w:beforeAutospacing="0" w:afterAutospacing="0" w:line="500" w:lineRule="exact"/>
        <w:rPr>
          <w:rFonts w:ascii="仿宋_GB2312" w:hAnsi="仿宋_GB2312" w:eastAsia="仿宋_GB2312" w:cs="Times New Roman"/>
          <w:color w:val="auto"/>
          <w:sz w:val="32"/>
          <w:szCs w:val="32"/>
        </w:rPr>
      </w:pPr>
    </w:p>
    <w:p>
      <w:pPr>
        <w:pStyle w:val="4"/>
        <w:spacing w:beforeAutospacing="0" w:afterAutospacing="0" w:line="500" w:lineRule="exact"/>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甲方（卖方或法定监护人）：</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身份</w:t>
      </w:r>
      <w:r>
        <w:rPr>
          <w:rFonts w:hint="eastAsia" w:ascii="仿宋_GB2312" w:hAnsi="仿宋_GB2312" w:eastAsia="仿宋_GB2312" w:cs="仿宋_GB2312"/>
          <w:color w:val="auto"/>
          <w:sz w:val="32"/>
          <w:szCs w:val="32"/>
        </w:rPr>
        <w:t>证件号码：</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ind w:firstLine="640" w:firstLineChars="200"/>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手机号：</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乙方（买方或法定监护人）：</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ind w:firstLine="640" w:firstLineChars="200"/>
        <w:rPr>
          <w:rFonts w:ascii="仿宋_GB2312" w:hAnsi="仿宋_GB2312" w:eastAsia="仿宋_GB2312" w:cs="Times New Roman"/>
          <w:color w:val="auto"/>
          <w:sz w:val="32"/>
          <w:szCs w:val="32"/>
          <w:u w:val="single"/>
        </w:rPr>
      </w:pPr>
      <w:r>
        <w:rPr>
          <w:rFonts w:hint="eastAsia" w:ascii="仿宋_GB2312" w:hAnsi="仿宋_GB2312" w:eastAsia="仿宋_GB2312" w:cs="仿宋_GB2312"/>
          <w:color w:val="auto"/>
          <w:sz w:val="32"/>
          <w:szCs w:val="32"/>
          <w:lang w:eastAsia="zh-CN"/>
        </w:rPr>
        <w:t>身份</w:t>
      </w:r>
      <w:r>
        <w:rPr>
          <w:rFonts w:hint="eastAsia" w:ascii="仿宋_GB2312" w:hAnsi="仿宋_GB2312" w:eastAsia="仿宋_GB2312" w:cs="仿宋_GB2312"/>
          <w:color w:val="auto"/>
          <w:sz w:val="32"/>
          <w:szCs w:val="32"/>
        </w:rPr>
        <w:t>证件号码：</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ind w:firstLine="640" w:firstLineChars="200"/>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手机号：</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丙方（监管单位）：</w:t>
      </w:r>
      <w:r>
        <w:rPr>
          <w:rFonts w:hint="eastAsia" w:ascii="仿宋_GB2312" w:hAnsi="仿宋_GB2312" w:eastAsia="仿宋_GB2312" w:cs="仿宋_GB2312"/>
          <w:color w:val="auto"/>
          <w:sz w:val="32"/>
          <w:szCs w:val="32"/>
          <w:u w:val="single"/>
          <w:lang w:eastAsia="zh-CN"/>
        </w:rPr>
        <w:t>诸暨市房地产管理中心</w:t>
      </w:r>
    </w:p>
    <w:p>
      <w:pPr>
        <w:pStyle w:val="4"/>
        <w:spacing w:beforeAutospacing="0" w:afterAutospacing="0"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兹</w:t>
      </w:r>
      <w:r>
        <w:rPr>
          <w:rFonts w:hint="eastAsia" w:ascii="仿宋_GB2312" w:hAnsi="仿宋_GB2312" w:eastAsia="仿宋_GB2312" w:cs="仿宋_GB2312"/>
          <w:color w:val="auto"/>
          <w:sz w:val="32"/>
          <w:szCs w:val="32"/>
        </w:rPr>
        <w:t>有《</w:t>
      </w:r>
      <w:r>
        <w:rPr>
          <w:rFonts w:hint="eastAsia" w:ascii="仿宋_GB2312" w:hAnsi="仿宋_GB2312" w:eastAsia="仿宋_GB2312" w:cs="仿宋_GB2312"/>
          <w:color w:val="auto"/>
          <w:sz w:val="32"/>
          <w:szCs w:val="32"/>
          <w:lang w:eastAsia="zh-CN"/>
        </w:rPr>
        <w:t>浙江省二手房</w:t>
      </w:r>
      <w:r>
        <w:rPr>
          <w:rFonts w:hint="eastAsia" w:ascii="仿宋_GB2312" w:hAnsi="仿宋_GB2312" w:eastAsia="仿宋_GB2312" w:cs="仿宋_GB2312"/>
          <w:color w:val="auto"/>
          <w:sz w:val="32"/>
          <w:szCs w:val="32"/>
        </w:rPr>
        <w:t>买卖合同》编号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的房屋，甲、乙双方已完成交割，申请划转剩余交易资金至甲方账户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户名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账号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开户银行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pStyle w:val="4"/>
        <w:spacing w:beforeAutospacing="0" w:afterAutospacing="0" w:line="500" w:lineRule="exact"/>
        <w:ind w:firstLine="640" w:firstLineChars="200"/>
        <w:rPr>
          <w:rFonts w:hint="eastAsia" w:ascii="仿宋_GB2312" w:hAnsi="仿宋_GB2312" w:eastAsia="仿宋_GB2312" w:cs="仿宋_GB2312"/>
          <w:color w:val="auto"/>
          <w:sz w:val="32"/>
          <w:szCs w:val="32"/>
        </w:rPr>
      </w:pPr>
    </w:p>
    <w:p>
      <w:pPr>
        <w:pStyle w:val="4"/>
        <w:spacing w:beforeAutospacing="0" w:afterAutospacing="0" w:line="500" w:lineRule="exact"/>
        <w:ind w:firstLine="640" w:firstLineChars="200"/>
        <w:rPr>
          <w:rFonts w:hint="eastAsia" w:ascii="仿宋_GB2312" w:hAnsi="仿宋_GB2312" w:eastAsia="仿宋_GB2312" w:cs="仿宋_GB2312"/>
          <w:color w:val="auto"/>
          <w:sz w:val="32"/>
          <w:szCs w:val="32"/>
        </w:rPr>
      </w:pPr>
    </w:p>
    <w:p>
      <w:pPr>
        <w:pStyle w:val="4"/>
        <w:spacing w:beforeAutospacing="0" w:afterAutospacing="0" w:line="500" w:lineRule="exact"/>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rPr>
        <w:t>甲方（签章）：</w:t>
      </w:r>
      <w:r>
        <w:rPr>
          <w:rFonts w:hint="eastAsia" w:ascii="仿宋_GB2312" w:hAnsi="仿宋_GB2312" w:eastAsia="仿宋_GB2312" w:cs="仿宋_GB2312"/>
          <w:color w:val="auto"/>
          <w:spacing w:val="-20"/>
          <w:sz w:val="32"/>
          <w:szCs w:val="32"/>
          <w:lang w:val="en-US" w:eastAsia="zh-CN"/>
        </w:rPr>
        <w:t xml:space="preserve">                   </w:t>
      </w:r>
    </w:p>
    <w:p>
      <w:pPr>
        <w:pStyle w:val="4"/>
        <w:spacing w:beforeAutospacing="0" w:afterAutospacing="0" w:line="500" w:lineRule="exact"/>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rPr>
        <w:t>签</w:t>
      </w:r>
      <w:r>
        <w:rPr>
          <w:rFonts w:hint="eastAsia" w:ascii="仿宋_GB2312" w:hAnsi="仿宋_GB2312" w:eastAsia="仿宋_GB2312" w:cs="仿宋_GB2312"/>
          <w:color w:val="auto"/>
          <w:sz w:val="32"/>
          <w:szCs w:val="32"/>
        </w:rPr>
        <w:t>署</w:t>
      </w:r>
      <w:r>
        <w:rPr>
          <w:rFonts w:hint="eastAsia" w:ascii="仿宋_GB2312" w:hAnsi="仿宋_GB2312" w:eastAsia="仿宋_GB2312" w:cs="仿宋_GB2312"/>
          <w:color w:val="auto"/>
          <w:spacing w:val="-20"/>
          <w:sz w:val="32"/>
          <w:szCs w:val="32"/>
        </w:rPr>
        <w:t>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日</w:t>
      </w:r>
    </w:p>
    <w:p>
      <w:pPr>
        <w:pStyle w:val="4"/>
        <w:spacing w:beforeAutospacing="0" w:afterAutospacing="0" w:line="500" w:lineRule="exact"/>
        <w:rPr>
          <w:rFonts w:hint="eastAsia" w:ascii="仿宋_GB2312" w:hAnsi="仿宋_GB2312" w:eastAsia="仿宋_GB2312" w:cs="仿宋_GB2312"/>
          <w:color w:val="auto"/>
          <w:spacing w:val="-20"/>
          <w:sz w:val="32"/>
          <w:szCs w:val="32"/>
        </w:rPr>
      </w:pPr>
    </w:p>
    <w:p>
      <w:pPr>
        <w:pStyle w:val="4"/>
        <w:spacing w:beforeAutospacing="0" w:afterAutospacing="0" w:line="500" w:lineRule="exact"/>
        <w:rPr>
          <w:rFonts w:hint="eastAsia" w:ascii="仿宋_GB2312" w:hAnsi="仿宋_GB2312" w:eastAsia="仿宋_GB2312" w:cs="仿宋_GB2312"/>
          <w:color w:val="auto"/>
          <w:spacing w:val="-20"/>
          <w:sz w:val="32"/>
          <w:szCs w:val="32"/>
        </w:rPr>
      </w:pPr>
      <w:r>
        <w:rPr>
          <w:rFonts w:hint="eastAsia" w:ascii="仿宋_GB2312" w:hAnsi="仿宋_GB2312" w:eastAsia="仿宋_GB2312" w:cs="仿宋_GB2312"/>
          <w:color w:val="auto"/>
          <w:spacing w:val="-20"/>
          <w:sz w:val="32"/>
          <w:szCs w:val="32"/>
        </w:rPr>
        <w:t>乙方（签章）：</w:t>
      </w:r>
    </w:p>
    <w:p>
      <w:pPr>
        <w:pStyle w:val="4"/>
        <w:spacing w:beforeAutospacing="0" w:afterAutospacing="0" w:line="500" w:lineRule="exact"/>
        <w:rPr>
          <w:rFonts w:ascii="仿宋_GB2312" w:hAnsi="仿宋_GB2312" w:eastAsia="仿宋_GB2312" w:cs="Times New Roman"/>
          <w:color w:val="auto"/>
          <w:spacing w:val="-20"/>
          <w:sz w:val="32"/>
          <w:szCs w:val="32"/>
        </w:rPr>
      </w:pPr>
      <w:r>
        <w:rPr>
          <w:rFonts w:hint="eastAsia" w:ascii="仿宋_GB2312" w:hAnsi="仿宋_GB2312" w:eastAsia="仿宋_GB2312" w:cs="仿宋_GB2312"/>
          <w:color w:val="auto"/>
          <w:spacing w:val="-20"/>
          <w:sz w:val="32"/>
          <w:szCs w:val="32"/>
        </w:rPr>
        <w:t>签</w:t>
      </w:r>
      <w:r>
        <w:rPr>
          <w:rFonts w:hint="eastAsia" w:ascii="仿宋_GB2312" w:hAnsi="仿宋_GB2312" w:eastAsia="仿宋_GB2312" w:cs="仿宋_GB2312"/>
          <w:color w:val="auto"/>
          <w:sz w:val="32"/>
          <w:szCs w:val="32"/>
        </w:rPr>
        <w:t>署</w:t>
      </w:r>
      <w:r>
        <w:rPr>
          <w:rFonts w:hint="eastAsia" w:ascii="仿宋_GB2312" w:hAnsi="仿宋_GB2312" w:eastAsia="仿宋_GB2312" w:cs="仿宋_GB2312"/>
          <w:color w:val="auto"/>
          <w:spacing w:val="-20"/>
          <w:sz w:val="32"/>
          <w:szCs w:val="32"/>
        </w:rPr>
        <w:t>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日</w:t>
      </w:r>
    </w:p>
    <w:p>
      <w:pPr>
        <w:pStyle w:val="4"/>
        <w:spacing w:beforeAutospacing="0" w:afterAutospacing="0" w:line="500" w:lineRule="exact"/>
        <w:rPr>
          <w:rFonts w:ascii="仿宋_GB2312" w:hAnsi="仿宋_GB2312" w:eastAsia="仿宋_GB2312" w:cs="Times New Roman"/>
          <w:color w:val="auto"/>
          <w:spacing w:val="-20"/>
          <w:sz w:val="32"/>
          <w:szCs w:val="32"/>
        </w:rPr>
      </w:pPr>
    </w:p>
    <w:p>
      <w:pPr>
        <w:pStyle w:val="4"/>
        <w:spacing w:beforeAutospacing="0" w:afterAutospacing="0" w:line="500" w:lineRule="exact"/>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rPr>
        <w:t>丙方（签章）：</w:t>
      </w:r>
      <w:r>
        <w:rPr>
          <w:rFonts w:hint="eastAsia" w:ascii="仿宋_GB2312" w:hAnsi="仿宋_GB2312" w:eastAsia="仿宋_GB2312" w:cs="仿宋_GB2312"/>
          <w:color w:val="auto"/>
          <w:sz w:val="32"/>
          <w:szCs w:val="32"/>
          <w:u w:val="none"/>
          <w:lang w:eastAsia="zh-CN"/>
        </w:rPr>
        <w:t>诸暨市房地产管理中心</w:t>
      </w:r>
      <w:r>
        <w:rPr>
          <w:rFonts w:hint="eastAsia" w:ascii="仿宋_GB2312" w:hAnsi="仿宋_GB2312" w:eastAsia="仿宋_GB2312" w:cs="仿宋_GB2312"/>
          <w:color w:val="auto"/>
          <w:spacing w:val="-20"/>
          <w:sz w:val="32"/>
          <w:szCs w:val="32"/>
          <w:lang w:val="en-US" w:eastAsia="zh-CN"/>
        </w:rPr>
        <w:t xml:space="preserve">            </w:t>
      </w:r>
    </w:p>
    <w:p>
      <w:pPr>
        <w:pStyle w:val="4"/>
        <w:spacing w:beforeAutospacing="0" w:afterAutospacing="0" w:line="50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pacing w:val="-20"/>
          <w:sz w:val="32"/>
          <w:szCs w:val="32"/>
        </w:rPr>
        <w:t>签</w:t>
      </w:r>
      <w:r>
        <w:rPr>
          <w:rFonts w:hint="eastAsia" w:ascii="仿宋_GB2312" w:hAnsi="仿宋_GB2312" w:eastAsia="仿宋_GB2312" w:cs="仿宋_GB2312"/>
          <w:color w:val="auto"/>
          <w:sz w:val="32"/>
          <w:szCs w:val="32"/>
        </w:rPr>
        <w:t>署</w:t>
      </w:r>
      <w:r>
        <w:rPr>
          <w:rFonts w:hint="eastAsia" w:ascii="仿宋_GB2312" w:hAnsi="仿宋_GB2312" w:eastAsia="仿宋_GB2312" w:cs="仿宋_GB2312"/>
          <w:color w:val="auto"/>
          <w:spacing w:val="-20"/>
          <w:sz w:val="32"/>
          <w:szCs w:val="32"/>
        </w:rPr>
        <w:t>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日</w:t>
      </w:r>
    </w:p>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pStyle w:val="4"/>
        <w:spacing w:beforeAutospacing="0" w:afterAutospacing="0" w:line="500" w:lineRule="exact"/>
        <w:rPr>
          <w:rFonts w:hint="eastAsia" w:ascii="仿宋_GB2312" w:hAnsi="仿宋_GB2312" w:eastAsia="仿宋_GB2312" w:cs="仿宋_GB2312"/>
          <w:color w:val="auto"/>
          <w:sz w:val="32"/>
          <w:szCs w:val="32"/>
        </w:rPr>
      </w:pPr>
    </w:p>
    <w:p>
      <w:pPr>
        <w:pStyle w:val="4"/>
        <w:spacing w:beforeAutospacing="0" w:afterAutospacing="0" w:line="500" w:lineRule="exact"/>
        <w:rPr>
          <w:rFonts w:hint="eastAsia" w:ascii="仿宋_GB2312" w:hAnsi="仿宋_GB2312" w:eastAsia="仿宋_GB2312" w:cs="仿宋_GB2312"/>
          <w:color w:val="auto"/>
          <w:sz w:val="32"/>
          <w:szCs w:val="32"/>
        </w:rPr>
      </w:pPr>
    </w:p>
    <w:p>
      <w:pPr>
        <w:pStyle w:val="4"/>
        <w:spacing w:beforeAutospacing="0" w:afterAutospacing="0" w:line="500" w:lineRule="exact"/>
        <w:rPr>
          <w:rFonts w:hint="eastAsia" w:ascii="仿宋_GB2312" w:hAnsi="仿宋_GB2312" w:eastAsia="仿宋_GB2312" w:cs="仿宋_GB2312"/>
          <w:color w:val="auto"/>
          <w:sz w:val="32"/>
          <w:szCs w:val="32"/>
        </w:rPr>
      </w:pPr>
    </w:p>
    <w:p>
      <w:pPr>
        <w:pStyle w:val="4"/>
        <w:spacing w:beforeAutospacing="0" w:afterAutospacing="0" w:line="500" w:lineRule="exact"/>
        <w:rPr>
          <w:rFonts w:hint="eastAsia" w:ascii="仿宋_GB2312" w:hAnsi="仿宋_GB2312" w:eastAsia="仿宋_GB2312" w:cs="仿宋_GB2312"/>
          <w:color w:val="auto"/>
          <w:sz w:val="32"/>
          <w:szCs w:val="32"/>
        </w:rPr>
      </w:pPr>
    </w:p>
    <w:p>
      <w:pPr>
        <w:pStyle w:val="4"/>
        <w:spacing w:beforeAutospacing="0" w:afterAutospacing="0" w:line="500" w:lineRule="exact"/>
        <w:rPr>
          <w:rFonts w:hint="eastAsia" w:ascii="楷体_GB2312" w:hAnsi="Times New Roman" w:eastAsia="仿宋_GB2312" w:cs="Times New Roman"/>
          <w:kern w:val="2"/>
          <w:sz w:val="28"/>
          <w:szCs w:val="28"/>
          <w:lang w:val="en-US" w:eastAsia="zh-CN" w:bidi="ar-SA"/>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6</w:t>
      </w:r>
    </w:p>
    <w:p>
      <w:pPr>
        <w:pStyle w:val="4"/>
        <w:spacing w:beforeAutospacing="0" w:afterAutospacing="0" w:line="500" w:lineRule="exact"/>
        <w:jc w:val="center"/>
        <w:rPr>
          <w:rFonts w:hint="eastAsia" w:ascii="楷体_GB2312" w:hAnsi="Times New Roman" w:eastAsia="楷体_GB2312" w:cs="Times New Roman"/>
          <w:kern w:val="2"/>
          <w:sz w:val="28"/>
          <w:szCs w:val="28"/>
          <w:u w:val="single"/>
          <w:lang w:val="en-US" w:eastAsia="zh-CN" w:bidi="ar-SA"/>
        </w:rPr>
      </w:pPr>
      <w:r>
        <w:rPr>
          <w:rFonts w:hint="eastAsia" w:ascii="方正小标宋简体" w:hAnsi="方正小标宋简体" w:eastAsia="方正小标宋简体" w:cs="方正小标宋简体"/>
          <w:color w:val="auto"/>
          <w:sz w:val="36"/>
          <w:szCs w:val="36"/>
          <w:lang w:val="en-US" w:eastAsia="zh-CN"/>
        </w:rPr>
        <w:t xml:space="preserve">                       </w:t>
      </w:r>
      <w:r>
        <w:rPr>
          <w:rFonts w:hint="eastAsia" w:ascii="楷体_GB2312" w:hAnsi="Times New Roman" w:eastAsia="楷体_GB2312" w:cs="Times New Roman"/>
          <w:kern w:val="2"/>
          <w:sz w:val="28"/>
          <w:szCs w:val="28"/>
          <w:lang w:val="en-US" w:eastAsia="zh-CN" w:bidi="ar-SA"/>
        </w:rPr>
        <w:t>编号：（   ）</w:t>
      </w:r>
      <w:r>
        <w:rPr>
          <w:rFonts w:hint="eastAsia" w:ascii="楷体_GB2312" w:hAnsi="Times New Roman" w:eastAsia="楷体_GB2312" w:cs="Times New Roman"/>
          <w:kern w:val="2"/>
          <w:sz w:val="28"/>
          <w:szCs w:val="28"/>
          <w:u w:val="single"/>
          <w:lang w:val="en-US" w:eastAsia="zh-CN" w:bidi="ar-SA"/>
        </w:rPr>
        <w:t xml:space="preserve">     </w:t>
      </w:r>
    </w:p>
    <w:p>
      <w:pPr>
        <w:pStyle w:val="4"/>
        <w:spacing w:beforeAutospacing="0" w:afterAutospacing="0" w:line="500" w:lineRule="exact"/>
        <w:jc w:val="center"/>
        <w:rPr>
          <w:rFonts w:hint="eastAsia" w:ascii="楷体_GB2312" w:hAnsi="Times New Roman" w:eastAsia="楷体_GB2312" w:cs="Times New Roman"/>
          <w:kern w:val="2"/>
          <w:sz w:val="28"/>
          <w:szCs w:val="28"/>
          <w:u w:val="single"/>
          <w:lang w:val="en-US" w:eastAsia="zh-CN" w:bidi="ar-SA"/>
        </w:rPr>
      </w:pPr>
    </w:p>
    <w:p>
      <w:pPr>
        <w:pStyle w:val="4"/>
        <w:spacing w:beforeAutospacing="0" w:afterAutospacing="0" w:line="50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解除存量房交易资金监管申请书（双方）</w:t>
      </w:r>
    </w:p>
    <w:p>
      <w:pPr>
        <w:pStyle w:val="4"/>
        <w:spacing w:beforeAutospacing="0" w:afterAutospacing="0" w:line="500" w:lineRule="exact"/>
        <w:jc w:val="center"/>
        <w:rPr>
          <w:rFonts w:hint="eastAsia" w:ascii="宋体" w:hAnsi="宋体" w:eastAsia="宋体" w:cs="宋体"/>
          <w:b/>
          <w:bCs/>
          <w:color w:val="auto"/>
          <w:sz w:val="36"/>
          <w:szCs w:val="36"/>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54"/>
        <w:gridCol w:w="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354" w:type="dxa"/>
            <w:noWrap w:val="0"/>
            <w:vAlign w:val="top"/>
          </w:tcPr>
          <w:p>
            <w:pPr>
              <w:snapToGrid w:val="0"/>
              <w:spacing w:line="400" w:lineRule="exact"/>
              <w:jc w:val="distribute"/>
              <w:rPr>
                <w:rFonts w:hint="eastAsia" w:eastAsia="楷体_GB2312"/>
                <w:bCs/>
                <w:sz w:val="24"/>
              </w:rPr>
            </w:pPr>
            <w:r>
              <w:rPr>
                <w:rFonts w:hint="eastAsia" w:eastAsia="楷体_GB2312"/>
                <w:bCs/>
                <w:sz w:val="24"/>
              </w:rPr>
              <w:t>诸暨市住房和城乡建设局</w:t>
            </w:r>
          </w:p>
        </w:tc>
        <w:tc>
          <w:tcPr>
            <w:tcW w:w="744" w:type="dxa"/>
            <w:vMerge w:val="restart"/>
            <w:noWrap w:val="0"/>
            <w:vAlign w:val="center"/>
          </w:tcPr>
          <w:p>
            <w:pPr>
              <w:snapToGrid w:val="0"/>
              <w:spacing w:line="400" w:lineRule="exact"/>
              <w:jc w:val="center"/>
              <w:rPr>
                <w:rFonts w:hint="eastAsia" w:eastAsia="楷体_GB2312"/>
                <w:bCs/>
                <w:sz w:val="24"/>
              </w:rPr>
            </w:pPr>
            <w:r>
              <w:rPr>
                <w:rFonts w:hint="eastAsia" w:eastAsia="楷体_GB2312"/>
                <w:bCs/>
                <w:sz w:val="24"/>
              </w:rPr>
              <w:t>监制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354" w:type="dxa"/>
            <w:noWrap w:val="0"/>
            <w:vAlign w:val="top"/>
          </w:tcPr>
          <w:p>
            <w:pPr>
              <w:snapToGrid w:val="0"/>
              <w:spacing w:line="400" w:lineRule="exact"/>
              <w:jc w:val="distribute"/>
              <w:rPr>
                <w:rFonts w:hint="eastAsia" w:eastAsia="楷体_GB2312"/>
                <w:bCs/>
                <w:sz w:val="24"/>
              </w:rPr>
            </w:pPr>
            <w:r>
              <w:rPr>
                <w:rFonts w:hint="eastAsia" w:eastAsia="楷体_GB2312"/>
                <w:bCs/>
                <w:sz w:val="24"/>
              </w:rPr>
              <w:t>中国人民银行诸暨市支行</w:t>
            </w:r>
          </w:p>
        </w:tc>
        <w:tc>
          <w:tcPr>
            <w:tcW w:w="744" w:type="dxa"/>
            <w:vMerge w:val="continue"/>
            <w:noWrap w:val="0"/>
            <w:vAlign w:val="top"/>
          </w:tcPr>
          <w:p>
            <w:pPr>
              <w:snapToGrid w:val="0"/>
              <w:spacing w:line="400" w:lineRule="exact"/>
              <w:jc w:val="center"/>
              <w:rPr>
                <w:rFonts w:hint="eastAsia" w:eastAsia="楷体_GB2312"/>
                <w:b/>
                <w:bCs/>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354" w:type="dxa"/>
            <w:noWrap w:val="0"/>
            <w:vAlign w:val="top"/>
          </w:tcPr>
          <w:p>
            <w:pPr>
              <w:snapToGrid w:val="0"/>
              <w:spacing w:line="400" w:lineRule="exact"/>
              <w:jc w:val="distribute"/>
              <w:rPr>
                <w:rFonts w:hint="eastAsia" w:eastAsia="楷体_GB2312"/>
                <w:bCs/>
                <w:sz w:val="24"/>
                <w:lang w:val="en-US" w:eastAsia="zh-CN"/>
              </w:rPr>
            </w:pPr>
            <w:r>
              <w:rPr>
                <w:rFonts w:hint="eastAsia" w:eastAsia="楷体_GB2312"/>
                <w:bCs/>
                <w:sz w:val="24"/>
                <w:lang w:eastAsia="zh-CN"/>
              </w:rPr>
              <w:t>银保监绍兴监管</w:t>
            </w:r>
            <w:r>
              <w:rPr>
                <w:rFonts w:hint="eastAsia" w:eastAsia="楷体_GB2312"/>
                <w:bCs/>
                <w:sz w:val="24"/>
              </w:rPr>
              <w:t>分局诸暨监管</w:t>
            </w:r>
            <w:r>
              <w:rPr>
                <w:rFonts w:hint="eastAsia" w:eastAsia="楷体_GB2312"/>
                <w:bCs/>
                <w:sz w:val="24"/>
                <w:lang w:eastAsia="zh-CN"/>
              </w:rPr>
              <w:t>组</w:t>
            </w:r>
          </w:p>
        </w:tc>
        <w:tc>
          <w:tcPr>
            <w:tcW w:w="744" w:type="dxa"/>
            <w:vMerge w:val="continue"/>
            <w:noWrap w:val="0"/>
            <w:vAlign w:val="top"/>
          </w:tcPr>
          <w:p>
            <w:pPr>
              <w:snapToGrid w:val="0"/>
              <w:spacing w:line="400" w:lineRule="exact"/>
              <w:jc w:val="center"/>
              <w:rPr>
                <w:rFonts w:hint="eastAsia" w:eastAsia="楷体_GB2312"/>
                <w:b/>
                <w:bCs/>
                <w:sz w:val="32"/>
                <w:szCs w:val="32"/>
              </w:rPr>
            </w:pPr>
          </w:p>
        </w:tc>
      </w:tr>
    </w:tbl>
    <w:p>
      <w:pPr>
        <w:pStyle w:val="4"/>
        <w:spacing w:beforeAutospacing="0" w:afterAutospacing="0" w:line="500" w:lineRule="exact"/>
        <w:jc w:val="both"/>
        <w:rPr>
          <w:rFonts w:hint="eastAsia" w:ascii="方正小标宋简体" w:hAnsi="方正小标宋简体" w:eastAsia="方正小标宋简体" w:cs="方正小标宋简体"/>
          <w:color w:val="auto"/>
          <w:sz w:val="36"/>
          <w:szCs w:val="36"/>
        </w:rPr>
      </w:pPr>
    </w:p>
    <w:p>
      <w:pPr>
        <w:pStyle w:val="4"/>
        <w:spacing w:beforeAutospacing="0" w:afterAutospacing="0" w:line="500" w:lineRule="exact"/>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甲方（卖方或法定监护人）：</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身份</w:t>
      </w:r>
      <w:r>
        <w:rPr>
          <w:rFonts w:hint="eastAsia" w:ascii="仿宋_GB2312" w:hAnsi="仿宋_GB2312" w:eastAsia="仿宋_GB2312" w:cs="仿宋_GB2312"/>
          <w:color w:val="auto"/>
          <w:sz w:val="32"/>
          <w:szCs w:val="32"/>
        </w:rPr>
        <w:t>证件号码：</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ind w:firstLine="640" w:firstLineChars="200"/>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手机号：</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乙方（买方或法定监护人）：</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ind w:firstLine="640" w:firstLineChars="200"/>
        <w:rPr>
          <w:rFonts w:ascii="仿宋_GB2312" w:hAnsi="仿宋_GB2312" w:eastAsia="仿宋_GB2312" w:cs="Times New Roman"/>
          <w:color w:val="auto"/>
          <w:sz w:val="32"/>
          <w:szCs w:val="32"/>
          <w:u w:val="single"/>
        </w:rPr>
      </w:pPr>
      <w:r>
        <w:rPr>
          <w:rFonts w:hint="eastAsia" w:ascii="仿宋_GB2312" w:hAnsi="仿宋_GB2312" w:eastAsia="仿宋_GB2312" w:cs="仿宋_GB2312"/>
          <w:color w:val="auto"/>
          <w:sz w:val="32"/>
          <w:szCs w:val="32"/>
          <w:lang w:eastAsia="zh-CN"/>
        </w:rPr>
        <w:t>身份</w:t>
      </w:r>
      <w:r>
        <w:rPr>
          <w:rFonts w:hint="eastAsia" w:ascii="仿宋_GB2312" w:hAnsi="仿宋_GB2312" w:eastAsia="仿宋_GB2312" w:cs="仿宋_GB2312"/>
          <w:color w:val="auto"/>
          <w:sz w:val="32"/>
          <w:szCs w:val="32"/>
        </w:rPr>
        <w:t>证件号码：</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手机号：</w:t>
      </w:r>
      <w:r>
        <w:rPr>
          <w:rFonts w:hint="eastAsia" w:ascii="仿宋_GB2312" w:hAnsi="仿宋_GB2312" w:eastAsia="仿宋_GB2312" w:cs="仿宋_GB2312"/>
          <w:color w:val="auto"/>
          <w:sz w:val="32"/>
          <w:szCs w:val="32"/>
          <w:u w:val="single"/>
          <w:lang w:val="en-US" w:eastAsia="zh-CN"/>
        </w:rPr>
        <w:t xml:space="preserve">                </w:t>
      </w:r>
    </w:p>
    <w:p>
      <w:pPr>
        <w:pStyle w:val="4"/>
        <w:spacing w:beforeAutospacing="0" w:afterAutospacing="0" w:line="50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兹有乙方购买甲方坐落于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的房屋，</w:t>
      </w:r>
      <w:r>
        <w:rPr>
          <w:rFonts w:hint="eastAsia" w:ascii="仿宋_GB2312" w:hAnsi="仿宋_GB2312" w:eastAsia="仿宋_GB2312" w:cs="仿宋_GB2312"/>
          <w:color w:val="auto"/>
          <w:sz w:val="32"/>
          <w:szCs w:val="32"/>
          <w:lang w:eastAsia="zh-CN"/>
        </w:rPr>
        <w:t>不动</w:t>
      </w:r>
      <w:r>
        <w:rPr>
          <w:rFonts w:hint="eastAsia" w:ascii="仿宋_GB2312" w:hAnsi="仿宋_GB2312" w:eastAsia="仿宋_GB2312" w:cs="仿宋_GB2312"/>
          <w:color w:val="auto"/>
          <w:sz w:val="32"/>
          <w:szCs w:val="32"/>
        </w:rPr>
        <w:t>产权证号：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，合同编号：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，成交价格为（人民币）：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元。</w:t>
      </w:r>
    </w:p>
    <w:p>
      <w:pPr>
        <w:pStyle w:val="4"/>
        <w:spacing w:beforeAutospacing="0" w:afterAutospacing="0" w:line="500" w:lineRule="exact"/>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现协商一致，需取消本次交易，同时解除交易资金的监管。相关当事人承诺并确认本次申请所填内容及提交的材料真实有效，自行承担由此引起的一切责任。</w:t>
      </w:r>
    </w:p>
    <w:p>
      <w:pPr>
        <w:pStyle w:val="4"/>
        <w:spacing w:beforeAutospacing="0" w:afterAutospacing="0" w:line="50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特此申请。</w:t>
      </w:r>
    </w:p>
    <w:p>
      <w:pPr>
        <w:pStyle w:val="4"/>
        <w:spacing w:beforeAutospacing="0" w:afterAutospacing="0" w:line="500" w:lineRule="exact"/>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rPr>
        <w:t>甲方（签章）：</w:t>
      </w:r>
      <w:r>
        <w:rPr>
          <w:rFonts w:hint="eastAsia" w:ascii="仿宋_GB2312" w:hAnsi="仿宋_GB2312" w:eastAsia="仿宋_GB2312" w:cs="仿宋_GB2312"/>
          <w:color w:val="auto"/>
          <w:spacing w:val="-20"/>
          <w:sz w:val="32"/>
          <w:szCs w:val="32"/>
          <w:lang w:val="en-US" w:eastAsia="zh-CN"/>
        </w:rPr>
        <w:t xml:space="preserve">                   </w:t>
      </w:r>
    </w:p>
    <w:p>
      <w:pPr>
        <w:pStyle w:val="4"/>
        <w:spacing w:beforeAutospacing="0" w:afterAutospacing="0" w:line="500" w:lineRule="exact"/>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rPr>
        <w:t>签</w:t>
      </w:r>
      <w:r>
        <w:rPr>
          <w:rFonts w:hint="eastAsia" w:ascii="仿宋_GB2312" w:hAnsi="仿宋_GB2312" w:eastAsia="仿宋_GB2312" w:cs="仿宋_GB2312"/>
          <w:color w:val="auto"/>
          <w:sz w:val="32"/>
          <w:szCs w:val="32"/>
        </w:rPr>
        <w:t>署</w:t>
      </w:r>
      <w:r>
        <w:rPr>
          <w:rFonts w:hint="eastAsia" w:ascii="仿宋_GB2312" w:hAnsi="仿宋_GB2312" w:eastAsia="仿宋_GB2312" w:cs="仿宋_GB2312"/>
          <w:color w:val="auto"/>
          <w:spacing w:val="-20"/>
          <w:sz w:val="32"/>
          <w:szCs w:val="32"/>
        </w:rPr>
        <w:t>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日</w:t>
      </w:r>
    </w:p>
    <w:p>
      <w:pPr>
        <w:pStyle w:val="4"/>
        <w:spacing w:beforeAutospacing="0" w:afterAutospacing="0" w:line="500" w:lineRule="exact"/>
        <w:rPr>
          <w:rFonts w:hint="eastAsia" w:ascii="仿宋_GB2312" w:hAnsi="仿宋_GB2312" w:eastAsia="仿宋_GB2312" w:cs="仿宋_GB2312"/>
          <w:color w:val="auto"/>
          <w:spacing w:val="-20"/>
          <w:sz w:val="32"/>
          <w:szCs w:val="32"/>
        </w:rPr>
      </w:pPr>
    </w:p>
    <w:p>
      <w:pPr>
        <w:pStyle w:val="4"/>
        <w:spacing w:beforeAutospacing="0" w:afterAutospacing="0" w:line="500" w:lineRule="exact"/>
        <w:rPr>
          <w:rFonts w:hint="eastAsia" w:ascii="仿宋_GB2312" w:hAnsi="仿宋_GB2312" w:eastAsia="仿宋_GB2312" w:cs="仿宋_GB2312"/>
          <w:color w:val="auto"/>
          <w:spacing w:val="-20"/>
          <w:sz w:val="32"/>
          <w:szCs w:val="32"/>
        </w:rPr>
      </w:pPr>
      <w:r>
        <w:rPr>
          <w:rFonts w:hint="eastAsia" w:ascii="仿宋_GB2312" w:hAnsi="仿宋_GB2312" w:eastAsia="仿宋_GB2312" w:cs="仿宋_GB2312"/>
          <w:color w:val="auto"/>
          <w:spacing w:val="-20"/>
          <w:sz w:val="32"/>
          <w:szCs w:val="32"/>
        </w:rPr>
        <w:t>乙方（签章）：</w:t>
      </w:r>
    </w:p>
    <w:p>
      <w:pPr>
        <w:pStyle w:val="4"/>
        <w:spacing w:beforeAutospacing="0" w:afterAutospacing="0" w:line="500" w:lineRule="exact"/>
        <w:rPr>
          <w:rFonts w:hint="default"/>
          <w:lang w:val="en-US" w:eastAsia="zh-CN"/>
        </w:rPr>
      </w:pPr>
      <w:r>
        <w:rPr>
          <w:rFonts w:hint="eastAsia" w:ascii="仿宋_GB2312" w:hAnsi="仿宋_GB2312" w:eastAsia="仿宋_GB2312" w:cs="仿宋_GB2312"/>
          <w:color w:val="auto"/>
          <w:spacing w:val="-20"/>
          <w:sz w:val="32"/>
          <w:szCs w:val="32"/>
        </w:rPr>
        <w:t>签</w:t>
      </w:r>
      <w:r>
        <w:rPr>
          <w:rFonts w:hint="eastAsia" w:ascii="仿宋_GB2312" w:hAnsi="仿宋_GB2312" w:eastAsia="仿宋_GB2312" w:cs="仿宋_GB2312"/>
          <w:color w:val="auto"/>
          <w:sz w:val="32"/>
          <w:szCs w:val="32"/>
        </w:rPr>
        <w:t>署</w:t>
      </w:r>
      <w:r>
        <w:rPr>
          <w:rFonts w:hint="eastAsia" w:ascii="仿宋_GB2312" w:hAnsi="仿宋_GB2312" w:eastAsia="仿宋_GB2312" w:cs="仿宋_GB2312"/>
          <w:color w:val="auto"/>
          <w:spacing w:val="-20"/>
          <w:sz w:val="32"/>
          <w:szCs w:val="32"/>
        </w:rPr>
        <w:t>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日</w:t>
      </w:r>
    </w:p>
    <w:p>
      <w:pPr>
        <w:jc w:val="left"/>
        <w:rPr>
          <w:rFonts w:hint="default" w:ascii="仿宋_GB2312" w:hAnsi="仿宋_GB2312" w:eastAsia="仿宋_GB2312" w:cs="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66D23D9-9516-47E3-8B91-6F82E6CB528F}"/>
  </w:font>
  <w:font w:name="黑体">
    <w:panose1 w:val="02010609060101010101"/>
    <w:charset w:val="86"/>
    <w:family w:val="auto"/>
    <w:pitch w:val="default"/>
    <w:sig w:usb0="800002BF" w:usb1="38CF7CFA" w:usb2="00000016" w:usb3="00000000" w:csb0="00040001" w:csb1="00000000"/>
    <w:embedRegular r:id="rId2" w:fontKey="{7F61FCC0-6D89-453B-AEAF-CA935A50960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8AF87C22-9343-4FB8-96B3-6B474DE2E115}"/>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09ED9789-0DDF-46FC-B576-F590499EF7A1}"/>
  </w:font>
  <w:font w:name="方正小标宋简体">
    <w:panose1 w:val="02000000000000000000"/>
    <w:charset w:val="86"/>
    <w:family w:val="auto"/>
    <w:pitch w:val="default"/>
    <w:sig w:usb0="A00002BF" w:usb1="184F6CFA" w:usb2="00000012" w:usb3="00000000" w:csb0="00040001" w:csb1="00000000"/>
    <w:embedRegular r:id="rId5" w:fontKey="{1F477FEF-77C6-476A-B362-F464599DB472}"/>
  </w:font>
  <w:font w:name="楷体_GB2312">
    <w:panose1 w:val="02010609030101010101"/>
    <w:charset w:val="86"/>
    <w:family w:val="modern"/>
    <w:pitch w:val="default"/>
    <w:sig w:usb0="00000001" w:usb1="080E0000" w:usb2="00000000" w:usb3="00000000" w:csb0="00040000" w:csb1="00000000"/>
    <w:embedRegular r:id="rId6" w:fontKey="{47CDFD49-3FD9-4ADC-BA11-02ED003E2D6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841A22"/>
    <w:rsid w:val="7E0F6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semiHidden/>
    <w:qFormat/>
    <w:uiPriority w:val="99"/>
    <w:pPr>
      <w:spacing w:beforeAutospacing="1" w:afterAutospacing="1"/>
      <w:jc w:val="left"/>
    </w:pPr>
    <w:rPr>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2023-04-11T01:34:00Z</dcterms:created>
  <dc:creator>Administrator</dc:creator>
  <cp:lastModifiedBy>sasa</cp:lastModifiedBy>
  <dcterms:modified xsi:type="dcterms:W3CDTF">2023-04-11T02:51:06Z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27785D672DC344338E39B2708BB8DBFE</vt:lpwstr>
  </property>
</Properties>
</file>