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28" w:rsidRDefault="00662BE2" w:rsidP="0074504B">
      <w:pPr>
        <w:snapToGrid w:val="0"/>
        <w:spacing w:line="560" w:lineRule="exact"/>
        <w:jc w:val="center"/>
        <w:rPr>
          <w:rFonts w:ascii="方正小标宋简体" w:eastAsia="方正小标宋简体" w:cs="宋体"/>
          <w:color w:val="000000"/>
          <w:kern w:val="0"/>
          <w:sz w:val="44"/>
          <w:szCs w:val="44"/>
        </w:rPr>
      </w:pPr>
      <w:r>
        <w:rPr>
          <w:rFonts w:ascii="方正小标宋简体" w:eastAsia="方正小标宋简体" w:cs="宋体" w:hint="eastAsia"/>
          <w:color w:val="000000"/>
          <w:kern w:val="0"/>
          <w:sz w:val="44"/>
          <w:szCs w:val="44"/>
        </w:rPr>
        <w:t>关于《乐清市</w:t>
      </w:r>
      <w:r w:rsidR="0074504B">
        <w:rPr>
          <w:rFonts w:ascii="方正小标宋简体" w:eastAsia="方正小标宋简体" w:cs="宋体" w:hint="eastAsia"/>
          <w:color w:val="000000"/>
          <w:kern w:val="0"/>
          <w:sz w:val="44"/>
          <w:szCs w:val="44"/>
        </w:rPr>
        <w:t>征收集体土地范围内未登记房屋认定办法</w:t>
      </w:r>
      <w:r>
        <w:rPr>
          <w:rFonts w:ascii="方正小标宋简体" w:eastAsia="方正小标宋简体" w:cs="宋体" w:hint="eastAsia"/>
          <w:color w:val="000000"/>
          <w:kern w:val="0"/>
          <w:sz w:val="44"/>
          <w:szCs w:val="44"/>
        </w:rPr>
        <w:t>（</w:t>
      </w:r>
      <w:r w:rsidR="001634E1">
        <w:rPr>
          <w:rFonts w:ascii="方正小标宋简体" w:eastAsia="方正小标宋简体" w:cs="宋体" w:hint="eastAsia"/>
          <w:color w:val="000000"/>
          <w:kern w:val="0"/>
          <w:sz w:val="44"/>
          <w:szCs w:val="44"/>
        </w:rPr>
        <w:t>征求意见</w:t>
      </w:r>
      <w:r>
        <w:rPr>
          <w:rFonts w:ascii="方正小标宋简体" w:eastAsia="方正小标宋简体" w:cs="宋体" w:hint="eastAsia"/>
          <w:color w:val="000000"/>
          <w:kern w:val="0"/>
          <w:sz w:val="44"/>
          <w:szCs w:val="44"/>
        </w:rPr>
        <w:t>稿）》的起草说明</w:t>
      </w:r>
    </w:p>
    <w:p w:rsidR="00713D28" w:rsidRDefault="00713D28">
      <w:pPr>
        <w:snapToGrid w:val="0"/>
        <w:spacing w:line="560" w:lineRule="exact"/>
        <w:ind w:firstLineChars="200" w:firstLine="624"/>
      </w:pPr>
    </w:p>
    <w:p w:rsidR="00713D28" w:rsidRDefault="00662BE2">
      <w:pPr>
        <w:snapToGrid w:val="0"/>
        <w:spacing w:line="560" w:lineRule="exact"/>
        <w:ind w:firstLineChars="200" w:firstLine="624"/>
        <w:rPr>
          <w:rFonts w:ascii="仿宋_GB2312" w:cs="宋体"/>
          <w:color w:val="000000"/>
          <w:kern w:val="0"/>
        </w:rPr>
      </w:pPr>
      <w:r>
        <w:rPr>
          <w:rFonts w:hint="eastAsia"/>
        </w:rPr>
        <w:t>现就报送审查的《乐清市</w:t>
      </w:r>
      <w:r w:rsidR="0074504B">
        <w:rPr>
          <w:rFonts w:hint="eastAsia"/>
        </w:rPr>
        <w:t>征收集体土地范围内未登记房屋认定办法</w:t>
      </w:r>
      <w:r>
        <w:rPr>
          <w:rFonts w:hint="eastAsia"/>
        </w:rPr>
        <w:t>（</w:t>
      </w:r>
      <w:r w:rsidR="001634E1" w:rsidRPr="001634E1">
        <w:rPr>
          <w:rFonts w:hint="eastAsia"/>
        </w:rPr>
        <w:t>征求意见</w:t>
      </w:r>
      <w:r>
        <w:rPr>
          <w:rFonts w:hint="eastAsia"/>
        </w:rPr>
        <w:t>稿）》有关情况说明如下：</w:t>
      </w:r>
    </w:p>
    <w:p w:rsidR="00713D28" w:rsidRDefault="00662BE2">
      <w:pPr>
        <w:snapToGrid w:val="0"/>
        <w:spacing w:line="560" w:lineRule="exact"/>
        <w:ind w:firstLineChars="200" w:firstLine="624"/>
        <w:rPr>
          <w:rFonts w:ascii="仿宋_GB2312" w:cs="宋体"/>
          <w:color w:val="000000"/>
          <w:kern w:val="0"/>
        </w:rPr>
      </w:pPr>
      <w:r>
        <w:rPr>
          <w:rFonts w:ascii="黑体" w:eastAsia="黑体" w:hAnsi="黑体" w:cs="宋体" w:hint="eastAsia"/>
          <w:color w:val="000000"/>
          <w:kern w:val="0"/>
        </w:rPr>
        <w:t>一、文件制定背景</w:t>
      </w:r>
    </w:p>
    <w:p w:rsidR="00713D28" w:rsidRDefault="00662BE2">
      <w:pPr>
        <w:snapToGrid w:val="0"/>
        <w:spacing w:line="560" w:lineRule="exact"/>
        <w:ind w:firstLineChars="200" w:firstLine="624"/>
      </w:pPr>
      <w:r>
        <w:rPr>
          <w:rFonts w:hint="eastAsia"/>
        </w:rPr>
        <w:t>加强和规范乐清市</w:t>
      </w:r>
      <w:r w:rsidR="0074504B">
        <w:rPr>
          <w:rFonts w:hint="eastAsia"/>
        </w:rPr>
        <w:t>征收集体土地范围内未登记房屋的认定，为依法征迁提供制度保障，</w:t>
      </w:r>
      <w:r>
        <w:rPr>
          <w:rFonts w:hint="eastAsia"/>
        </w:rPr>
        <w:t>建立科学、规范、有效的</w:t>
      </w:r>
      <w:r w:rsidR="0074504B">
        <w:rPr>
          <w:rFonts w:hint="eastAsia"/>
        </w:rPr>
        <w:t>未登记房屋认定依据，实现依法开展征迁。根据《中共温州市委全面依法治市委员会办公室关于印发</w:t>
      </w:r>
      <w:r w:rsidR="0074504B">
        <w:rPr>
          <w:rFonts w:hint="eastAsia"/>
        </w:rPr>
        <w:t>&lt;</w:t>
      </w:r>
      <w:r w:rsidR="0074504B">
        <w:rPr>
          <w:rFonts w:hint="eastAsia"/>
        </w:rPr>
        <w:t>关于对乐清市法治政府建设专项督察的反馈意见</w:t>
      </w:r>
      <w:r w:rsidR="0074504B">
        <w:rPr>
          <w:rFonts w:hint="eastAsia"/>
        </w:rPr>
        <w:t>&gt;</w:t>
      </w:r>
      <w:r w:rsidR="0074504B">
        <w:rPr>
          <w:rFonts w:hint="eastAsia"/>
        </w:rPr>
        <w:t>的通知》</w:t>
      </w:r>
      <w:r>
        <w:rPr>
          <w:rFonts w:hint="eastAsia"/>
        </w:rPr>
        <w:t>的要求，起草</w:t>
      </w:r>
      <w:r w:rsidR="0074504B">
        <w:rPr>
          <w:rFonts w:hint="eastAsia"/>
        </w:rPr>
        <w:t>本办法。</w:t>
      </w:r>
    </w:p>
    <w:p w:rsidR="00713D28" w:rsidRDefault="00662BE2">
      <w:pPr>
        <w:snapToGrid w:val="0"/>
        <w:spacing w:line="560" w:lineRule="exact"/>
        <w:ind w:firstLineChars="200" w:firstLine="624"/>
        <w:rPr>
          <w:rFonts w:ascii="黑体" w:eastAsia="黑体" w:hAnsi="黑体" w:cs="宋体"/>
          <w:color w:val="000000"/>
          <w:kern w:val="0"/>
        </w:rPr>
      </w:pPr>
      <w:r>
        <w:rPr>
          <w:rFonts w:ascii="黑体" w:eastAsia="黑体" w:hAnsi="黑体" w:cs="宋体" w:hint="eastAsia"/>
          <w:color w:val="000000"/>
          <w:kern w:val="0"/>
        </w:rPr>
        <w:t>二、文件涉法内容说明</w:t>
      </w:r>
    </w:p>
    <w:p w:rsidR="00713D28" w:rsidRDefault="00662BE2">
      <w:pPr>
        <w:snapToGrid w:val="0"/>
        <w:spacing w:line="560" w:lineRule="exact"/>
        <w:ind w:firstLineChars="200" w:firstLine="624"/>
        <w:rPr>
          <w:rFonts w:ascii="仿宋_GB2312" w:cs="宋体"/>
          <w:kern w:val="0"/>
        </w:rPr>
      </w:pPr>
      <w:r>
        <w:rPr>
          <w:rFonts w:ascii="仿宋_GB2312" w:cs="宋体" w:hint="eastAsia"/>
          <w:kern w:val="0"/>
        </w:rPr>
        <w:t>该文件依据</w:t>
      </w:r>
      <w:r w:rsidR="0074504B">
        <w:rPr>
          <w:rFonts w:ascii="仿宋_GB2312" w:cs="宋体" w:hint="eastAsia"/>
          <w:kern w:val="0"/>
        </w:rPr>
        <w:t>《中华人民共和国土地管理法》《</w:t>
      </w:r>
      <w:r w:rsidR="00806AEB">
        <w:rPr>
          <w:rFonts w:ascii="仿宋_GB2312" w:cs="宋体" w:hint="eastAsia"/>
          <w:kern w:val="0"/>
        </w:rPr>
        <w:t>村庄和集镇规划建设管理条例</w:t>
      </w:r>
      <w:r w:rsidR="0074504B">
        <w:rPr>
          <w:rFonts w:ascii="仿宋_GB2312" w:cs="宋体" w:hint="eastAsia"/>
          <w:kern w:val="0"/>
        </w:rPr>
        <w:t>》</w:t>
      </w:r>
      <w:r w:rsidR="00806AEB">
        <w:rPr>
          <w:rFonts w:ascii="仿宋_GB2312" w:cs="宋体" w:hint="eastAsia"/>
          <w:kern w:val="0"/>
        </w:rPr>
        <w:t>《浙江省城乡规划条例》以及《温州市人民政府办公室关于做好温州市区征收改造范围内未经登记建筑调查认定处理工作的指导意见》（</w:t>
      </w:r>
      <w:proofErr w:type="gramStart"/>
      <w:r w:rsidR="00806AEB">
        <w:rPr>
          <w:rFonts w:ascii="仿宋_GB2312" w:cs="宋体" w:hint="eastAsia"/>
          <w:kern w:val="0"/>
        </w:rPr>
        <w:t>温政办</w:t>
      </w:r>
      <w:proofErr w:type="gramEnd"/>
      <w:r w:rsidR="00806AEB">
        <w:rPr>
          <w:rFonts w:ascii="仿宋_GB2312" w:cs="宋体" w:hint="eastAsia"/>
          <w:kern w:val="0"/>
        </w:rPr>
        <w:t>函[2022]17号）</w:t>
      </w:r>
      <w:r w:rsidRPr="00F06CB8">
        <w:rPr>
          <w:rFonts w:ascii="仿宋_GB2312" w:cs="宋体" w:hint="eastAsia"/>
          <w:kern w:val="0"/>
        </w:rPr>
        <w:t>等</w:t>
      </w:r>
      <w:r w:rsidR="00806AEB" w:rsidRPr="00F06CB8">
        <w:rPr>
          <w:rFonts w:ascii="仿宋_GB2312" w:cs="宋体" w:hint="eastAsia"/>
          <w:kern w:val="0"/>
        </w:rPr>
        <w:t>法律法规和规范性</w:t>
      </w:r>
      <w:r w:rsidRPr="00F06CB8">
        <w:rPr>
          <w:rFonts w:ascii="仿宋_GB2312" w:cs="宋体" w:hint="eastAsia"/>
          <w:kern w:val="0"/>
        </w:rPr>
        <w:t>文件制定</w:t>
      </w:r>
      <w:r>
        <w:rPr>
          <w:rFonts w:ascii="仿宋_GB2312" w:cs="宋体" w:hint="eastAsia"/>
          <w:kern w:val="0"/>
        </w:rPr>
        <w:t>。</w:t>
      </w:r>
    </w:p>
    <w:p w:rsidR="00713D28" w:rsidRDefault="00662BE2">
      <w:pPr>
        <w:snapToGrid w:val="0"/>
        <w:spacing w:line="560" w:lineRule="exact"/>
        <w:ind w:firstLineChars="200" w:firstLine="624"/>
        <w:rPr>
          <w:rFonts w:ascii="黑体" w:eastAsia="黑体" w:hAnsi="黑体" w:cs="宋体"/>
          <w:color w:val="000000"/>
          <w:kern w:val="0"/>
        </w:rPr>
      </w:pPr>
      <w:r>
        <w:rPr>
          <w:rFonts w:ascii="黑体" w:eastAsia="黑体" w:hAnsi="黑体" w:cs="宋体" w:hint="eastAsia"/>
          <w:color w:val="000000"/>
          <w:kern w:val="0"/>
        </w:rPr>
        <w:t>三、文件制定过程</w:t>
      </w:r>
    </w:p>
    <w:p w:rsidR="00662BE2" w:rsidRDefault="00662BE2">
      <w:pPr>
        <w:snapToGrid w:val="0"/>
        <w:spacing w:line="560" w:lineRule="exact"/>
        <w:ind w:firstLineChars="200" w:firstLine="624"/>
      </w:pPr>
      <w:r>
        <w:t>该文件</w:t>
      </w:r>
      <w:r>
        <w:rPr>
          <w:rFonts w:hint="eastAsia"/>
        </w:rPr>
        <w:t>2024</w:t>
      </w:r>
      <w:r>
        <w:t>年</w:t>
      </w:r>
      <w:r>
        <w:rPr>
          <w:rFonts w:hint="eastAsia"/>
        </w:rPr>
        <w:t>1</w:t>
      </w:r>
      <w:r w:rsidR="0054230C">
        <w:rPr>
          <w:rFonts w:hint="eastAsia"/>
        </w:rPr>
        <w:t>1</w:t>
      </w:r>
      <w:r>
        <w:t>月开始由</w:t>
      </w:r>
      <w:r>
        <w:rPr>
          <w:rFonts w:hint="eastAsia"/>
        </w:rPr>
        <w:t>市资</w:t>
      </w:r>
      <w:proofErr w:type="gramStart"/>
      <w:r>
        <w:rPr>
          <w:rFonts w:hint="eastAsia"/>
        </w:rPr>
        <w:t>规</w:t>
      </w:r>
      <w:proofErr w:type="gramEnd"/>
      <w:r>
        <w:rPr>
          <w:rFonts w:hint="eastAsia"/>
        </w:rPr>
        <w:t>局</w:t>
      </w:r>
      <w:r w:rsidR="00806AEB">
        <w:rPr>
          <w:rFonts w:hint="eastAsia"/>
        </w:rPr>
        <w:t>确权</w:t>
      </w:r>
      <w:proofErr w:type="gramStart"/>
      <w:r w:rsidR="00806AEB">
        <w:rPr>
          <w:rFonts w:hint="eastAsia"/>
        </w:rPr>
        <w:t>登记局</w:t>
      </w:r>
      <w:r>
        <w:rPr>
          <w:rFonts w:hint="eastAsia"/>
        </w:rPr>
        <w:t>科</w:t>
      </w:r>
      <w:r>
        <w:t>进行</w:t>
      </w:r>
      <w:proofErr w:type="gramEnd"/>
      <w:r>
        <w:t>必要性、可行性等内容的调研论证。</w:t>
      </w:r>
      <w:r w:rsidR="00806AEB" w:rsidRPr="0054230C">
        <w:rPr>
          <w:rFonts w:hint="eastAsia"/>
        </w:rPr>
        <w:t>12</w:t>
      </w:r>
      <w:r w:rsidRPr="0054230C">
        <w:rPr>
          <w:rFonts w:hint="eastAsia"/>
        </w:rPr>
        <w:t>月</w:t>
      </w:r>
      <w:r w:rsidR="0054230C" w:rsidRPr="0054230C">
        <w:rPr>
          <w:rFonts w:hint="eastAsia"/>
        </w:rPr>
        <w:t>24</w:t>
      </w:r>
      <w:r w:rsidRPr="0054230C">
        <w:rPr>
          <w:rFonts w:hint="eastAsia"/>
        </w:rPr>
        <w:t>日，</w:t>
      </w:r>
      <w:r>
        <w:rPr>
          <w:rFonts w:hint="eastAsia"/>
        </w:rPr>
        <w:t>经审批同意立项制定《</w:t>
      </w:r>
      <w:r w:rsidR="00806AEB">
        <w:rPr>
          <w:rFonts w:hint="eastAsia"/>
        </w:rPr>
        <w:t>乐清市征收集体土地范围内未登记房屋认定办法</w:t>
      </w:r>
      <w:r>
        <w:rPr>
          <w:rFonts w:hint="eastAsia"/>
        </w:rPr>
        <w:t>》</w:t>
      </w:r>
      <w:r w:rsidR="00806AEB">
        <w:rPr>
          <w:rFonts w:hint="eastAsia"/>
        </w:rPr>
        <w:t>，</w:t>
      </w:r>
      <w:r>
        <w:rPr>
          <w:rFonts w:hint="eastAsia"/>
        </w:rPr>
        <w:t>1</w:t>
      </w:r>
      <w:r>
        <w:rPr>
          <w:rFonts w:hint="eastAsia"/>
        </w:rPr>
        <w:t>月</w:t>
      </w:r>
      <w:r w:rsidR="0054230C">
        <w:rPr>
          <w:rFonts w:hint="eastAsia"/>
        </w:rPr>
        <w:t>6</w:t>
      </w:r>
      <w:r w:rsidR="0054230C">
        <w:rPr>
          <w:rFonts w:hint="eastAsia"/>
        </w:rPr>
        <w:t>日</w:t>
      </w:r>
      <w:r>
        <w:rPr>
          <w:rFonts w:hint="eastAsia"/>
        </w:rPr>
        <w:t>经相关科室讨论形成本（</w:t>
      </w:r>
      <w:r w:rsidR="001634E1" w:rsidRPr="001634E1">
        <w:rPr>
          <w:rFonts w:hint="eastAsia"/>
        </w:rPr>
        <w:t>征求意见</w:t>
      </w:r>
      <w:r>
        <w:rPr>
          <w:rFonts w:hint="eastAsia"/>
        </w:rPr>
        <w:t>稿）。</w:t>
      </w:r>
    </w:p>
    <w:p w:rsidR="00713D28" w:rsidRDefault="00662BE2">
      <w:pPr>
        <w:snapToGrid w:val="0"/>
        <w:spacing w:line="560" w:lineRule="exact"/>
        <w:ind w:firstLineChars="200" w:firstLine="624"/>
        <w:rPr>
          <w:rFonts w:ascii="黑体" w:eastAsia="黑体" w:hAnsi="黑体" w:cs="宋体"/>
          <w:color w:val="000000"/>
          <w:kern w:val="0"/>
        </w:rPr>
      </w:pPr>
      <w:r>
        <w:rPr>
          <w:rFonts w:ascii="黑体" w:eastAsia="黑体" w:hAnsi="黑体" w:cs="宋体" w:hint="eastAsia"/>
          <w:color w:val="000000"/>
          <w:kern w:val="0"/>
        </w:rPr>
        <w:lastRenderedPageBreak/>
        <w:t>四、文件主要内容</w:t>
      </w:r>
    </w:p>
    <w:p w:rsidR="00713D28" w:rsidRDefault="00662BE2">
      <w:pPr>
        <w:pStyle w:val="a3"/>
        <w:spacing w:line="560" w:lineRule="exact"/>
        <w:ind w:firstLineChars="200" w:firstLine="624"/>
        <w:rPr>
          <w:rFonts w:ascii="Times New Roman" w:eastAsia="仿宋_GB2312" w:cs="Times New Roman"/>
          <w:snapToGrid/>
          <w:color w:val="auto"/>
          <w:sz w:val="32"/>
          <w:szCs w:val="32"/>
        </w:rPr>
      </w:pPr>
      <w:r>
        <w:rPr>
          <w:rFonts w:ascii="Times New Roman" w:eastAsia="仿宋_GB2312" w:cs="Times New Roman" w:hint="eastAsia"/>
          <w:snapToGrid/>
          <w:color w:val="auto"/>
          <w:sz w:val="32"/>
          <w:szCs w:val="32"/>
        </w:rPr>
        <w:t>文件</w:t>
      </w:r>
      <w:r w:rsidR="00806AEB">
        <w:rPr>
          <w:rFonts w:ascii="Times New Roman" w:eastAsia="仿宋_GB2312" w:cs="Times New Roman" w:hint="eastAsia"/>
          <w:snapToGrid/>
          <w:color w:val="auto"/>
          <w:sz w:val="32"/>
          <w:szCs w:val="32"/>
        </w:rPr>
        <w:t>的主要内容包括</w:t>
      </w:r>
      <w:r w:rsidR="00806AEB" w:rsidRPr="00F06CB8">
        <w:rPr>
          <w:rFonts w:ascii="Times New Roman" w:eastAsia="仿宋_GB2312" w:cs="Times New Roman" w:hint="eastAsia"/>
          <w:snapToGrid/>
          <w:color w:val="auto"/>
          <w:sz w:val="32"/>
          <w:szCs w:val="32"/>
        </w:rPr>
        <w:t>乐清市征收集体土地范围内未登记房屋认定的范围、认定标准、认定程序等。文件的核心是根据《中华人民共和国土地管理法》《村庄和集镇规划建设管理条例》《浙江省城乡规划条例》等法律法规的实施时间对征收集体土地范围内的未登记房屋进行分类认定，并规定调查、认定、公示、异议处置流程。</w:t>
      </w:r>
    </w:p>
    <w:p w:rsidR="00713D28" w:rsidRDefault="00662BE2">
      <w:pPr>
        <w:snapToGrid w:val="0"/>
        <w:spacing w:line="560" w:lineRule="exact"/>
        <w:ind w:firstLineChars="200" w:firstLine="624"/>
        <w:rPr>
          <w:rFonts w:ascii="黑体" w:eastAsia="黑体" w:hAnsi="黑体" w:cs="宋体"/>
          <w:color w:val="000000"/>
          <w:kern w:val="0"/>
        </w:rPr>
      </w:pPr>
      <w:r>
        <w:rPr>
          <w:rFonts w:ascii="黑体" w:eastAsia="黑体" w:hAnsi="黑体" w:cs="宋体" w:hint="eastAsia"/>
          <w:color w:val="000000"/>
          <w:kern w:val="0"/>
        </w:rPr>
        <w:t>五、文件有效期说明</w:t>
      </w:r>
    </w:p>
    <w:p w:rsidR="00713D28" w:rsidRDefault="00662BE2">
      <w:pPr>
        <w:spacing w:line="560" w:lineRule="exact"/>
        <w:ind w:firstLineChars="200" w:firstLine="624"/>
      </w:pPr>
      <w:r>
        <w:rPr>
          <w:kern w:val="0"/>
        </w:rPr>
        <w:t>该文件</w:t>
      </w:r>
      <w:r w:rsidR="00806AEB">
        <w:rPr>
          <w:rFonts w:hint="eastAsia"/>
          <w:kern w:val="0"/>
        </w:rPr>
        <w:t>拟定自实施之日起，有效期</w:t>
      </w:r>
      <w:r w:rsidR="00806AEB">
        <w:rPr>
          <w:rFonts w:hint="eastAsia"/>
          <w:kern w:val="0"/>
        </w:rPr>
        <w:t>5</w:t>
      </w:r>
      <w:r w:rsidR="00806AEB">
        <w:rPr>
          <w:rFonts w:hint="eastAsia"/>
          <w:kern w:val="0"/>
        </w:rPr>
        <w:t>年。</w:t>
      </w:r>
      <w:bookmarkStart w:id="0" w:name="_GoBack"/>
      <w:bookmarkEnd w:id="0"/>
    </w:p>
    <w:p w:rsidR="00713D28" w:rsidRDefault="00713D28">
      <w:pPr>
        <w:snapToGrid w:val="0"/>
        <w:spacing w:line="560" w:lineRule="exact"/>
      </w:pPr>
    </w:p>
    <w:sectPr w:rsidR="00713D28" w:rsidSect="00713D28">
      <w:pgSz w:w="11906" w:h="16838"/>
      <w:pgMar w:top="2098" w:right="1474" w:bottom="1985" w:left="1588" w:header="851" w:footer="141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3C" w:rsidRDefault="0002043C" w:rsidP="001634E1">
      <w:r>
        <w:separator/>
      </w:r>
    </w:p>
  </w:endnote>
  <w:endnote w:type="continuationSeparator" w:id="0">
    <w:p w:rsidR="0002043C" w:rsidRDefault="0002043C" w:rsidP="0016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3C" w:rsidRDefault="0002043C" w:rsidP="001634E1">
      <w:r>
        <w:separator/>
      </w:r>
    </w:p>
  </w:footnote>
  <w:footnote w:type="continuationSeparator" w:id="0">
    <w:p w:rsidR="0002043C" w:rsidRDefault="0002043C" w:rsidP="00163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6"/>
  <w:drawingGridVerticalSpacing w:val="287"/>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NGIyOWNjMTU3Yzg0MmZkMDEzMGFiYzRiNGUzYmUxMDQifQ=="/>
  </w:docVars>
  <w:rsids>
    <w:rsidRoot w:val="00713D28"/>
    <w:rsid w:val="0002043C"/>
    <w:rsid w:val="001634E1"/>
    <w:rsid w:val="00491602"/>
    <w:rsid w:val="0054230C"/>
    <w:rsid w:val="00662BE2"/>
    <w:rsid w:val="00713D28"/>
    <w:rsid w:val="0074504B"/>
    <w:rsid w:val="00806AEB"/>
    <w:rsid w:val="00C46358"/>
    <w:rsid w:val="00F06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13D28"/>
    <w:pPr>
      <w:widowControl w:val="0"/>
      <w:jc w:val="both"/>
    </w:pPr>
    <w:rPr>
      <w:rFonts w:eastAsia="仿宋_GB2312" w:cs="Times New Roman"/>
      <w:kern w:val="2"/>
      <w:sz w:val="32"/>
      <w:szCs w:val="32"/>
    </w:rPr>
  </w:style>
  <w:style w:type="paragraph" w:styleId="1">
    <w:name w:val="heading 1"/>
    <w:basedOn w:val="a"/>
    <w:next w:val="a"/>
    <w:link w:val="1Char"/>
    <w:qFormat/>
    <w:rsid w:val="00713D2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13D28"/>
    <w:pPr>
      <w:keepNext/>
      <w:keepLines/>
      <w:spacing w:before="260" w:after="260" w:line="415" w:lineRule="auto"/>
      <w:outlineLvl w:val="1"/>
    </w:pPr>
    <w:rPr>
      <w:rFonts w:eastAsia="黑体"/>
      <w:b/>
      <w:bCs/>
    </w:rPr>
  </w:style>
  <w:style w:type="paragraph" w:styleId="3">
    <w:name w:val="heading 3"/>
    <w:basedOn w:val="a"/>
    <w:next w:val="a"/>
    <w:link w:val="3Char"/>
    <w:qFormat/>
    <w:rsid w:val="00713D28"/>
    <w:pPr>
      <w:keepNext/>
      <w:keepLines/>
      <w:spacing w:before="260" w:after="260" w:line="415"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3D28"/>
    <w:rPr>
      <w:rFonts w:ascii="Times New Roman" w:eastAsia="仿宋_GB2312" w:hAnsi="Times New Roman" w:cs="Times New Roman"/>
      <w:b/>
      <w:bCs/>
      <w:kern w:val="44"/>
      <w:sz w:val="44"/>
      <w:szCs w:val="44"/>
      <w:lang w:val="en-US" w:eastAsia="zh-CN" w:bidi="ar-SA"/>
    </w:rPr>
  </w:style>
  <w:style w:type="character" w:customStyle="1" w:styleId="2Char">
    <w:name w:val="标题 2 Char"/>
    <w:basedOn w:val="a0"/>
    <w:link w:val="2"/>
    <w:rsid w:val="00713D28"/>
    <w:rPr>
      <w:rFonts w:ascii="Times New Roman" w:eastAsia="黑体" w:hAnsi="Times New Roman" w:cs="Times New Roman"/>
      <w:b/>
      <w:bCs/>
      <w:kern w:val="2"/>
      <w:sz w:val="32"/>
      <w:szCs w:val="32"/>
      <w:lang w:val="en-US" w:eastAsia="zh-CN" w:bidi="ar-SA"/>
    </w:rPr>
  </w:style>
  <w:style w:type="character" w:customStyle="1" w:styleId="3Char">
    <w:name w:val="标题 3 Char"/>
    <w:basedOn w:val="a0"/>
    <w:link w:val="3"/>
    <w:rsid w:val="00713D28"/>
    <w:rPr>
      <w:rFonts w:ascii="Times New Roman" w:eastAsia="仿宋_GB2312" w:hAnsi="Times New Roman" w:cs="Times New Roman"/>
      <w:b/>
      <w:bCs/>
      <w:kern w:val="2"/>
      <w:sz w:val="32"/>
      <w:szCs w:val="32"/>
      <w:lang w:val="en-US" w:eastAsia="zh-CN" w:bidi="ar-SA"/>
    </w:rPr>
  </w:style>
  <w:style w:type="paragraph" w:styleId="a3">
    <w:name w:val="Body Text"/>
    <w:basedOn w:val="a"/>
    <w:next w:val="a4"/>
    <w:qFormat/>
    <w:rsid w:val="00713D28"/>
    <w:pPr>
      <w:kinsoku w:val="0"/>
      <w:autoSpaceDE w:val="0"/>
      <w:autoSpaceDN w:val="0"/>
      <w:adjustRightInd w:val="0"/>
      <w:snapToGrid w:val="0"/>
      <w:textAlignment w:val="baseline"/>
    </w:pPr>
    <w:rPr>
      <w:rFonts w:ascii="仿宋" w:eastAsia="仿宋" w:cs="仿宋"/>
      <w:snapToGrid w:val="0"/>
      <w:color w:val="000000"/>
      <w:sz w:val="31"/>
      <w:szCs w:val="31"/>
    </w:rPr>
  </w:style>
  <w:style w:type="paragraph" w:styleId="a4">
    <w:name w:val="Normal (Web)"/>
    <w:basedOn w:val="a"/>
    <w:qFormat/>
    <w:rsid w:val="00713D28"/>
    <w:rPr>
      <w:sz w:val="24"/>
      <w:szCs w:val="24"/>
    </w:rPr>
  </w:style>
  <w:style w:type="paragraph" w:styleId="a5">
    <w:name w:val="footer"/>
    <w:basedOn w:val="a"/>
    <w:qFormat/>
    <w:rsid w:val="00713D28"/>
    <w:pPr>
      <w:tabs>
        <w:tab w:val="center" w:pos="4153"/>
        <w:tab w:val="right" w:pos="8306"/>
      </w:tabs>
      <w:snapToGrid w:val="0"/>
      <w:jc w:val="left"/>
    </w:pPr>
    <w:rPr>
      <w:sz w:val="18"/>
      <w:szCs w:val="18"/>
    </w:rPr>
  </w:style>
  <w:style w:type="paragraph" w:styleId="a6">
    <w:name w:val="header"/>
    <w:basedOn w:val="a"/>
    <w:qFormat/>
    <w:rsid w:val="00713D2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E9B628CF-E250-4661-BFBD-C7E6D1CEDEF6}">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Words>
  <Characters>559</Characters>
  <Application>Microsoft Office Word</Application>
  <DocSecurity>0</DocSecurity>
  <Lines>4</Lines>
  <Paragraphs>1</Paragraphs>
  <ScaleCrop>false</ScaleCrop>
  <Company>Microsoft Corp.</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cp:lastModifiedBy>
  <cp:revision>6</cp:revision>
  <cp:lastPrinted>2024-11-14T00:56:00Z</cp:lastPrinted>
  <dcterms:created xsi:type="dcterms:W3CDTF">2025-01-07T09:08:00Z</dcterms:created>
  <dcterms:modified xsi:type="dcterms:W3CDTF">2025-01-08T01:06:00Z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4078A45B4A2A4E28BB5D53D96386B944_13</vt:lpwstr>
  </property>
</Properties>
</file>