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t>天台县医疗保障局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重大行政决策的</w:t>
      </w: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事项范围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（一）制定有关公共服务、市场监管、社会管理、生态环境保护等方面的重大公共政策和措施。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1.制定有关教育、科学技术、文化、医疗卫生、食品药品安全、社会保险、社会救助、养老、劳动保护、就业促进、住房保障等发展与改革的重大公共政策和措施；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2.制定有关资源配置、生态环境保护、治安管理、交通管理、城市管理、安全生产、城乡建设、乡村振兴、民族宗教等管理服务的重大公共政策和措施；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3.制定或者调整政府定价、政府指导价等公用事业价格的重大公共政策和措施。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（二）制定经济和社会发展等方面的重要规划。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1.国民经济和社会发展五年规划、年度计划和财政预算的调整方案；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2.国土空间总体规划、详细规划和专项规划，以及土地利用年度计划的编制和修改方案；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3.主体功能区规划、土地利用总体规划、省域城镇体系规划、城市总体规划、县（市）域总体规划的编制和修改方案；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4.本行政区域各类重点专项规划和区域规划的编制和修改方案。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（三）制定开发利用、保护重要自然资源和文化资源的重大公共政策和措施。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1.重要自然资源包括土地、矿产、森林、海洋、滩涂、水等各类重要自然资源；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重要文化资源包括历史文化名城名镇名村、历史文化街区、传统村落和传统民居、特色景观、风景名胜区、自然保护地、旅游度假区等，以及各级各类博物馆、美术馆、图书馆、文化馆、群众艺术馆、纪念馆、非物质文化遗产保护中心等文化文物单位馆藏的各类重要文化资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（四）决定在本行政区域实施的重大公共建设项目。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1.政府投资的重大社会公共建设项目；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2.需经政府核准、对社会公众利益有重大影响的建设项目。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（五）其他重大事项。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对经济社会发展有重大影响、涉及重大公共利益或者社会公众切身利益的重大招商引资项目，重大国有资产处置事项，行政管理体制改革、区域协调发展的重大措施，以及对经济社会发展和民生改善有直接、广泛和重要影响的公共资源配置等其他重大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474747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下列事项不纳入重大行政决策事项目录：（1）《重大行政决策程序暂行条例》第三条第二款规定的事项；（2）机关内部管理事项,包括人事管理、财务管理、后勤管理以及内部工作流程等事项；（3）为执行上级决策部署出台的、没有作出对公民、法人或者其他组织更为不利的具体实施措施的事项。</w:t>
      </w:r>
    </w:p>
    <w:p>
      <w:pPr>
        <w:jc w:val="center"/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D38B5"/>
    <w:rsid w:val="09E65669"/>
    <w:rsid w:val="7E7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2024-08-29T00:09:00Z</dcterms:created>
  <dc:creator>Administrator</dc:creator>
  <cp:lastModifiedBy>Administrator</cp:lastModifiedBy>
  <dcterms:modified xsi:type="dcterms:W3CDTF">2024-08-29T00:18:20Z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0F8ECF76F96A4BE4B1482AFD9FBD8C9D</vt:lpwstr>
  </property>
</Properties>
</file>