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乐清市民政局</w:t>
      </w:r>
      <w:r>
        <w:rPr>
          <w:rFonts w:eastAsia="方正小标宋简体"/>
          <w:color w:val="000000"/>
          <w:sz w:val="44"/>
          <w:szCs w:val="44"/>
        </w:rPr>
        <w:t>关于公布行政规范性</w:t>
      </w:r>
    </w:p>
    <w:p>
      <w:pPr>
        <w:adjustRightInd w:val="0"/>
        <w:snapToGrid w:val="0"/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文件清理结果的通知</w:t>
      </w:r>
    </w:p>
    <w:p>
      <w:pPr>
        <w:adjustRightInd w:val="0"/>
        <w:snapToGrid w:val="0"/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（征求意见稿）</w:t>
      </w:r>
    </w:p>
    <w:p>
      <w:pPr>
        <w:spacing w:line="560" w:lineRule="exact"/>
        <w:rPr>
          <w:szCs w:val="32"/>
        </w:rPr>
      </w:pPr>
      <w:r>
        <w:rPr>
          <w:szCs w:val="32"/>
        </w:rPr>
        <w:t>各</w:t>
      </w:r>
      <w:r>
        <w:rPr>
          <w:rFonts w:hint="eastAsia"/>
          <w:szCs w:val="32"/>
          <w:lang w:val="en-US" w:eastAsia="zh-CN"/>
        </w:rPr>
        <w:t>有关</w:t>
      </w:r>
      <w:r>
        <w:rPr>
          <w:szCs w:val="32"/>
        </w:rPr>
        <w:t>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right="0" w:rightChars="0" w:firstLine="640" w:firstLineChars="200"/>
        <w:textAlignment w:val="auto"/>
        <w:outlineLvl w:val="9"/>
        <w:rPr>
          <w:szCs w:val="32"/>
        </w:rPr>
      </w:pPr>
      <w:r>
        <w:rPr>
          <w:rFonts w:hAnsi="仿宋_GB2312"/>
          <w:color w:val="000000"/>
          <w:szCs w:val="32"/>
        </w:rPr>
        <w:t>为加强行政规范性文件管理，切实推进依法行政，加快法治</w:t>
      </w:r>
      <w:r>
        <w:rPr>
          <w:rFonts w:hAnsi="仿宋_GB2312"/>
          <w:color w:val="000000"/>
          <w:spacing w:val="3"/>
          <w:szCs w:val="32"/>
        </w:rPr>
        <w:t>政府建设，</w:t>
      </w:r>
      <w:r>
        <w:rPr>
          <w:rFonts w:hint="eastAsia" w:hAnsi="仿宋_GB2312"/>
          <w:color w:val="000000"/>
          <w:spacing w:val="3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《浙江省行政规范性文件管理办法》（省政府令第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372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温州市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行政规范性文件管理办法》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（温政发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）</w:t>
      </w:r>
      <w:r>
        <w:rPr>
          <w:rFonts w:hAnsi="仿宋_GB2312"/>
          <w:color w:val="000000"/>
          <w:szCs w:val="32"/>
        </w:rPr>
        <w:t>要求，</w:t>
      </w:r>
      <w:r>
        <w:rPr>
          <w:szCs w:val="32"/>
        </w:rPr>
        <w:t>对20</w:t>
      </w:r>
      <w:r>
        <w:rPr>
          <w:rFonts w:hint="eastAsia"/>
          <w:szCs w:val="32"/>
        </w:rPr>
        <w:t>2</w:t>
      </w:r>
      <w:r>
        <w:rPr>
          <w:rFonts w:hint="eastAsia"/>
          <w:szCs w:val="32"/>
          <w:lang w:val="en-US" w:eastAsia="zh-CN"/>
        </w:rPr>
        <w:t>4</w:t>
      </w:r>
      <w:r>
        <w:rPr>
          <w:szCs w:val="32"/>
        </w:rPr>
        <w:t>年</w:t>
      </w:r>
      <w:r>
        <w:rPr>
          <w:rFonts w:hint="eastAsia"/>
          <w:szCs w:val="32"/>
          <w:lang w:val="en-US" w:eastAsia="zh-CN"/>
        </w:rPr>
        <w:t>12</w:t>
      </w:r>
      <w:r>
        <w:rPr>
          <w:szCs w:val="32"/>
        </w:rPr>
        <w:t>月</w:t>
      </w:r>
      <w:r>
        <w:rPr>
          <w:rFonts w:hint="eastAsia"/>
          <w:szCs w:val="32"/>
          <w:lang w:val="en-US" w:eastAsia="zh-CN"/>
        </w:rPr>
        <w:t>31</w:t>
      </w:r>
      <w:r>
        <w:rPr>
          <w:szCs w:val="32"/>
        </w:rPr>
        <w:t>日以前</w:t>
      </w:r>
      <w:r>
        <w:rPr>
          <w:rFonts w:hint="eastAsia"/>
          <w:szCs w:val="32"/>
          <w:lang w:eastAsia="zh-CN"/>
        </w:rPr>
        <w:t>我局制发</w:t>
      </w:r>
      <w:r>
        <w:rPr>
          <w:szCs w:val="32"/>
        </w:rPr>
        <w:t>的行政规范性文件</w:t>
      </w:r>
      <w:r>
        <w:rPr>
          <w:spacing w:val="3"/>
          <w:szCs w:val="32"/>
        </w:rPr>
        <w:t>进行了全面清理</w:t>
      </w:r>
      <w:r>
        <w:rPr>
          <w:rFonts w:hint="eastAsia"/>
          <w:spacing w:val="3"/>
          <w:szCs w:val="32"/>
        </w:rPr>
        <w:t>。</w:t>
      </w:r>
      <w:r>
        <w:rPr>
          <w:spacing w:val="3"/>
          <w:szCs w:val="32"/>
        </w:rPr>
        <w:t>经</w:t>
      </w:r>
      <w:r>
        <w:rPr>
          <w:rFonts w:hint="eastAsia"/>
          <w:spacing w:val="3"/>
          <w:szCs w:val="32"/>
        </w:rPr>
        <w:t>研究</w:t>
      </w:r>
      <w:r>
        <w:rPr>
          <w:spacing w:val="3"/>
          <w:szCs w:val="32"/>
        </w:rPr>
        <w:t>决定，</w:t>
      </w:r>
      <w:r>
        <w:rPr>
          <w:szCs w:val="32"/>
        </w:rPr>
        <w:t>现将继续有效、废止、已明令废止和宣布失效的</w:t>
      </w:r>
      <w:r>
        <w:rPr>
          <w:rFonts w:hint="eastAsia"/>
          <w:szCs w:val="32"/>
          <w:lang w:eastAsia="zh-CN"/>
        </w:rPr>
        <w:t>行政</w:t>
      </w:r>
      <w:r>
        <w:rPr>
          <w:szCs w:val="32"/>
        </w:rPr>
        <w:t>规范性文件目录予以公布。</w:t>
      </w:r>
    </w:p>
    <w:p>
      <w:pPr>
        <w:tabs>
          <w:tab w:val="left" w:pos="7560"/>
        </w:tabs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本通知自</w:t>
      </w:r>
      <w:r>
        <w:rPr>
          <w:rFonts w:ascii="仿宋_GB2312" w:eastAsia="仿宋_GB2312" w:cs="宋体"/>
          <w:color w:val="000000"/>
          <w:kern w:val="0"/>
          <w:sz w:val="32"/>
          <w:szCs w:val="32"/>
          <w:lang w:bidi="ar-SA"/>
        </w:rPr>
        <w:t>公布之日起30日后施行起施行</w:t>
      </w:r>
      <w:r>
        <w:rPr>
          <w:szCs w:val="32"/>
        </w:rPr>
        <w:t>起施行。</w:t>
      </w:r>
      <w:r>
        <w:rPr>
          <w:rFonts w:ascii="仿宋_GB2312" w:eastAsia="仿宋_GB2312" w:cs="宋体"/>
          <w:color w:val="000000"/>
          <w:kern w:val="0"/>
          <w:sz w:val="32"/>
          <w:szCs w:val="32"/>
          <w:lang w:bidi="ar-SA"/>
        </w:rPr>
        <w:t>执行期间如有条款与上级新出台的政策文件相抵触的，以上级文件为准。</w:t>
      </w:r>
    </w:p>
    <w:p>
      <w:pPr>
        <w:spacing w:line="560" w:lineRule="exact"/>
        <w:ind w:firstLine="640" w:firstLineChars="200"/>
        <w:rPr>
          <w:szCs w:val="32"/>
        </w:rPr>
      </w:pP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eastAsia="仿宋_GB2312"/>
          <w:szCs w:val="32"/>
          <w:lang w:eastAsia="zh-CN"/>
        </w:rPr>
      </w:pPr>
      <w:r>
        <w:rPr>
          <w:szCs w:val="32"/>
        </w:rPr>
        <w:t>附件：</w:t>
      </w:r>
      <w:r>
        <w:rPr>
          <w:rFonts w:hint="eastAsia"/>
          <w:szCs w:val="32"/>
          <w:lang w:eastAsia="zh-CN"/>
        </w:rPr>
        <w:t>乐清市民政局规范性文件清理目录</w:t>
      </w:r>
    </w:p>
    <w:p>
      <w:pPr>
        <w:spacing w:line="540" w:lineRule="exact"/>
        <w:jc w:val="left"/>
        <w:rPr>
          <w:szCs w:val="32"/>
        </w:rPr>
      </w:pPr>
    </w:p>
    <w:p>
      <w:pPr>
        <w:spacing w:line="640" w:lineRule="exact"/>
        <w:rPr>
          <w:szCs w:val="32"/>
        </w:rPr>
      </w:pPr>
    </w:p>
    <w:p>
      <w:pPr>
        <w:spacing w:line="640" w:lineRule="exact"/>
        <w:ind w:left="5760" w:hanging="5760" w:hangingChars="1800"/>
        <w:rPr>
          <w:szCs w:val="32"/>
        </w:rPr>
      </w:pPr>
      <w:r>
        <w:rPr>
          <w:rFonts w:hint="eastAsia"/>
          <w:szCs w:val="32"/>
        </w:rPr>
        <w:t xml:space="preserve">                               </w:t>
      </w:r>
      <w:r>
        <w:rPr>
          <w:rFonts w:hint="eastAsia"/>
          <w:szCs w:val="32"/>
          <w:lang w:val="en-US" w:eastAsia="zh-CN"/>
        </w:rPr>
        <w:t>乐清市民政局</w:t>
      </w:r>
      <w:r>
        <w:rPr>
          <w:rFonts w:hint="eastAsia"/>
          <w:szCs w:val="32"/>
        </w:rPr>
        <w:t xml:space="preserve">                      </w:t>
      </w:r>
      <w:r>
        <w:rPr>
          <w:rFonts w:hint="eastAsia"/>
          <w:spacing w:val="-6"/>
          <w:szCs w:val="32"/>
        </w:rPr>
        <w:t xml:space="preserve">         </w:t>
      </w:r>
      <w:r>
        <w:rPr>
          <w:szCs w:val="32"/>
        </w:rPr>
        <w:t>202</w:t>
      </w:r>
      <w:r>
        <w:rPr>
          <w:rFonts w:hint="eastAsia"/>
          <w:szCs w:val="32"/>
          <w:lang w:val="en-US" w:eastAsia="zh-CN"/>
        </w:rPr>
        <w:t>5</w:t>
      </w:r>
      <w:r>
        <w:rPr>
          <w:szCs w:val="32"/>
        </w:rPr>
        <w:t>年</w:t>
      </w:r>
      <w:r>
        <w:rPr>
          <w:rFonts w:hint="eastAsia"/>
          <w:szCs w:val="32"/>
          <w:lang w:val="en-US" w:eastAsia="zh-CN"/>
        </w:rPr>
        <w:t xml:space="preserve">  </w:t>
      </w:r>
      <w:r>
        <w:rPr>
          <w:szCs w:val="32"/>
        </w:rPr>
        <w:t>月</w:t>
      </w:r>
      <w:r>
        <w:rPr>
          <w:rFonts w:hint="eastAsia"/>
          <w:szCs w:val="32"/>
          <w:lang w:val="en-US" w:eastAsia="zh-CN"/>
        </w:rPr>
        <w:t xml:space="preserve">   </w:t>
      </w:r>
      <w:r>
        <w:rPr>
          <w:szCs w:val="32"/>
        </w:rPr>
        <w:t>日</w:t>
      </w:r>
      <w:r>
        <w:rPr>
          <w:rFonts w:hAnsi="黑体" w:eastAsia="黑体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微软雅黑" w:eastAsia="方正小标宋简体" w:cs="微软雅黑"/>
          <w:sz w:val="40"/>
          <w:szCs w:val="40"/>
        </w:rPr>
      </w:pPr>
      <w:r>
        <w:rPr>
          <w:rFonts w:hint="eastAsia" w:ascii="方正小标宋简体" w:hAnsi="微软雅黑" w:eastAsia="方正小标宋简体" w:cs="微软雅黑"/>
          <w:sz w:val="40"/>
          <w:szCs w:val="40"/>
          <w:lang w:eastAsia="zh-CN"/>
        </w:rPr>
        <w:t>乐清</w:t>
      </w:r>
      <w:r>
        <w:rPr>
          <w:rFonts w:hint="eastAsia" w:ascii="方正小标宋简体" w:hAnsi="微软雅黑" w:eastAsia="方正小标宋简体" w:cs="微软雅黑"/>
          <w:sz w:val="40"/>
          <w:szCs w:val="40"/>
        </w:rPr>
        <w:t>市</w:t>
      </w:r>
      <w:r>
        <w:rPr>
          <w:rFonts w:hint="eastAsia" w:ascii="方正小标宋简体" w:hAnsi="微软雅黑" w:eastAsia="方正小标宋简体" w:cs="微软雅黑"/>
          <w:sz w:val="40"/>
          <w:szCs w:val="40"/>
          <w:lang w:eastAsia="zh-CN"/>
        </w:rPr>
        <w:t>民政</w:t>
      </w:r>
      <w:r>
        <w:rPr>
          <w:rFonts w:hint="eastAsia" w:ascii="方正小标宋简体" w:hAnsi="微软雅黑" w:eastAsia="方正小标宋简体" w:cs="微软雅黑"/>
          <w:sz w:val="40"/>
          <w:szCs w:val="40"/>
        </w:rPr>
        <w:t>局</w:t>
      </w:r>
      <w:r>
        <w:rPr>
          <w:rFonts w:hint="eastAsia" w:ascii="方正小标宋简体" w:hAnsi="微软雅黑" w:eastAsia="方正小标宋简体" w:cs="微软雅黑"/>
          <w:sz w:val="40"/>
          <w:szCs w:val="40"/>
          <w:lang w:eastAsia="zh-CN"/>
        </w:rPr>
        <w:t>行政</w:t>
      </w:r>
      <w:r>
        <w:rPr>
          <w:rFonts w:hint="eastAsia" w:ascii="方正小标宋简体" w:hAnsi="微软雅黑" w:eastAsia="方正小标宋简体" w:cs="微软雅黑"/>
          <w:sz w:val="40"/>
          <w:szCs w:val="40"/>
        </w:rPr>
        <w:t>规范性文件清理目录</w:t>
      </w:r>
    </w:p>
    <w:p>
      <w:pPr>
        <w:keepNext w:val="0"/>
        <w:keepLines w:val="0"/>
        <w:pageBreakBefore w:val="0"/>
        <w:widowControl w:val="0"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（截至20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年12月31日）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一、继续有效的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行政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规范性文件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（共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5件）</w:t>
      </w:r>
    </w:p>
    <w:tbl>
      <w:tblPr>
        <w:tblStyle w:val="5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267"/>
        <w:gridCol w:w="4383"/>
        <w:gridCol w:w="2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发文字号</w:t>
            </w:r>
          </w:p>
        </w:tc>
        <w:tc>
          <w:tcPr>
            <w:tcW w:w="4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行政规范性文件名称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“三统一”编号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乐民办〔2020〕56号</w:t>
            </w:r>
          </w:p>
        </w:tc>
        <w:tc>
          <w:tcPr>
            <w:tcW w:w="438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关于印发《乐清市临时救助实施细则》的通知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CYQD10-2020-0001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乐民办</w:t>
            </w:r>
            <w:bookmarkStart w:id="0" w:name="OLE_LINK1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〔2020〕</w:t>
            </w:r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161号</w:t>
            </w:r>
          </w:p>
        </w:tc>
        <w:tc>
          <w:tcPr>
            <w:tcW w:w="438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关于印发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乐清市养老服务资金补助实施办法的通知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CYQD10-2020-0002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乐民办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〔202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〕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80号</w:t>
            </w:r>
          </w:p>
        </w:tc>
        <w:tc>
          <w:tcPr>
            <w:tcW w:w="438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《关于健全困难老年人补贴制度的通知》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CYQD10-2024-0001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乐民办〔2021〕118号</w:t>
            </w:r>
          </w:p>
        </w:tc>
        <w:tc>
          <w:tcPr>
            <w:tcW w:w="438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关于印发《乐清市水库移民项目资金扶持与使用管理实施细则》的通知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CYQD10-2021-0001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乐民办〔2022〕129号</w:t>
            </w:r>
          </w:p>
        </w:tc>
        <w:tc>
          <w:tcPr>
            <w:tcW w:w="4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乐清市民政局关于公布行政规范性文件清理结果的通知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》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CYQD10-2022-0001</w:t>
            </w:r>
          </w:p>
        </w:tc>
      </w:tr>
    </w:tbl>
    <w:p>
      <w:pPr>
        <w:bidi w:val="0"/>
        <w:jc w:val="left"/>
        <w:rPr>
          <w:rFonts w:hint="default"/>
          <w:lang w:val="en-US" w:eastAsia="zh-CN"/>
        </w:rPr>
      </w:pPr>
      <w:bookmarkStart w:id="1" w:name="_GoBack"/>
      <w:bookmarkEnd w:id="1"/>
    </w:p>
    <w:sectPr>
      <w:pgSz w:w="11906" w:h="16838"/>
      <w:pgMar w:top="1440" w:right="1463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NWExNzQ2YjNhZTI2YWJkYTE4MDgyMmU1ZmMzNWEifQ=="/>
  </w:docVars>
  <w:rsids>
    <w:rsidRoot w:val="450A6CF8"/>
    <w:rsid w:val="02AB5EFD"/>
    <w:rsid w:val="08356605"/>
    <w:rsid w:val="16BE185B"/>
    <w:rsid w:val="211B47D1"/>
    <w:rsid w:val="2C4E7EE1"/>
    <w:rsid w:val="2ECE2DED"/>
    <w:rsid w:val="355F2474"/>
    <w:rsid w:val="36D21169"/>
    <w:rsid w:val="4180183E"/>
    <w:rsid w:val="450A6CF8"/>
    <w:rsid w:val="48E17635"/>
    <w:rsid w:val="51072D60"/>
    <w:rsid w:val="513738B2"/>
    <w:rsid w:val="54C90E29"/>
    <w:rsid w:val="6611452D"/>
    <w:rsid w:val="66C1327B"/>
    <w:rsid w:val="79C374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40" w:lineRule="exact"/>
      <w:outlineLvl w:val="0"/>
    </w:pPr>
    <w:rPr>
      <w:rFonts w:ascii="Calibri" w:hAnsi="Calibri" w:eastAsia="方正小标宋简体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unhideWhenUsed/>
    <w:qFormat/>
    <w:uiPriority w:val="0"/>
    <w:pPr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556</Words>
  <Characters>673</Characters>
  <Lines>0</Lines>
  <Paragraphs>0</Paragraphs>
  <TotalTime>0</TotalTime>
  <ScaleCrop>false</ScaleCrop>
  <LinksUpToDate>false</LinksUpToDate>
  <CharactersWithSpaces>740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2023-11-16T08:12:00Z</dcterms:created>
  <dc:creator>王丰</dc:creator>
  <cp:lastModifiedBy>丽</cp:lastModifiedBy>
  <cp:lastPrinted>2025-07-25T02:51:00Z</cp:lastPrinted>
  <dcterms:modified xsi:type="dcterms:W3CDTF">2025-07-25T07:28:13Z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DAF418C95D9240FEBFD96933D840E357_13</vt:lpwstr>
  </property>
</Properties>
</file>