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lang w:val="en-US" w:eastAsia="zh-CN"/>
          <w14:textFill>
            <w14:solidFill>
              <w14:schemeClr w14:val="tx1"/>
            </w14:solidFill>
          </w14:textFill>
        </w:rPr>
        <w:t>庆元县2025-2026年度松材线虫病防治方案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auto"/>
          <w:sz w:val="32"/>
          <w:szCs w:val="32"/>
          <w:u w:val="none"/>
          <w:lang w:eastAsia="zh-CN"/>
        </w:rPr>
      </w:pPr>
      <w:r>
        <w:rPr>
          <w:rFonts w:hint="eastAsia" w:ascii="楷体" w:hAnsi="楷体" w:eastAsia="楷体" w:cs="楷体"/>
          <w:color w:val="auto"/>
          <w:sz w:val="32"/>
          <w:szCs w:val="32"/>
          <w:u w:val="none"/>
          <w:lang w:eastAsia="zh-CN"/>
        </w:rPr>
        <w:t>（征求意见稿）</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ascii="Times New Roman" w:hAnsi="Times New Roman" w:eastAsia="仿宋_GB2312"/>
          <w:color w:val="auto"/>
          <w:spacing w:val="0"/>
          <w:sz w:val="32"/>
          <w:szCs w:val="32"/>
          <w:u w:val="none"/>
        </w:rPr>
      </w:pPr>
      <w:r>
        <w:rPr>
          <w:rFonts w:hint="eastAsia" w:ascii="Times New Roman" w:hAnsi="Times New Roman" w:eastAsia="仿宋_GB2312"/>
          <w:color w:val="auto"/>
          <w:spacing w:val="0"/>
          <w:sz w:val="32"/>
          <w:szCs w:val="32"/>
          <w:u w:val="none"/>
        </w:rPr>
        <w:t>为切实做好松材线虫病防治工作，根据国家林业和草原局《松材线虫病防治技术方案</w:t>
      </w:r>
      <w:r>
        <w:rPr>
          <w:rFonts w:hint="eastAsia" w:ascii="仿宋_GB2312" w:hAnsi="Times New Roman" w:eastAsia="仿宋_GB2312"/>
          <w:color w:val="auto"/>
          <w:spacing w:val="0"/>
          <w:sz w:val="32"/>
          <w:szCs w:val="32"/>
          <w:u w:val="none"/>
          <w:lang w:eastAsia="zh-CN"/>
        </w:rPr>
        <w:t>（</w:t>
      </w:r>
      <w:r>
        <w:rPr>
          <w:rFonts w:hint="eastAsia" w:ascii="仿宋_GB2312" w:hAnsi="Times New Roman" w:eastAsia="仿宋_GB2312"/>
          <w:color w:val="auto"/>
          <w:spacing w:val="0"/>
          <w:sz w:val="32"/>
          <w:szCs w:val="32"/>
          <w:u w:val="none"/>
          <w:lang w:val="en-US" w:eastAsia="zh-CN"/>
        </w:rPr>
        <w:t>2022年版</w:t>
      </w:r>
      <w:r>
        <w:rPr>
          <w:rFonts w:hint="eastAsia" w:ascii="仿宋_GB2312" w:hAnsi="Times New Roman" w:eastAsia="仿宋_GB2312"/>
          <w:color w:val="auto"/>
          <w:spacing w:val="0"/>
          <w:sz w:val="32"/>
          <w:szCs w:val="32"/>
          <w:u w:val="none"/>
          <w:lang w:eastAsia="zh-CN"/>
        </w:rPr>
        <w:t>）</w:t>
      </w:r>
      <w:r>
        <w:rPr>
          <w:rFonts w:hint="eastAsia" w:ascii="Times New Roman" w:hAnsi="Times New Roman" w:eastAsia="仿宋_GB2312"/>
          <w:color w:val="auto"/>
          <w:spacing w:val="0"/>
          <w:sz w:val="32"/>
          <w:szCs w:val="32"/>
          <w:u w:val="none"/>
        </w:rPr>
        <w:t>》、《松材线虫病疫区和疫木管理办法》</w:t>
      </w:r>
      <w:r>
        <w:rPr>
          <w:rFonts w:hint="eastAsia" w:ascii="Times New Roman" w:hAnsi="Times New Roman" w:eastAsia="仿宋_GB2312"/>
          <w:color w:val="auto"/>
          <w:spacing w:val="0"/>
          <w:sz w:val="32"/>
          <w:szCs w:val="32"/>
          <w:highlight w:val="none"/>
          <w:u w:val="none"/>
        </w:rPr>
        <w:t>、</w:t>
      </w:r>
      <w:r>
        <w:rPr>
          <w:rFonts w:hint="eastAsia" w:ascii="Times New Roman" w:hAnsi="Times New Roman" w:eastAsia="仿宋_GB2312"/>
          <w:color w:val="auto"/>
          <w:spacing w:val="0"/>
          <w:sz w:val="32"/>
          <w:szCs w:val="32"/>
          <w:u w:val="none"/>
        </w:rPr>
        <w:t>《浙江省人民政府办公厅关于加强松材线虫病科学防治工作的通知》（浙政办发明电〔</w:t>
      </w:r>
      <w:r>
        <w:rPr>
          <w:rFonts w:hint="eastAsia" w:ascii="仿宋_GB2312" w:hAnsi="Times New Roman" w:eastAsia="仿宋_GB2312"/>
          <w:color w:val="auto"/>
          <w:spacing w:val="0"/>
          <w:sz w:val="32"/>
          <w:szCs w:val="32"/>
          <w:u w:val="none"/>
          <w:lang w:val="en-US" w:eastAsia="zh-CN"/>
        </w:rPr>
        <w:t>2017〕38</w:t>
      </w:r>
      <w:r>
        <w:rPr>
          <w:rFonts w:hint="eastAsia" w:ascii="Times New Roman" w:hAnsi="Times New Roman" w:eastAsia="仿宋_GB2312"/>
          <w:color w:val="auto"/>
          <w:spacing w:val="0"/>
          <w:sz w:val="32"/>
          <w:szCs w:val="32"/>
          <w:u w:val="none"/>
        </w:rPr>
        <w:t>号）以及《浙江省松材线虫病防治条例》等有关法律法规和文件精神，</w:t>
      </w:r>
      <w:r>
        <w:rPr>
          <w:rFonts w:hint="eastAsia" w:ascii="Times New Roman" w:hAnsi="Times New Roman" w:eastAsia="仿宋_GB2312"/>
          <w:color w:val="auto"/>
          <w:spacing w:val="0"/>
          <w:sz w:val="32"/>
          <w:szCs w:val="32"/>
          <w:u w:val="none"/>
          <w:lang w:eastAsia="zh-CN"/>
        </w:rPr>
        <w:t>经县政府同意，</w:t>
      </w:r>
      <w:r>
        <w:rPr>
          <w:rFonts w:hint="eastAsia" w:ascii="Times New Roman" w:hAnsi="Times New Roman" w:eastAsia="仿宋_GB2312"/>
          <w:color w:val="auto"/>
          <w:spacing w:val="0"/>
          <w:sz w:val="32"/>
          <w:szCs w:val="32"/>
          <w:u w:val="none"/>
        </w:rPr>
        <w:t>结合</w:t>
      </w:r>
      <w:r>
        <w:rPr>
          <w:rFonts w:hint="eastAsia" w:eastAsia="仿宋_GB2312"/>
          <w:color w:val="auto"/>
          <w:spacing w:val="0"/>
          <w:sz w:val="32"/>
          <w:szCs w:val="32"/>
          <w:u w:val="none"/>
          <w:lang w:eastAsia="zh-CN"/>
        </w:rPr>
        <w:t>庆元</w:t>
      </w:r>
      <w:r>
        <w:rPr>
          <w:rFonts w:hint="eastAsia" w:ascii="Times New Roman" w:hAnsi="Times New Roman" w:eastAsia="仿宋_GB2312"/>
          <w:color w:val="auto"/>
          <w:spacing w:val="0"/>
          <w:sz w:val="32"/>
          <w:szCs w:val="32"/>
          <w:u w:val="none"/>
        </w:rPr>
        <w:t>实际，特制定本方案。</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ascii="Times New Roman" w:hAnsi="Times New Roman" w:eastAsia="黑体"/>
          <w:bCs/>
          <w:color w:val="auto"/>
          <w:spacing w:val="0"/>
          <w:sz w:val="32"/>
          <w:szCs w:val="32"/>
          <w:u w:val="none"/>
        </w:rPr>
      </w:pPr>
      <w:r>
        <w:rPr>
          <w:rFonts w:hint="eastAsia" w:ascii="Times New Roman" w:hAnsi="Times New Roman" w:eastAsia="黑体"/>
          <w:bCs/>
          <w:color w:val="auto"/>
          <w:spacing w:val="0"/>
          <w:sz w:val="32"/>
          <w:szCs w:val="32"/>
          <w:u w:val="none"/>
        </w:rPr>
        <w:t>一、基本情况</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30" w:firstLineChars="196"/>
        <w:jc w:val="both"/>
        <w:textAlignment w:val="auto"/>
        <w:rPr>
          <w:rFonts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（一）森林资源及松林资源概况</w:t>
      </w:r>
    </w:p>
    <w:p>
      <w:pPr>
        <w:keepNext w:val="0"/>
        <w:keepLines w:val="0"/>
        <w:pageBreakBefore w:val="0"/>
        <w:widowControl w:val="0"/>
        <w:kinsoku/>
        <w:wordWrap/>
        <w:overflowPunct/>
        <w:topLinePunct w:val="0"/>
        <w:autoSpaceDE/>
        <w:autoSpaceDN/>
        <w:bidi w:val="0"/>
        <w:adjustRightInd w:val="0"/>
        <w:spacing w:line="560" w:lineRule="exact"/>
        <w:ind w:left="0" w:leftChars="0" w:firstLine="640" w:firstLineChars="200"/>
        <w:jc w:val="both"/>
        <w:textAlignment w:val="auto"/>
        <w:rPr>
          <w:rFonts w:ascii="仿宋_GB2312" w:hAnsi="Times New Roman" w:eastAsia="仿宋_GB2312"/>
          <w:color w:val="000000"/>
          <w:spacing w:val="0"/>
          <w:sz w:val="32"/>
          <w:szCs w:val="32"/>
        </w:rPr>
      </w:pPr>
      <w:r>
        <w:rPr>
          <w:rFonts w:hint="eastAsia" w:ascii="仿宋_GB2312" w:hAnsi="Calibri" w:eastAsia="仿宋_GB2312"/>
          <w:color w:val="auto"/>
          <w:spacing w:val="0"/>
          <w:sz w:val="32"/>
          <w:szCs w:val="32"/>
          <w:u w:val="none"/>
        </w:rPr>
        <w:t>庆元地处浙江西南部，北与龙泉市、景宁畲族自治县接壤，</w:t>
      </w:r>
      <w:r>
        <w:rPr>
          <w:rFonts w:hint="eastAsia" w:ascii="仿宋_GB2312" w:hAnsi="Calibri" w:eastAsia="仿宋_GB2312"/>
          <w:color w:val="auto"/>
          <w:spacing w:val="0"/>
          <w:sz w:val="32"/>
          <w:szCs w:val="32"/>
          <w:u w:val="none"/>
          <w:lang w:val="en-US" w:eastAsia="zh-CN"/>
        </w:rPr>
        <w:t xml:space="preserve"> </w:t>
      </w:r>
      <w:r>
        <w:rPr>
          <w:rFonts w:hint="eastAsia" w:ascii="仿宋_GB2312" w:hAnsi="Calibri" w:eastAsia="仿宋_GB2312"/>
          <w:color w:val="auto"/>
          <w:spacing w:val="0"/>
          <w:sz w:val="32"/>
          <w:szCs w:val="32"/>
          <w:u w:val="none"/>
        </w:rPr>
        <w:t>总面积</w:t>
      </w:r>
      <w:r>
        <w:rPr>
          <w:rFonts w:ascii="仿宋_GB2312" w:hAnsi="Calibri" w:eastAsia="仿宋_GB2312"/>
          <w:color w:val="auto"/>
          <w:spacing w:val="0"/>
          <w:sz w:val="32"/>
          <w:szCs w:val="32"/>
          <w:u w:val="none"/>
        </w:rPr>
        <w:t>1898</w:t>
      </w:r>
      <w:r>
        <w:rPr>
          <w:rFonts w:hint="eastAsia" w:ascii="仿宋_GB2312" w:hAnsi="Calibri" w:eastAsia="仿宋_GB2312"/>
          <w:color w:val="auto"/>
          <w:spacing w:val="0"/>
          <w:sz w:val="32"/>
          <w:szCs w:val="32"/>
          <w:u w:val="none"/>
        </w:rPr>
        <w:t>平方公里。</w:t>
      </w:r>
      <w:r>
        <w:rPr>
          <w:rFonts w:hint="eastAsia" w:ascii="仿宋_GB2312" w:hAnsi="仿宋" w:eastAsia="仿宋_GB2312" w:cs="宋体"/>
          <w:color w:val="auto"/>
          <w:spacing w:val="0"/>
          <w:kern w:val="10"/>
          <w:sz w:val="32"/>
          <w:szCs w:val="32"/>
          <w:u w:val="none"/>
        </w:rPr>
        <w:t>全县</w:t>
      </w:r>
      <w:r>
        <w:rPr>
          <w:rFonts w:hint="eastAsia" w:ascii="仿宋_GB2312" w:hAnsi="Calibri" w:eastAsia="仿宋_GB2312"/>
          <w:color w:val="auto"/>
          <w:spacing w:val="0"/>
          <w:sz w:val="32"/>
          <w:szCs w:val="32"/>
          <w:u w:val="none"/>
        </w:rPr>
        <w:t>林业用地面积</w:t>
      </w:r>
      <w:r>
        <w:rPr>
          <w:rFonts w:hint="eastAsia" w:ascii="仿宋_GB2312" w:hAnsi="Calibri" w:eastAsia="仿宋_GB2312"/>
          <w:color w:val="auto"/>
          <w:spacing w:val="0"/>
          <w:sz w:val="32"/>
          <w:szCs w:val="32"/>
          <w:u w:val="none"/>
          <w:lang w:eastAsia="zh-CN"/>
        </w:rPr>
        <w:t>2</w:t>
      </w:r>
      <w:r>
        <w:rPr>
          <w:rFonts w:hint="eastAsia" w:ascii="仿宋_GB2312" w:hAnsi="Calibri" w:eastAsia="仿宋_GB2312"/>
          <w:color w:val="auto"/>
          <w:spacing w:val="0"/>
          <w:sz w:val="32"/>
          <w:szCs w:val="32"/>
          <w:u w:val="none"/>
          <w:lang w:val="en-US" w:eastAsia="zh-CN"/>
        </w:rPr>
        <w:t>43.76</w:t>
      </w:r>
      <w:r>
        <w:rPr>
          <w:rFonts w:hint="eastAsia" w:ascii="仿宋_GB2312" w:hAnsi="Calibri" w:eastAsia="仿宋_GB2312"/>
          <w:color w:val="auto"/>
          <w:spacing w:val="0"/>
          <w:sz w:val="32"/>
          <w:szCs w:val="32"/>
          <w:u w:val="none"/>
        </w:rPr>
        <w:t>万亩，森林蓄积量</w:t>
      </w:r>
      <w:r>
        <w:rPr>
          <w:rFonts w:hint="eastAsia" w:ascii="仿宋_GB2312" w:hAnsi="Calibri" w:eastAsia="仿宋_GB2312"/>
          <w:strike w:val="0"/>
          <w:color w:val="auto"/>
          <w:spacing w:val="0"/>
          <w:sz w:val="32"/>
          <w:szCs w:val="32"/>
          <w:u w:val="none"/>
          <w:lang w:val="en-US" w:eastAsia="zh-CN"/>
        </w:rPr>
        <w:t>1757</w:t>
      </w:r>
      <w:r>
        <w:rPr>
          <w:rFonts w:hint="eastAsia" w:ascii="仿宋_GB2312" w:hAnsi="Calibri" w:eastAsia="仿宋_GB2312"/>
          <w:color w:val="auto"/>
          <w:spacing w:val="0"/>
          <w:sz w:val="32"/>
          <w:szCs w:val="32"/>
          <w:u w:val="none"/>
        </w:rPr>
        <w:t>万立方米，森林覆盖率</w:t>
      </w:r>
      <w:r>
        <w:rPr>
          <w:rFonts w:ascii="仿宋_GB2312" w:hAnsi="Calibri" w:eastAsia="仿宋_GB2312"/>
          <w:color w:val="auto"/>
          <w:spacing w:val="0"/>
          <w:sz w:val="32"/>
          <w:szCs w:val="32"/>
          <w:u w:val="none"/>
        </w:rPr>
        <w:t>8</w:t>
      </w:r>
      <w:r>
        <w:rPr>
          <w:rFonts w:hint="eastAsia" w:ascii="仿宋_GB2312" w:hAnsi="Calibri" w:eastAsia="仿宋_GB2312"/>
          <w:color w:val="auto"/>
          <w:spacing w:val="0"/>
          <w:sz w:val="32"/>
          <w:szCs w:val="32"/>
          <w:u w:val="none"/>
          <w:lang w:val="en-US" w:eastAsia="zh-CN"/>
        </w:rPr>
        <w:t>5.92</w:t>
      </w:r>
      <w:r>
        <w:rPr>
          <w:rFonts w:ascii="仿宋_GB2312" w:hAnsi="Calibri" w:eastAsia="仿宋_GB2312"/>
          <w:color w:val="auto"/>
          <w:spacing w:val="0"/>
          <w:sz w:val="32"/>
          <w:szCs w:val="32"/>
          <w:u w:val="none"/>
        </w:rPr>
        <w:t>%</w:t>
      </w:r>
      <w:r>
        <w:rPr>
          <w:rFonts w:hint="eastAsia" w:ascii="仿宋_GB2312" w:hAnsi="Calibri" w:eastAsia="仿宋_GB2312"/>
          <w:color w:val="auto"/>
          <w:spacing w:val="0"/>
          <w:sz w:val="32"/>
          <w:szCs w:val="32"/>
          <w:u w:val="none"/>
        </w:rPr>
        <w:t>，高居全省首位。全县松林面积</w:t>
      </w:r>
      <w:r>
        <w:rPr>
          <w:rFonts w:hint="eastAsia" w:ascii="仿宋_GB2312" w:hAnsi="Calibri" w:eastAsia="仿宋_GB2312"/>
          <w:color w:val="auto"/>
          <w:spacing w:val="0"/>
          <w:sz w:val="32"/>
          <w:szCs w:val="32"/>
          <w:u w:val="none"/>
          <w:lang w:val="en-US" w:eastAsia="zh-CN"/>
        </w:rPr>
        <w:t>161.58</w:t>
      </w:r>
      <w:r>
        <w:rPr>
          <w:rFonts w:hint="eastAsia" w:ascii="仿宋_GB2312" w:hAnsi="Calibri" w:eastAsia="仿宋_GB2312"/>
          <w:color w:val="auto"/>
          <w:spacing w:val="0"/>
          <w:sz w:val="32"/>
          <w:szCs w:val="32"/>
          <w:u w:val="none"/>
        </w:rPr>
        <w:t>万亩，占全县森林面积6</w:t>
      </w:r>
      <w:r>
        <w:rPr>
          <w:rFonts w:hint="eastAsia" w:ascii="仿宋_GB2312" w:hAnsi="Calibri" w:eastAsia="仿宋_GB2312"/>
          <w:color w:val="auto"/>
          <w:spacing w:val="0"/>
          <w:sz w:val="32"/>
          <w:szCs w:val="32"/>
          <w:u w:val="none"/>
          <w:lang w:val="en-US" w:eastAsia="zh-CN"/>
        </w:rPr>
        <w:t>4.02</w:t>
      </w:r>
      <w:r>
        <w:rPr>
          <w:rFonts w:hint="eastAsia" w:ascii="仿宋_GB2312" w:hAnsi="Calibri" w:eastAsia="仿宋_GB2312"/>
          <w:color w:val="auto"/>
          <w:spacing w:val="0"/>
          <w:sz w:val="32"/>
          <w:szCs w:val="32"/>
          <w:u w:val="none"/>
        </w:rPr>
        <w:t>%，</w:t>
      </w:r>
      <w:r>
        <w:rPr>
          <w:rFonts w:hint="eastAsia" w:ascii="仿宋_GB2312" w:hAnsi="Calibri" w:eastAsia="仿宋_GB2312"/>
          <w:color w:val="auto"/>
          <w:spacing w:val="0"/>
          <w:sz w:val="32"/>
          <w:szCs w:val="32"/>
          <w:u w:val="none"/>
          <w:lang w:val="en-US" w:eastAsia="zh-CN"/>
        </w:rPr>
        <w:t>广泛</w:t>
      </w:r>
      <w:r>
        <w:rPr>
          <w:rFonts w:hint="eastAsia" w:ascii="仿宋_GB2312" w:hAnsi="Times New Roman" w:eastAsia="仿宋_GB2312"/>
          <w:color w:val="auto"/>
          <w:spacing w:val="0"/>
          <w:sz w:val="32"/>
          <w:szCs w:val="32"/>
          <w:u w:val="none"/>
        </w:rPr>
        <w:t>分布在全县</w:t>
      </w:r>
      <w:r>
        <w:rPr>
          <w:rFonts w:ascii="仿宋_GB2312" w:hAnsi="Times New Roman" w:eastAsia="仿宋_GB2312"/>
          <w:color w:val="auto"/>
          <w:spacing w:val="0"/>
          <w:sz w:val="32"/>
          <w:szCs w:val="32"/>
          <w:u w:val="none"/>
        </w:rPr>
        <w:t>19</w:t>
      </w:r>
      <w:r>
        <w:rPr>
          <w:rFonts w:hint="eastAsia" w:ascii="仿宋_GB2312" w:hAnsi="Times New Roman" w:eastAsia="仿宋_GB2312"/>
          <w:color w:val="auto"/>
          <w:spacing w:val="0"/>
          <w:sz w:val="32"/>
          <w:szCs w:val="32"/>
          <w:u w:val="none"/>
        </w:rPr>
        <w:t>个乡镇（街道）4个国有林场，而且保</w:t>
      </w:r>
      <w:r>
        <w:rPr>
          <w:rFonts w:hint="eastAsia" w:ascii="仿宋_GB2312" w:eastAsia="仿宋_GB2312"/>
          <w:color w:val="auto"/>
          <w:spacing w:val="0"/>
          <w:sz w:val="32"/>
          <w:szCs w:val="32"/>
          <w:u w:val="none"/>
          <w:lang w:eastAsia="zh-CN"/>
        </w:rPr>
        <w:t>留了</w:t>
      </w:r>
      <w:r>
        <w:rPr>
          <w:rFonts w:hint="eastAsia" w:ascii="仿宋_GB2312" w:hAnsi="Times New Roman" w:eastAsia="仿宋_GB2312"/>
          <w:color w:val="auto"/>
          <w:spacing w:val="0"/>
          <w:sz w:val="32"/>
          <w:szCs w:val="32"/>
          <w:u w:val="none"/>
        </w:rPr>
        <w:t>较多古松树和古松树群。</w:t>
      </w:r>
      <w:r>
        <w:rPr>
          <w:rFonts w:hint="eastAsia" w:ascii="仿宋_GB2312" w:hAnsi="Times New Roman" w:eastAsia="仿宋_GB2312"/>
          <w:color w:val="000000"/>
          <w:spacing w:val="0"/>
          <w:sz w:val="32"/>
          <w:szCs w:val="32"/>
        </w:rPr>
        <w:t>松树是最具优势的树种，是构成森林植被的主体，更是构成百山祖国家级自然保护区和巾子峰国家级森林公园的重要景观。</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30" w:firstLineChars="196"/>
        <w:jc w:val="both"/>
        <w:textAlignment w:val="auto"/>
        <w:rPr>
          <w:rFonts w:hint="eastAsia"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（二）松材线虫病发生情况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Times New Roman" w:eastAsia="仿宋_GB2312"/>
          <w:color w:val="FF0000"/>
          <w:spacing w:val="0"/>
          <w:sz w:val="32"/>
          <w:szCs w:val="32"/>
          <w:u w:val="none"/>
          <w:lang w:val="en-US" w:eastAsia="zh-CN"/>
        </w:rPr>
      </w:pPr>
      <w:r>
        <w:rPr>
          <w:rFonts w:hint="eastAsia" w:ascii="仿宋_GB2312" w:hAnsi="Times New Roman" w:eastAsia="仿宋_GB2312"/>
          <w:color w:val="auto"/>
          <w:spacing w:val="0"/>
          <w:sz w:val="32"/>
          <w:szCs w:val="32"/>
          <w:u w:val="none"/>
        </w:rPr>
        <w:t>根据国家林草局《松材线虫病防治技术方案</w:t>
      </w:r>
      <w:r>
        <w:rPr>
          <w:rFonts w:hint="eastAsia" w:ascii="仿宋_GB2312" w:hAnsi="Times New Roman" w:eastAsia="仿宋_GB2312"/>
          <w:color w:val="auto"/>
          <w:spacing w:val="0"/>
          <w:sz w:val="32"/>
          <w:szCs w:val="32"/>
          <w:u w:val="none"/>
          <w:lang w:eastAsia="zh-CN"/>
        </w:rPr>
        <w:t>（</w:t>
      </w:r>
      <w:r>
        <w:rPr>
          <w:rFonts w:hint="eastAsia" w:ascii="仿宋_GB2312" w:hAnsi="Times New Roman" w:eastAsia="仿宋_GB2312"/>
          <w:color w:val="auto"/>
          <w:spacing w:val="0"/>
          <w:sz w:val="32"/>
          <w:szCs w:val="32"/>
          <w:u w:val="none"/>
          <w:lang w:val="en-US" w:eastAsia="zh-CN"/>
        </w:rPr>
        <w:t>2022年版</w:t>
      </w:r>
      <w:r>
        <w:rPr>
          <w:rFonts w:hint="eastAsia" w:ascii="仿宋_GB2312" w:hAnsi="Times New Roman" w:eastAsia="仿宋_GB2312"/>
          <w:color w:val="auto"/>
          <w:spacing w:val="0"/>
          <w:sz w:val="32"/>
          <w:szCs w:val="32"/>
          <w:u w:val="none"/>
          <w:lang w:eastAsia="zh-CN"/>
        </w:rPr>
        <w:t>）</w:t>
      </w:r>
      <w:r>
        <w:rPr>
          <w:rFonts w:hint="eastAsia" w:ascii="仿宋_GB2312" w:hAnsi="Times New Roman" w:eastAsia="仿宋_GB2312"/>
          <w:color w:val="auto"/>
          <w:spacing w:val="0"/>
          <w:sz w:val="32"/>
          <w:szCs w:val="32"/>
          <w:u w:val="none"/>
        </w:rPr>
        <w:t>》和</w:t>
      </w:r>
      <w:r>
        <w:rPr>
          <w:rFonts w:hint="eastAsia" w:ascii="仿宋_GB2312" w:hAnsi="Times New Roman" w:eastAsia="仿宋_GB2312"/>
          <w:color w:val="auto"/>
          <w:spacing w:val="0"/>
          <w:sz w:val="32"/>
          <w:szCs w:val="32"/>
          <w:u w:val="none"/>
          <w:lang w:val="en-US" w:eastAsia="zh-CN"/>
        </w:rPr>
        <w:t>浙江省林业局关于《做好松材</w:t>
      </w:r>
      <w:r>
        <w:rPr>
          <w:rFonts w:hint="eastAsia" w:ascii="Times New Roman" w:hAnsi="Times New Roman" w:eastAsia="仿宋_GB2312" w:cs="仿宋_GB2312"/>
          <w:color w:val="auto"/>
          <w:spacing w:val="0"/>
          <w:kern w:val="0"/>
          <w:sz w:val="32"/>
          <w:szCs w:val="32"/>
          <w:u w:val="none"/>
          <w:lang w:val="en-US" w:eastAsia="zh-CN"/>
        </w:rPr>
        <w:t>线虫病疫情秋季普查工作的通知》</w:t>
      </w:r>
      <w:r>
        <w:rPr>
          <w:rFonts w:hint="eastAsia" w:ascii="仿宋_GB2312" w:hAnsi="Times New Roman" w:eastAsia="仿宋_GB2312"/>
          <w:color w:val="auto"/>
          <w:spacing w:val="0"/>
          <w:sz w:val="32"/>
          <w:szCs w:val="32"/>
          <w:u w:val="none"/>
        </w:rPr>
        <w:t>要求，委托</w:t>
      </w:r>
      <w:r>
        <w:rPr>
          <w:rFonts w:hint="eastAsia" w:ascii="仿宋_GB2312" w:hAnsi="仿宋_GB2312" w:eastAsia="仿宋_GB2312" w:cs="仿宋_GB2312"/>
          <w:color w:val="auto"/>
          <w:spacing w:val="0"/>
          <w:sz w:val="32"/>
          <w:szCs w:val="32"/>
          <w:u w:val="none"/>
          <w:lang w:val="en-US" w:eastAsia="zh-CN"/>
        </w:rPr>
        <w:t>第三方中介机构</w:t>
      </w:r>
      <w:r>
        <w:rPr>
          <w:rFonts w:hint="eastAsia" w:ascii="仿宋_GB2312" w:hAnsi="Times New Roman" w:eastAsia="仿宋_GB2312"/>
          <w:color w:val="auto"/>
          <w:spacing w:val="0"/>
          <w:sz w:val="32"/>
          <w:szCs w:val="32"/>
          <w:u w:val="none"/>
        </w:rPr>
        <w:t>采用无人机开展松材线虫病秋季疫情普查，并对采集的航拍影像数据进行疫木识别，完成松林普查面积16</w:t>
      </w:r>
      <w:r>
        <w:rPr>
          <w:rFonts w:hint="eastAsia" w:ascii="仿宋_GB2312" w:hAnsi="Times New Roman" w:eastAsia="仿宋_GB2312"/>
          <w:color w:val="auto"/>
          <w:spacing w:val="0"/>
          <w:sz w:val="32"/>
          <w:szCs w:val="32"/>
          <w:u w:val="none"/>
          <w:lang w:val="en-US" w:eastAsia="zh-CN"/>
        </w:rPr>
        <w:t>1.58</w:t>
      </w:r>
      <w:r>
        <w:rPr>
          <w:rFonts w:hint="eastAsia" w:ascii="仿宋_GB2312" w:hAnsi="Times New Roman" w:eastAsia="仿宋_GB2312"/>
          <w:color w:val="auto"/>
          <w:spacing w:val="0"/>
          <w:sz w:val="32"/>
          <w:szCs w:val="32"/>
          <w:u w:val="none"/>
        </w:rPr>
        <w:t>万亩，</w:t>
      </w:r>
      <w:r>
        <w:rPr>
          <w:rFonts w:hint="eastAsia" w:ascii="仿宋_GB2312" w:hAnsi="Times New Roman" w:eastAsia="仿宋_GB2312"/>
          <w:color w:val="auto"/>
          <w:spacing w:val="0"/>
          <w:sz w:val="32"/>
          <w:szCs w:val="32"/>
          <w:u w:val="none"/>
          <w:lang w:val="en-US" w:eastAsia="zh-CN"/>
        </w:rPr>
        <w:t>22393</w:t>
      </w:r>
      <w:r>
        <w:rPr>
          <w:rFonts w:hint="eastAsia" w:ascii="仿宋_GB2312" w:hAnsi="Times New Roman" w:eastAsia="仿宋_GB2312"/>
          <w:color w:val="auto"/>
          <w:spacing w:val="0"/>
          <w:sz w:val="32"/>
          <w:szCs w:val="32"/>
          <w:u w:val="none"/>
        </w:rPr>
        <w:t>个小班。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color w:val="auto"/>
          <w:spacing w:val="0"/>
          <w:sz w:val="32"/>
          <w:szCs w:val="32"/>
          <w:u w:val="none"/>
          <w:lang w:val="en-US" w:eastAsia="zh-CN"/>
        </w:rPr>
      </w:pPr>
      <w:r>
        <w:rPr>
          <w:rFonts w:hint="eastAsia" w:ascii="仿宋_GB2312" w:eastAsia="仿宋_GB2312"/>
          <w:color w:val="auto"/>
          <w:spacing w:val="0"/>
          <w:sz w:val="32"/>
          <w:szCs w:val="32"/>
          <w:u w:val="none"/>
          <w:lang w:val="en-US" w:eastAsia="zh-CN"/>
        </w:rPr>
        <w:t>枯死松树主要集中分布在濛洲街道、松源街道、黄田镇、竹口镇。根据松材线虫病发生规律和我县历年实际松材线虫病发生数量推算，预计到2026年3月底全县集中除治阶段枯死松树清理工作结束，清理枯死松树将达到1.8万吨。</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ascii="Times New Roman" w:hAnsi="Times New Roman" w:eastAsia="黑体"/>
          <w:bCs/>
          <w:color w:val="auto"/>
          <w:spacing w:val="0"/>
          <w:sz w:val="32"/>
          <w:szCs w:val="32"/>
          <w:u w:val="none"/>
        </w:rPr>
      </w:pPr>
      <w:r>
        <w:rPr>
          <w:rFonts w:hint="eastAsia" w:ascii="Times New Roman" w:hAnsi="Times New Roman" w:eastAsia="黑体"/>
          <w:bCs/>
          <w:color w:val="auto"/>
          <w:spacing w:val="0"/>
          <w:sz w:val="32"/>
          <w:szCs w:val="32"/>
          <w:u w:val="none"/>
        </w:rPr>
        <w:t>二、目标与任务</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30" w:firstLineChars="196"/>
        <w:jc w:val="both"/>
        <w:textAlignment w:val="auto"/>
        <w:rPr>
          <w:rFonts w:hint="eastAsia"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（一）防治目标</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pPr>
      <w:r>
        <w:rPr>
          <w:rFonts w:hint="default" w:ascii="仿宋_GB2312" w:hAnsi="仿宋_GB2312" w:eastAsia="仿宋_GB2312" w:cs="仿宋_GB2312"/>
          <w:color w:val="000000" w:themeColor="text1"/>
          <w:spacing w:val="0"/>
          <w:sz w:val="32"/>
          <w:szCs w:val="32"/>
          <w:highlight w:val="none"/>
          <w14:textFill>
            <w14:solidFill>
              <w14:schemeClr w14:val="tx1"/>
            </w14:solidFill>
          </w14:textFill>
        </w:rPr>
        <w:t>按照“全面清、常年清、清彻底”的防治要求，锚定“逐步压缩、重点拔除、全面控制”总目标，打好“疫情</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攻坚</w:t>
      </w:r>
      <w:r>
        <w:rPr>
          <w:rFonts w:hint="default" w:ascii="仿宋_GB2312" w:hAnsi="仿宋_GB2312" w:eastAsia="仿宋_GB2312" w:cs="仿宋_GB2312"/>
          <w:color w:val="000000" w:themeColor="text1"/>
          <w:spacing w:val="0"/>
          <w:sz w:val="32"/>
          <w:szCs w:val="32"/>
          <w:highlight w:val="none"/>
          <w14:textFill>
            <w14:solidFill>
              <w14:schemeClr w14:val="tx1"/>
            </w14:solidFill>
          </w14:textFill>
        </w:rPr>
        <w:t>战”，巩固防治成果，严防疫情反复</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实现枯死松木全域清理，</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未发生疫情的</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乡镇</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力争不发生疫情</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30" w:firstLineChars="196"/>
        <w:jc w:val="both"/>
        <w:textAlignment w:val="auto"/>
        <w:rPr>
          <w:rFonts w:hint="eastAsia"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（二）防治任务</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ascii="仿宋_GB2312" w:hAnsi="Times New Roman" w:eastAsia="仿宋_GB2312"/>
          <w:b/>
          <w:bCs/>
          <w:color w:val="auto"/>
          <w:spacing w:val="0"/>
          <w:sz w:val="32"/>
          <w:szCs w:val="32"/>
          <w:u w:val="none"/>
        </w:rPr>
      </w:pPr>
      <w:r>
        <w:rPr>
          <w:rFonts w:hint="eastAsia" w:ascii="仿宋_GB2312" w:hAnsi="Times New Roman" w:eastAsia="仿宋_GB2312"/>
          <w:color w:val="auto"/>
          <w:spacing w:val="0"/>
          <w:sz w:val="32"/>
          <w:szCs w:val="32"/>
          <w:u w:val="none"/>
        </w:rPr>
        <w:t>松材线虫病防治的总体任务是：强化监测预警，落实防治责任，实施分类治理，严格管理措施，简化审批程序，加强组织领导。具体任务是：</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b/>
          <w:bCs/>
          <w:color w:val="auto"/>
          <w:spacing w:val="0"/>
          <w:sz w:val="32"/>
          <w:szCs w:val="32"/>
          <w:u w:val="none"/>
        </w:rPr>
        <w:t>1.</w:t>
      </w:r>
      <w:r>
        <w:rPr>
          <w:rFonts w:hint="eastAsia" w:ascii="仿宋_GB2312" w:hAnsi="仿宋_GB2312" w:eastAsia="仿宋_GB2312" w:cs="仿宋_GB2312"/>
          <w:b/>
          <w:bCs/>
          <w:color w:val="auto"/>
          <w:spacing w:val="0"/>
          <w:sz w:val="32"/>
          <w:szCs w:val="32"/>
          <w:u w:val="none"/>
          <w:lang w:val="en-US" w:eastAsia="zh-CN"/>
        </w:rPr>
        <w:t>完成</w:t>
      </w:r>
      <w:r>
        <w:rPr>
          <w:rFonts w:hint="eastAsia" w:ascii="仿宋_GB2312" w:hAnsi="仿宋_GB2312" w:eastAsia="仿宋_GB2312" w:cs="仿宋_GB2312"/>
          <w:b/>
          <w:bCs/>
          <w:color w:val="auto"/>
          <w:spacing w:val="0"/>
          <w:sz w:val="32"/>
          <w:szCs w:val="32"/>
          <w:u w:val="none"/>
        </w:rPr>
        <w:t>枯死木清理。</w:t>
      </w:r>
      <w:r>
        <w:rPr>
          <w:rFonts w:hint="eastAsia" w:ascii="仿宋_GB2312" w:hAnsi="仿宋_GB2312" w:eastAsia="仿宋_GB2312" w:cs="仿宋_GB2312"/>
          <w:color w:val="auto"/>
          <w:spacing w:val="0"/>
          <w:sz w:val="32"/>
          <w:szCs w:val="32"/>
          <w:u w:val="none"/>
          <w:lang w:val="en-US" w:eastAsia="zh-CN"/>
        </w:rPr>
        <w:t>根据当年秋季疫情普查结果，完成“集中</w:t>
      </w:r>
      <w:r>
        <w:rPr>
          <w:rFonts w:hint="eastAsia" w:ascii="仿宋_GB2312" w:hAnsi="仿宋_GB2312" w:eastAsia="仿宋_GB2312" w:cs="仿宋_GB2312"/>
          <w:color w:val="auto"/>
          <w:spacing w:val="0"/>
          <w:sz w:val="32"/>
          <w:szCs w:val="32"/>
          <w:u w:val="none"/>
          <w:lang w:eastAsia="zh-CN"/>
        </w:rPr>
        <w:t>除治</w:t>
      </w:r>
      <w:r>
        <w:rPr>
          <w:rFonts w:hint="eastAsia" w:ascii="仿宋_GB2312" w:hAnsi="仿宋_GB2312" w:eastAsia="仿宋_GB2312" w:cs="仿宋_GB2312"/>
          <w:color w:val="auto"/>
          <w:spacing w:val="0"/>
          <w:sz w:val="32"/>
          <w:szCs w:val="32"/>
          <w:u w:val="none"/>
          <w:lang w:val="en-US" w:eastAsia="zh-CN"/>
        </w:rPr>
        <w:t>”和“即现即清”枯死松树清理任务，</w:t>
      </w:r>
      <w:r>
        <w:rPr>
          <w:rFonts w:hint="eastAsia" w:ascii="仿宋_GB2312" w:hAnsi="仿宋_GB2312" w:eastAsia="仿宋_GB2312" w:cs="仿宋_GB2312"/>
          <w:color w:val="auto"/>
          <w:spacing w:val="0"/>
          <w:sz w:val="32"/>
          <w:szCs w:val="32"/>
          <w:u w:val="none"/>
          <w:lang w:eastAsia="zh-CN"/>
        </w:rPr>
        <w:t>同时清理县域内的病害木、衰弱木、雪压木、风倒木、火烧木。</w:t>
      </w:r>
      <w:r>
        <w:rPr>
          <w:rFonts w:hint="eastAsia" w:ascii="仿宋_GB2312" w:hAnsi="仿宋_GB2312" w:eastAsia="仿宋_GB2312" w:cs="仿宋_GB2312"/>
          <w:color w:val="auto"/>
          <w:spacing w:val="0"/>
          <w:sz w:val="32"/>
          <w:szCs w:val="32"/>
          <w:u w:val="none"/>
          <w:lang w:val="en-US" w:eastAsia="zh-CN"/>
        </w:rPr>
        <w:t>各乡镇（街道）、国有林场作为</w:t>
      </w:r>
      <w:r>
        <w:rPr>
          <w:rFonts w:hint="eastAsia" w:ascii="仿宋_GB2312" w:hAnsi="仿宋_GB2312" w:eastAsia="仿宋_GB2312" w:cs="仿宋_GB2312"/>
          <w:color w:val="auto"/>
          <w:spacing w:val="0"/>
          <w:sz w:val="32"/>
          <w:szCs w:val="32"/>
          <w:highlight w:val="none"/>
          <w:lang w:eastAsia="zh-CN"/>
        </w:rPr>
        <w:t>疫情防控除治责任单位，要</w:t>
      </w:r>
      <w:r>
        <w:rPr>
          <w:rFonts w:hint="eastAsia" w:ascii="仿宋_GB2312" w:hAnsi="仿宋_GB2312" w:eastAsia="仿宋_GB2312" w:cs="仿宋_GB2312"/>
          <w:color w:val="auto"/>
          <w:spacing w:val="0"/>
          <w:sz w:val="32"/>
          <w:szCs w:val="32"/>
          <w:highlight w:val="none"/>
        </w:rPr>
        <w:t>按照《松材线虫病防治技术方案</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2022年版</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》要求</w:t>
      </w:r>
      <w:r>
        <w:rPr>
          <w:rFonts w:hint="eastAsia" w:ascii="仿宋_GB2312" w:hAnsi="仿宋_GB2312" w:eastAsia="仿宋_GB2312" w:cs="仿宋_GB2312"/>
          <w:color w:val="auto"/>
          <w:spacing w:val="0"/>
          <w:sz w:val="32"/>
          <w:szCs w:val="32"/>
          <w:highlight w:val="none"/>
          <w:lang w:eastAsia="zh-CN"/>
        </w:rPr>
        <w:t>，认真开展并按时完成各行政区域枯死松树的清理任务；对集中除治后，又发现零星死亡或零星出现松材线虫病感染症状的松树</w:t>
      </w:r>
      <w:r>
        <w:rPr>
          <w:rFonts w:hint="eastAsia" w:ascii="仿宋_GB2312" w:hAnsi="仿宋_GB2312" w:eastAsia="仿宋_GB2312" w:cs="仿宋_GB2312"/>
          <w:color w:val="auto"/>
          <w:spacing w:val="0"/>
          <w:sz w:val="32"/>
          <w:szCs w:val="32"/>
          <w:highlight w:val="none"/>
          <w:lang w:val="en-US" w:eastAsia="zh-CN"/>
        </w:rPr>
        <w:t>，做到动态清零</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b/>
          <w:bCs/>
          <w:color w:val="auto"/>
          <w:spacing w:val="0"/>
          <w:sz w:val="32"/>
          <w:szCs w:val="32"/>
          <w:u w:val="none"/>
        </w:rPr>
        <w:t>2.</w:t>
      </w:r>
      <w:r>
        <w:rPr>
          <w:rFonts w:hint="eastAsia" w:ascii="仿宋_GB2312" w:hAnsi="仿宋_GB2312" w:eastAsia="仿宋_GB2312" w:cs="仿宋_GB2312"/>
          <w:b/>
          <w:bCs/>
          <w:color w:val="auto"/>
          <w:spacing w:val="0"/>
          <w:sz w:val="32"/>
          <w:szCs w:val="32"/>
          <w:u w:val="none"/>
          <w:lang w:val="en-US" w:eastAsia="zh-CN"/>
        </w:rPr>
        <w:t>实施药剂防治。</w:t>
      </w:r>
      <w:r>
        <w:rPr>
          <w:rFonts w:hint="eastAsia" w:ascii="仿宋_GB2312" w:hAnsi="仿宋_GB2312" w:eastAsia="仿宋_GB2312" w:cs="仿宋_GB2312"/>
          <w:spacing w:val="0"/>
          <w:sz w:val="32"/>
          <w:szCs w:val="32"/>
        </w:rPr>
        <w:t>加强松褐天牛和松毛虫的防治</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color w:val="auto"/>
          <w:spacing w:val="0"/>
          <w:sz w:val="32"/>
          <w:szCs w:val="32"/>
          <w:u w:val="none"/>
        </w:rPr>
        <w:t>对重点区块、风景区、森林公园的松林，使用</w:t>
      </w:r>
      <w:r>
        <w:rPr>
          <w:rFonts w:hint="eastAsia" w:ascii="仿宋_GB2312" w:hAnsi="仿宋_GB2312" w:eastAsia="仿宋_GB2312" w:cs="仿宋_GB2312"/>
          <w:color w:val="auto"/>
          <w:spacing w:val="0"/>
          <w:sz w:val="32"/>
          <w:szCs w:val="32"/>
          <w:u w:val="none"/>
          <w:lang w:val="en-US" w:eastAsia="zh-CN"/>
        </w:rPr>
        <w:t>仿生药剂防治松林害虫，</w:t>
      </w:r>
      <w:r>
        <w:rPr>
          <w:rFonts w:hint="eastAsia" w:ascii="仿宋_GB2312" w:hAnsi="仿宋_GB2312" w:eastAsia="仿宋_GB2312" w:cs="仿宋_GB2312"/>
          <w:color w:val="auto"/>
          <w:spacing w:val="0"/>
          <w:sz w:val="32"/>
          <w:szCs w:val="32"/>
          <w:u w:val="none"/>
        </w:rPr>
        <w:t>粉剂防治</w:t>
      </w:r>
      <w:r>
        <w:rPr>
          <w:rFonts w:hint="eastAsia" w:ascii="仿宋_GB2312" w:hAnsi="仿宋_GB2312" w:eastAsia="仿宋_GB2312" w:cs="仿宋_GB2312"/>
          <w:color w:val="auto"/>
          <w:spacing w:val="0"/>
          <w:sz w:val="32"/>
          <w:szCs w:val="32"/>
          <w:u w:val="none"/>
          <w:lang w:val="en-US" w:eastAsia="zh-CN"/>
        </w:rPr>
        <w:t>松林面积10000亩次。</w:t>
      </w:r>
      <w:r>
        <w:rPr>
          <w:rFonts w:hint="eastAsia" w:ascii="仿宋_GB2312" w:hAnsi="仿宋_GB2312" w:eastAsia="仿宋_GB2312" w:cs="仿宋_GB2312"/>
          <w:color w:val="auto"/>
          <w:spacing w:val="0"/>
          <w:sz w:val="32"/>
          <w:szCs w:val="32"/>
          <w:u w:val="none"/>
          <w:lang w:eastAsia="zh-CN"/>
        </w:rPr>
        <w:t>完成</w:t>
      </w:r>
      <w:r>
        <w:rPr>
          <w:rFonts w:hint="eastAsia" w:ascii="仿宋_GB2312" w:hAnsi="仿宋_GB2312" w:eastAsia="仿宋_GB2312" w:cs="仿宋_GB2312"/>
          <w:color w:val="auto"/>
          <w:spacing w:val="0"/>
          <w:sz w:val="32"/>
          <w:szCs w:val="32"/>
          <w:u w:val="none"/>
        </w:rPr>
        <w:t>古松树、大口径松树</w:t>
      </w:r>
      <w:r>
        <w:rPr>
          <w:rFonts w:hint="eastAsia" w:ascii="仿宋_GB2312" w:hAnsi="仿宋_GB2312" w:eastAsia="仿宋_GB2312" w:cs="仿宋_GB2312"/>
          <w:color w:val="auto"/>
          <w:spacing w:val="0"/>
          <w:sz w:val="32"/>
          <w:szCs w:val="32"/>
          <w:u w:val="none"/>
          <w:lang w:val="en-US" w:eastAsia="zh-CN"/>
        </w:rPr>
        <w:t>及重点区域内松树</w:t>
      </w:r>
      <w:r>
        <w:rPr>
          <w:rFonts w:hint="eastAsia" w:ascii="仿宋_GB2312" w:hAnsi="仿宋_GB2312" w:eastAsia="仿宋_GB2312" w:cs="仿宋_GB2312"/>
          <w:color w:val="auto"/>
          <w:spacing w:val="0"/>
          <w:sz w:val="32"/>
          <w:szCs w:val="32"/>
          <w:u w:val="none"/>
        </w:rPr>
        <w:t>注药5000株以上。</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30" w:firstLineChars="196"/>
        <w:jc w:val="both"/>
        <w:textAlignment w:val="auto"/>
        <w:rPr>
          <w:rFonts w:hint="eastAsia" w:ascii="仿宋_GB2312" w:hAnsi="仿宋_GB2312" w:eastAsia="仿宋_GB2312" w:cs="仿宋_GB2312"/>
          <w:color w:val="0070C0"/>
          <w:spacing w:val="0"/>
          <w:sz w:val="32"/>
          <w:szCs w:val="32"/>
          <w:highlight w:val="none"/>
        </w:rPr>
      </w:pPr>
      <w:r>
        <w:rPr>
          <w:rFonts w:hint="eastAsia" w:ascii="仿宋_GB2312" w:hAnsi="仿宋_GB2312" w:eastAsia="仿宋_GB2312" w:cs="仿宋_GB2312"/>
          <w:b/>
          <w:bCs/>
          <w:color w:val="auto"/>
          <w:spacing w:val="0"/>
          <w:sz w:val="32"/>
          <w:szCs w:val="32"/>
          <w:u w:val="none"/>
        </w:rPr>
        <w:t>3.</w:t>
      </w:r>
      <w:r>
        <w:rPr>
          <w:rFonts w:hint="eastAsia" w:ascii="仿宋_GB2312" w:hAnsi="仿宋_GB2312" w:eastAsia="仿宋_GB2312" w:cs="仿宋_GB2312"/>
          <w:b/>
          <w:bCs/>
          <w:color w:val="auto"/>
          <w:spacing w:val="0"/>
          <w:sz w:val="32"/>
          <w:szCs w:val="32"/>
          <w:u w:val="none"/>
          <w:lang w:val="en-US" w:eastAsia="zh-CN"/>
        </w:rPr>
        <w:t>加强检疫执法。</w:t>
      </w:r>
      <w:r>
        <w:rPr>
          <w:rFonts w:hint="eastAsia" w:ascii="仿宋_GB2312" w:hAnsi="仿宋_GB2312" w:eastAsia="仿宋_GB2312" w:cs="仿宋_GB2312"/>
          <w:b w:val="0"/>
          <w:bCs w:val="0"/>
          <w:color w:val="auto"/>
          <w:spacing w:val="0"/>
          <w:sz w:val="32"/>
          <w:szCs w:val="32"/>
          <w:highlight w:val="none"/>
          <w:lang w:eastAsia="zh-CN"/>
        </w:rPr>
        <w:t>实施以乡镇（街道）为单位的疫区管理制度，加强检疫封锁和检查，</w:t>
      </w:r>
      <w:r>
        <w:rPr>
          <w:rFonts w:hint="eastAsia" w:ascii="仿宋_GB2312" w:hAnsi="仿宋_GB2312" w:eastAsia="仿宋_GB2312" w:cs="仿宋_GB2312"/>
          <w:color w:val="auto"/>
          <w:spacing w:val="0"/>
          <w:sz w:val="32"/>
          <w:szCs w:val="32"/>
          <w:highlight w:val="none"/>
        </w:rPr>
        <w:t>严厉打击</w:t>
      </w:r>
      <w:r>
        <w:rPr>
          <w:rFonts w:hint="eastAsia" w:ascii="仿宋_GB2312" w:hAnsi="仿宋_GB2312" w:eastAsia="仿宋_GB2312" w:cs="仿宋_GB2312"/>
          <w:color w:val="auto"/>
          <w:spacing w:val="0"/>
          <w:sz w:val="32"/>
          <w:szCs w:val="32"/>
          <w:highlight w:val="none"/>
          <w:lang w:eastAsia="zh-CN"/>
        </w:rPr>
        <w:t>违法</w:t>
      </w:r>
      <w:r>
        <w:rPr>
          <w:rFonts w:hint="eastAsia" w:ascii="仿宋_GB2312" w:hAnsi="仿宋_GB2312" w:eastAsia="仿宋_GB2312" w:cs="仿宋_GB2312"/>
          <w:color w:val="auto"/>
          <w:spacing w:val="0"/>
          <w:sz w:val="32"/>
          <w:szCs w:val="32"/>
          <w:highlight w:val="none"/>
        </w:rPr>
        <w:t>收购、加工、运输、销售、存放、使用松科植物及其制品等行为，充分利用</w:t>
      </w:r>
      <w:r>
        <w:rPr>
          <w:rFonts w:hint="eastAsia" w:ascii="仿宋_GB2312" w:hAnsi="仿宋_GB2312" w:eastAsia="仿宋_GB2312" w:cs="仿宋_GB2312"/>
          <w:color w:val="auto"/>
          <w:spacing w:val="0"/>
          <w:sz w:val="32"/>
          <w:szCs w:val="32"/>
          <w:highlight w:val="none"/>
          <w:lang w:eastAsia="zh-CN"/>
        </w:rPr>
        <w:t>浙江省数字森防</w:t>
      </w:r>
      <w:r>
        <w:rPr>
          <w:rFonts w:hint="eastAsia" w:ascii="仿宋_GB2312" w:hAnsi="仿宋_GB2312" w:eastAsia="仿宋_GB2312" w:cs="仿宋_GB2312"/>
          <w:color w:val="auto"/>
          <w:spacing w:val="0"/>
          <w:sz w:val="32"/>
          <w:szCs w:val="32"/>
          <w:highlight w:val="none"/>
        </w:rPr>
        <w:t>平台，有效形成对疫木清理、运输和存放等过程中非法事件的快速处置，</w:t>
      </w:r>
      <w:r>
        <w:rPr>
          <w:rFonts w:hint="eastAsia" w:ascii="仿宋_GB2312" w:hAnsi="仿宋_GB2312" w:eastAsia="仿宋_GB2312" w:cs="仿宋_GB2312"/>
          <w:color w:val="auto"/>
          <w:spacing w:val="0"/>
          <w:sz w:val="32"/>
          <w:szCs w:val="32"/>
          <w:highlight w:val="none"/>
          <w:lang w:eastAsia="zh-CN"/>
        </w:rPr>
        <w:t>防止疫木流失，</w:t>
      </w:r>
      <w:r>
        <w:rPr>
          <w:rFonts w:hint="eastAsia" w:ascii="仿宋_GB2312" w:hAnsi="仿宋_GB2312" w:eastAsia="仿宋_GB2312" w:cs="仿宋_GB2312"/>
          <w:color w:val="auto"/>
          <w:spacing w:val="0"/>
          <w:sz w:val="32"/>
          <w:szCs w:val="32"/>
          <w:highlight w:val="none"/>
        </w:rPr>
        <w:t>阻断人为传播途径。</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ascii="Times New Roman" w:hAnsi="Times New Roman" w:eastAsia="黑体"/>
          <w:bCs/>
          <w:color w:val="auto"/>
          <w:spacing w:val="0"/>
          <w:sz w:val="32"/>
          <w:szCs w:val="32"/>
          <w:u w:val="none"/>
        </w:rPr>
      </w:pPr>
      <w:r>
        <w:rPr>
          <w:rFonts w:hint="eastAsia" w:ascii="Times New Roman" w:hAnsi="Times New Roman" w:eastAsia="黑体"/>
          <w:bCs/>
          <w:color w:val="auto"/>
          <w:spacing w:val="0"/>
          <w:sz w:val="32"/>
          <w:szCs w:val="32"/>
          <w:u w:val="none"/>
        </w:rPr>
        <w:t>三、疫情防治</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30" w:firstLineChars="196"/>
        <w:jc w:val="both"/>
        <w:textAlignment w:val="auto"/>
        <w:rPr>
          <w:rFonts w:hint="eastAsia"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（一）防治区划</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trike w:val="0"/>
          <w:dstrike w:val="0"/>
          <w:color w:val="auto"/>
          <w:spacing w:val="0"/>
          <w:kern w:val="0"/>
          <w:sz w:val="32"/>
          <w:szCs w:val="32"/>
          <w:u w:val="none"/>
        </w:rPr>
      </w:pPr>
      <w:r>
        <w:rPr>
          <w:rFonts w:hint="eastAsia" w:ascii="仿宋_GB2312" w:hAnsi="仿宋_GB2312" w:eastAsia="仿宋_GB2312" w:cs="仿宋_GB2312"/>
          <w:strike w:val="0"/>
          <w:dstrike w:val="0"/>
          <w:color w:val="auto"/>
          <w:spacing w:val="0"/>
          <w:kern w:val="0"/>
          <w:sz w:val="32"/>
          <w:szCs w:val="32"/>
          <w:u w:val="none"/>
        </w:rPr>
        <w:t>根据</w:t>
      </w:r>
      <w:r>
        <w:rPr>
          <w:rFonts w:hint="eastAsia" w:ascii="仿宋_GB2312" w:hAnsi="仿宋_GB2312" w:eastAsia="仿宋_GB2312" w:cs="仿宋_GB2312"/>
          <w:strike w:val="0"/>
          <w:dstrike w:val="0"/>
          <w:color w:val="auto"/>
          <w:spacing w:val="0"/>
          <w:kern w:val="0"/>
          <w:sz w:val="32"/>
          <w:szCs w:val="32"/>
          <w:u w:val="none"/>
          <w:lang w:val="en-US" w:eastAsia="zh-CN"/>
        </w:rPr>
        <w:t>当</w:t>
      </w:r>
      <w:r>
        <w:rPr>
          <w:rFonts w:hint="eastAsia" w:ascii="仿宋_GB2312" w:hAnsi="仿宋_GB2312" w:eastAsia="仿宋_GB2312" w:cs="仿宋_GB2312"/>
          <w:strike w:val="0"/>
          <w:dstrike w:val="0"/>
          <w:color w:val="auto"/>
          <w:spacing w:val="0"/>
          <w:kern w:val="0"/>
          <w:sz w:val="32"/>
          <w:szCs w:val="32"/>
          <w:u w:val="none"/>
        </w:rPr>
        <w:t>年松材线虫病秋季疫情普查结果，结合往年防控情况，将全县划分为</w:t>
      </w:r>
      <w:r>
        <w:rPr>
          <w:rFonts w:hint="eastAsia" w:ascii="仿宋_GB2312" w:hAnsi="仿宋_GB2312" w:eastAsia="仿宋_GB2312" w:cs="仿宋_GB2312"/>
          <w:strike w:val="0"/>
          <w:dstrike w:val="0"/>
          <w:color w:val="auto"/>
          <w:spacing w:val="0"/>
          <w:kern w:val="0"/>
          <w:sz w:val="32"/>
          <w:szCs w:val="32"/>
          <w:u w:val="none"/>
          <w:lang w:val="en-US" w:eastAsia="zh-CN"/>
        </w:rPr>
        <w:t>重型疫区、中型疫区、轻型疫区</w:t>
      </w:r>
      <w:r>
        <w:rPr>
          <w:rFonts w:hint="eastAsia" w:ascii="仿宋_GB2312" w:hAnsi="仿宋_GB2312" w:eastAsia="仿宋_GB2312" w:cs="仿宋_GB2312"/>
          <w:strike w:val="0"/>
          <w:dstrike w:val="0"/>
          <w:color w:val="auto"/>
          <w:spacing w:val="0"/>
          <w:kern w:val="0"/>
          <w:sz w:val="32"/>
          <w:szCs w:val="32"/>
          <w:u w:val="none"/>
        </w:rPr>
        <w:t>和</w:t>
      </w:r>
      <w:r>
        <w:rPr>
          <w:rFonts w:hint="eastAsia" w:ascii="仿宋_GB2312" w:hAnsi="仿宋_GB2312" w:eastAsia="仿宋_GB2312" w:cs="仿宋_GB2312"/>
          <w:strike w:val="0"/>
          <w:dstrike w:val="0"/>
          <w:color w:val="auto"/>
          <w:spacing w:val="0"/>
          <w:kern w:val="0"/>
          <w:sz w:val="32"/>
          <w:szCs w:val="32"/>
          <w:u w:val="none"/>
          <w:lang w:val="en-US" w:eastAsia="zh-CN"/>
        </w:rPr>
        <w:t>预防保护</w:t>
      </w:r>
      <w:r>
        <w:rPr>
          <w:rFonts w:hint="eastAsia" w:ascii="仿宋_GB2312" w:hAnsi="仿宋_GB2312" w:eastAsia="仿宋_GB2312" w:cs="仿宋_GB2312"/>
          <w:strike w:val="0"/>
          <w:dstrike w:val="0"/>
          <w:color w:val="auto"/>
          <w:spacing w:val="0"/>
          <w:kern w:val="0"/>
          <w:sz w:val="32"/>
          <w:szCs w:val="32"/>
          <w:u w:val="none"/>
        </w:rPr>
        <w:t>区，实施分类治理，科学精准施策。</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strike w:val="0"/>
          <w:dstrike w:val="0"/>
          <w:color w:val="auto"/>
          <w:spacing w:val="0"/>
          <w:kern w:val="0"/>
          <w:sz w:val="32"/>
          <w:szCs w:val="32"/>
          <w:u w:val="none"/>
          <w:lang w:val="en-US" w:eastAsia="zh-CN"/>
        </w:rPr>
        <w:t>1</w:t>
      </w:r>
      <w:r>
        <w:rPr>
          <w:rFonts w:hint="eastAsia" w:ascii="仿宋_GB2312" w:hAnsi="仿宋_GB2312" w:eastAsia="仿宋_GB2312" w:cs="仿宋_GB2312"/>
          <w:b/>
          <w:bCs/>
          <w:strike w:val="0"/>
          <w:dstrike w:val="0"/>
          <w:color w:val="auto"/>
          <w:spacing w:val="0"/>
          <w:kern w:val="0"/>
          <w:sz w:val="32"/>
          <w:szCs w:val="32"/>
          <w:u w:val="none"/>
        </w:rPr>
        <w:t>.</w:t>
      </w:r>
      <w:r>
        <w:rPr>
          <w:rFonts w:hint="eastAsia" w:ascii="仿宋_GB2312" w:hAnsi="仿宋_GB2312" w:eastAsia="仿宋_GB2312" w:cs="仿宋_GB2312"/>
          <w:b/>
          <w:bCs/>
          <w:color w:val="auto"/>
          <w:spacing w:val="0"/>
          <w:sz w:val="32"/>
          <w:szCs w:val="32"/>
          <w:highlight w:val="none"/>
          <w:lang w:val="en-US" w:eastAsia="zh-CN"/>
        </w:rPr>
        <w:t>重型疫区</w:t>
      </w:r>
      <w:r>
        <w:rPr>
          <w:rFonts w:hint="eastAsia" w:ascii="仿宋_GB2312" w:hAnsi="仿宋_GB2312" w:eastAsia="仿宋_GB2312" w:cs="仿宋_GB2312"/>
          <w:b/>
          <w:bCs/>
          <w:color w:val="auto"/>
          <w:spacing w:val="0"/>
          <w:sz w:val="32"/>
          <w:szCs w:val="32"/>
          <w:highlight w:val="none"/>
        </w:rPr>
        <w:t>。</w:t>
      </w:r>
      <w:r>
        <w:rPr>
          <w:rFonts w:hint="eastAsia" w:ascii="仿宋_GB2312" w:hAnsi="仿宋_GB2312" w:eastAsia="仿宋_GB2312" w:cs="仿宋_GB2312"/>
          <w:color w:val="auto"/>
          <w:spacing w:val="0"/>
          <w:sz w:val="32"/>
          <w:szCs w:val="32"/>
          <w:highlight w:val="none"/>
        </w:rPr>
        <w:t>将</w:t>
      </w:r>
      <w:r>
        <w:rPr>
          <w:rFonts w:hint="eastAsia" w:ascii="仿宋_GB2312" w:hAnsi="仿宋_GB2312" w:eastAsia="仿宋_GB2312" w:cs="仿宋_GB2312"/>
          <w:color w:val="auto"/>
          <w:spacing w:val="0"/>
          <w:sz w:val="32"/>
          <w:szCs w:val="32"/>
          <w:highlight w:val="none"/>
          <w:lang w:val="en-US" w:eastAsia="zh-CN"/>
        </w:rPr>
        <w:t>濛洲街道、松源街道、黄田镇、竹口镇</w:t>
      </w:r>
      <w:r>
        <w:rPr>
          <w:rFonts w:hint="eastAsia" w:ascii="仿宋_GB2312" w:hAnsi="仿宋_GB2312" w:eastAsia="仿宋_GB2312" w:cs="仿宋_GB2312"/>
          <w:color w:val="auto"/>
          <w:spacing w:val="0"/>
          <w:sz w:val="32"/>
          <w:szCs w:val="32"/>
          <w:highlight w:val="none"/>
        </w:rPr>
        <w:t>划分为</w:t>
      </w:r>
      <w:r>
        <w:rPr>
          <w:rFonts w:hint="eastAsia" w:ascii="仿宋_GB2312" w:hAnsi="仿宋_GB2312" w:eastAsia="仿宋_GB2312" w:cs="仿宋_GB2312"/>
          <w:color w:val="auto"/>
          <w:spacing w:val="0"/>
          <w:sz w:val="32"/>
          <w:szCs w:val="32"/>
          <w:highlight w:val="none"/>
          <w:lang w:val="en-US" w:eastAsia="zh-CN"/>
        </w:rPr>
        <w:t>重型疫区</w:t>
      </w:r>
      <w:r>
        <w:rPr>
          <w:rFonts w:hint="eastAsia" w:ascii="仿宋_GB2312" w:hAnsi="仿宋_GB2312" w:eastAsia="仿宋_GB2312" w:cs="仿宋_GB2312"/>
          <w:color w:val="auto"/>
          <w:spacing w:val="0"/>
          <w:sz w:val="32"/>
          <w:szCs w:val="32"/>
          <w:highlight w:val="none"/>
        </w:rPr>
        <w:t>。在此区域重点采取</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内防扩散、外防输出、全面攻坚</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策略，全域开展清理枯死松树，由外向内逐步压缩，减缓疫情蔓延速度，确保除治质量和成效，防止疫情向外围扩散。</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both"/>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sz w:val="32"/>
          <w:szCs w:val="32"/>
          <w:highlight w:val="none"/>
          <w:lang w:val="en-US" w:eastAsia="zh-CN"/>
        </w:rPr>
        <w:t>2.中型疫区</w:t>
      </w:r>
      <w:r>
        <w:rPr>
          <w:rFonts w:hint="eastAsia" w:ascii="仿宋_GB2312" w:hAnsi="仿宋_GB2312" w:eastAsia="仿宋_GB2312" w:cs="仿宋_GB2312"/>
          <w:b/>
          <w:bCs/>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将屏都街道、淤上乡、隆宫乡及永青林场、实验林场、庆元林场列为中型疫区。以遏制疫情发展势头，内防扩散、外防输入，以大幅压缩疫情发生面</w:t>
      </w:r>
      <w:r>
        <w:rPr>
          <w:rFonts w:hint="eastAsia" w:ascii="仿宋_GB2312" w:hAnsi="仿宋_GB2312" w:eastAsia="仿宋_GB2312" w:cs="仿宋_GB2312"/>
          <w:color w:val="auto"/>
          <w:spacing w:val="0"/>
          <w:kern w:val="0"/>
          <w:sz w:val="32"/>
          <w:szCs w:val="32"/>
          <w:highlight w:val="none"/>
        </w:rPr>
        <w:t>积</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sz w:val="32"/>
          <w:szCs w:val="32"/>
          <w:highlight w:val="none"/>
          <w:lang w:eastAsia="zh-CN"/>
        </w:rPr>
        <w:t>降低病死树数量</w:t>
      </w:r>
      <w:r>
        <w:rPr>
          <w:rFonts w:hint="eastAsia" w:ascii="仿宋_GB2312" w:hAnsi="仿宋_GB2312" w:eastAsia="仿宋_GB2312" w:cs="仿宋_GB2312"/>
          <w:color w:val="auto"/>
          <w:spacing w:val="0"/>
          <w:sz w:val="32"/>
          <w:szCs w:val="32"/>
          <w:highlight w:val="none"/>
        </w:rPr>
        <w:t>为目标</w:t>
      </w:r>
      <w:r>
        <w:rPr>
          <w:rFonts w:hint="eastAsia" w:ascii="仿宋_GB2312" w:hAnsi="仿宋_GB2312" w:eastAsia="仿宋_GB2312" w:cs="仿宋_GB2312"/>
          <w:color w:val="auto"/>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b/>
          <w:bCs w:val="0"/>
          <w:color w:val="auto"/>
          <w:spacing w:val="0"/>
          <w:sz w:val="32"/>
          <w:szCs w:val="32"/>
          <w:highlight w:val="none"/>
          <w:lang w:val="en-US" w:eastAsia="zh-CN"/>
        </w:rPr>
        <w:t>3</w:t>
      </w:r>
      <w:r>
        <w:rPr>
          <w:rFonts w:hint="eastAsia" w:ascii="仿宋_GB2312" w:hAnsi="仿宋_GB2312" w:eastAsia="仿宋_GB2312" w:cs="仿宋_GB2312"/>
          <w:b/>
          <w:bCs w:val="0"/>
          <w:color w:val="auto"/>
          <w:spacing w:val="0"/>
          <w:sz w:val="32"/>
          <w:szCs w:val="32"/>
          <w:highlight w:val="none"/>
        </w:rPr>
        <w:t>.</w:t>
      </w:r>
      <w:r>
        <w:rPr>
          <w:rFonts w:hint="eastAsia" w:ascii="仿宋_GB2312" w:hAnsi="仿宋_GB2312" w:eastAsia="仿宋_GB2312" w:cs="仿宋_GB2312"/>
          <w:b/>
          <w:bCs w:val="0"/>
          <w:color w:val="auto"/>
          <w:spacing w:val="0"/>
          <w:sz w:val="32"/>
          <w:szCs w:val="32"/>
          <w:highlight w:val="none"/>
          <w:lang w:val="en-US" w:eastAsia="zh-CN"/>
        </w:rPr>
        <w:t>轻</w:t>
      </w:r>
      <w:r>
        <w:rPr>
          <w:rFonts w:hint="eastAsia" w:ascii="仿宋_GB2312" w:hAnsi="仿宋_GB2312" w:eastAsia="仿宋_GB2312" w:cs="仿宋_GB2312"/>
          <w:b/>
          <w:bCs/>
          <w:color w:val="auto"/>
          <w:spacing w:val="0"/>
          <w:sz w:val="32"/>
          <w:szCs w:val="32"/>
          <w:highlight w:val="none"/>
          <w:lang w:val="en-US" w:eastAsia="zh-CN"/>
        </w:rPr>
        <w:t>型疫区</w:t>
      </w:r>
      <w:r>
        <w:rPr>
          <w:rFonts w:hint="eastAsia" w:ascii="仿宋_GB2312" w:hAnsi="仿宋_GB2312" w:eastAsia="仿宋_GB2312" w:cs="仿宋_GB2312"/>
          <w:b/>
          <w:bCs w:val="0"/>
          <w:color w:val="auto"/>
          <w:spacing w:val="0"/>
          <w:sz w:val="32"/>
          <w:szCs w:val="32"/>
          <w:highlight w:val="none"/>
        </w:rPr>
        <w:t>。</w:t>
      </w:r>
      <w:r>
        <w:rPr>
          <w:rFonts w:hint="eastAsia" w:ascii="仿宋_GB2312" w:hAnsi="仿宋_GB2312" w:eastAsia="仿宋_GB2312" w:cs="仿宋_GB2312"/>
          <w:color w:val="auto"/>
          <w:spacing w:val="0"/>
          <w:sz w:val="32"/>
          <w:szCs w:val="32"/>
          <w:highlight w:val="none"/>
        </w:rPr>
        <w:t>将</w:t>
      </w:r>
      <w:r>
        <w:rPr>
          <w:rFonts w:hint="eastAsia" w:ascii="仿宋_GB2312" w:hAnsi="仿宋_GB2312" w:eastAsia="仿宋_GB2312" w:cs="仿宋_GB2312"/>
          <w:color w:val="auto"/>
          <w:spacing w:val="0"/>
          <w:sz w:val="32"/>
          <w:szCs w:val="32"/>
          <w:highlight w:val="none"/>
          <w:lang w:val="en-US" w:eastAsia="zh-CN"/>
        </w:rPr>
        <w:t>左溪镇、五大堡乡、安南乡、张村乡、江根乡</w:t>
      </w:r>
      <w:r>
        <w:rPr>
          <w:rFonts w:hint="eastAsia" w:ascii="仿宋_GB2312" w:hAnsi="仿宋_GB2312" w:eastAsia="仿宋_GB2312" w:cs="仿宋_GB2312"/>
          <w:color w:val="auto"/>
          <w:spacing w:val="0"/>
          <w:sz w:val="32"/>
          <w:szCs w:val="32"/>
          <w:highlight w:val="none"/>
        </w:rPr>
        <w:t>列为</w:t>
      </w:r>
      <w:r>
        <w:rPr>
          <w:rFonts w:hint="eastAsia" w:ascii="仿宋_GB2312" w:hAnsi="仿宋_GB2312" w:eastAsia="仿宋_GB2312" w:cs="仿宋_GB2312"/>
          <w:color w:val="auto"/>
          <w:spacing w:val="0"/>
          <w:sz w:val="32"/>
          <w:szCs w:val="32"/>
          <w:highlight w:val="none"/>
          <w:lang w:val="en-US" w:eastAsia="zh-CN"/>
        </w:rPr>
        <w:t>轻型疫区</w:t>
      </w:r>
      <w:r>
        <w:rPr>
          <w:rFonts w:hint="eastAsia" w:ascii="仿宋_GB2312" w:hAnsi="仿宋_GB2312" w:eastAsia="仿宋_GB2312" w:cs="仿宋_GB2312"/>
          <w:color w:val="auto"/>
          <w:spacing w:val="0"/>
          <w:sz w:val="32"/>
          <w:szCs w:val="32"/>
          <w:highlight w:val="none"/>
        </w:rPr>
        <w:t>。采取</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外防输入、内防扩散、集中歼灭</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策略，集中防控资源和优势力量</w:t>
      </w:r>
      <w:r>
        <w:rPr>
          <w:rFonts w:hint="eastAsia" w:ascii="仿宋_GB2312" w:hAnsi="仿宋_GB2312" w:eastAsia="仿宋_GB2312" w:cs="仿宋_GB2312"/>
          <w:color w:val="auto"/>
          <w:spacing w:val="0"/>
          <w:sz w:val="32"/>
          <w:szCs w:val="32"/>
          <w:highlight w:val="none"/>
        </w:rPr>
        <w:t>，强化除治质量监管和疫情监测，并采取化学或生物、打孔注药、挂设诱捕器诱杀（监测）等综合防治措施。</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trike/>
          <w:dstrike w:val="0"/>
          <w:color w:val="auto"/>
          <w:spacing w:val="0"/>
          <w:kern w:val="0"/>
          <w:sz w:val="32"/>
          <w:szCs w:val="32"/>
          <w:u w:val="none"/>
        </w:rPr>
      </w:pPr>
      <w:r>
        <w:rPr>
          <w:rFonts w:hint="eastAsia" w:ascii="仿宋_GB2312" w:hAnsi="仿宋_GB2312" w:eastAsia="仿宋_GB2312" w:cs="仿宋_GB2312"/>
          <w:b/>
          <w:bCs/>
          <w:color w:val="auto"/>
          <w:spacing w:val="0"/>
          <w:sz w:val="32"/>
          <w:szCs w:val="32"/>
          <w:highlight w:val="none"/>
          <w:lang w:val="en-US" w:eastAsia="zh-CN"/>
        </w:rPr>
        <w:t>4.预防保护区。</w:t>
      </w:r>
      <w:r>
        <w:rPr>
          <w:rFonts w:hint="eastAsia" w:ascii="仿宋_GB2312" w:hAnsi="仿宋_GB2312" w:eastAsia="仿宋_GB2312" w:cs="仿宋_GB2312"/>
          <w:strike w:val="0"/>
          <w:dstrike w:val="0"/>
          <w:color w:val="auto"/>
          <w:spacing w:val="0"/>
          <w:kern w:val="0"/>
          <w:sz w:val="32"/>
          <w:szCs w:val="32"/>
          <w:u w:val="none"/>
        </w:rPr>
        <w:t>将</w:t>
      </w:r>
      <w:r>
        <w:rPr>
          <w:rFonts w:hint="eastAsia" w:ascii="仿宋_GB2312" w:hAnsi="仿宋_GB2312" w:eastAsia="仿宋_GB2312" w:cs="仿宋_GB2312"/>
          <w:strike w:val="0"/>
          <w:dstrike w:val="0"/>
          <w:color w:val="auto"/>
          <w:spacing w:val="0"/>
          <w:kern w:val="0"/>
          <w:sz w:val="32"/>
          <w:szCs w:val="32"/>
          <w:u w:val="none"/>
          <w:lang w:eastAsia="zh-CN"/>
        </w:rPr>
        <w:t>无</w:t>
      </w:r>
      <w:r>
        <w:rPr>
          <w:rFonts w:hint="eastAsia" w:ascii="仿宋_GB2312" w:hAnsi="仿宋_GB2312" w:eastAsia="仿宋_GB2312" w:cs="仿宋_GB2312"/>
          <w:strike w:val="0"/>
          <w:dstrike w:val="0"/>
          <w:color w:val="auto"/>
          <w:spacing w:val="0"/>
          <w:kern w:val="0"/>
          <w:sz w:val="32"/>
          <w:szCs w:val="32"/>
          <w:u w:val="none"/>
        </w:rPr>
        <w:t>疫情的乡镇和省级重点预防区划定为</w:t>
      </w:r>
      <w:r>
        <w:rPr>
          <w:rFonts w:hint="eastAsia" w:ascii="仿宋_GB2312" w:hAnsi="仿宋_GB2312" w:eastAsia="仿宋_GB2312" w:cs="仿宋_GB2312"/>
          <w:strike w:val="0"/>
          <w:dstrike w:val="0"/>
          <w:color w:val="auto"/>
          <w:spacing w:val="0"/>
          <w:kern w:val="0"/>
          <w:sz w:val="32"/>
          <w:szCs w:val="32"/>
          <w:u w:val="none"/>
          <w:lang w:val="en-US" w:eastAsia="zh-CN"/>
        </w:rPr>
        <w:t>预防保护</w:t>
      </w:r>
      <w:r>
        <w:rPr>
          <w:rFonts w:hint="eastAsia" w:ascii="仿宋_GB2312" w:hAnsi="仿宋_GB2312" w:eastAsia="仿宋_GB2312" w:cs="仿宋_GB2312"/>
          <w:strike w:val="0"/>
          <w:dstrike w:val="0"/>
          <w:color w:val="auto"/>
          <w:spacing w:val="0"/>
          <w:kern w:val="0"/>
          <w:sz w:val="32"/>
          <w:szCs w:val="32"/>
          <w:u w:val="none"/>
        </w:rPr>
        <w:t>区。该区域包括百山祖镇、</w:t>
      </w:r>
      <w:r>
        <w:rPr>
          <w:rFonts w:hint="eastAsia" w:ascii="仿宋_GB2312" w:hAnsi="仿宋_GB2312" w:eastAsia="仿宋_GB2312" w:cs="仿宋_GB2312"/>
          <w:strike w:val="0"/>
          <w:dstrike w:val="0"/>
          <w:color w:val="auto"/>
          <w:spacing w:val="0"/>
          <w:kern w:val="0"/>
          <w:sz w:val="32"/>
          <w:szCs w:val="32"/>
          <w:u w:val="none"/>
          <w:lang w:val="en-US" w:eastAsia="zh-CN"/>
        </w:rPr>
        <w:t>贤良镇、</w:t>
      </w:r>
      <w:r>
        <w:rPr>
          <w:rFonts w:hint="eastAsia" w:ascii="仿宋_GB2312" w:hAnsi="仿宋_GB2312" w:eastAsia="仿宋_GB2312" w:cs="仿宋_GB2312"/>
          <w:strike w:val="0"/>
          <w:dstrike w:val="0"/>
          <w:color w:val="auto"/>
          <w:spacing w:val="0"/>
          <w:kern w:val="0"/>
          <w:sz w:val="32"/>
          <w:szCs w:val="32"/>
          <w:u w:val="none"/>
        </w:rPr>
        <w:t>荷地镇、岭头乡、举水乡、龙溪乡</w:t>
      </w:r>
      <w:r>
        <w:rPr>
          <w:rFonts w:hint="eastAsia" w:ascii="仿宋_GB2312" w:hAnsi="仿宋_GB2312" w:eastAsia="仿宋_GB2312" w:cs="仿宋_GB2312"/>
          <w:strike w:val="0"/>
          <w:dstrike w:val="0"/>
          <w:color w:val="auto"/>
          <w:spacing w:val="0"/>
          <w:kern w:val="0"/>
          <w:sz w:val="32"/>
          <w:szCs w:val="32"/>
          <w:u w:val="none"/>
          <w:lang w:eastAsia="zh-CN"/>
        </w:rPr>
        <w:t>、</w:t>
      </w:r>
      <w:r>
        <w:rPr>
          <w:rFonts w:hint="eastAsia" w:ascii="仿宋_GB2312" w:hAnsi="仿宋_GB2312" w:eastAsia="仿宋_GB2312" w:cs="仿宋_GB2312"/>
          <w:strike w:val="0"/>
          <w:dstrike w:val="0"/>
          <w:color w:val="auto"/>
          <w:spacing w:val="0"/>
          <w:kern w:val="0"/>
          <w:sz w:val="32"/>
          <w:szCs w:val="32"/>
          <w:u w:val="none"/>
        </w:rPr>
        <w:t>官塘乡等</w:t>
      </w:r>
      <w:r>
        <w:rPr>
          <w:rFonts w:hint="eastAsia" w:ascii="仿宋_GB2312" w:hAnsi="仿宋_GB2312" w:eastAsia="仿宋_GB2312" w:cs="仿宋_GB2312"/>
          <w:color w:val="auto"/>
          <w:spacing w:val="0"/>
          <w:sz w:val="32"/>
          <w:szCs w:val="32"/>
          <w:highlight w:val="none"/>
          <w:lang w:val="en-US" w:eastAsia="zh-CN"/>
        </w:rPr>
        <w:t>7</w:t>
      </w:r>
      <w:r>
        <w:rPr>
          <w:rFonts w:hint="eastAsia" w:ascii="仿宋_GB2312" w:hAnsi="仿宋_GB2312" w:eastAsia="仿宋_GB2312" w:cs="仿宋_GB2312"/>
          <w:strike w:val="0"/>
          <w:dstrike w:val="0"/>
          <w:color w:val="auto"/>
          <w:spacing w:val="0"/>
          <w:kern w:val="0"/>
          <w:sz w:val="32"/>
          <w:szCs w:val="32"/>
          <w:u w:val="none"/>
        </w:rPr>
        <w:t>个乡镇。</w:t>
      </w:r>
      <w:r>
        <w:rPr>
          <w:rFonts w:hint="eastAsia" w:ascii="仿宋_GB2312" w:hAnsi="仿宋_GB2312" w:eastAsia="仿宋_GB2312" w:cs="仿宋_GB2312"/>
          <w:bCs/>
          <w:color w:val="auto"/>
          <w:spacing w:val="0"/>
          <w:sz w:val="32"/>
          <w:szCs w:val="32"/>
          <w:highlight w:val="none"/>
        </w:rPr>
        <w:t>采取</w:t>
      </w:r>
      <w:r>
        <w:rPr>
          <w:rFonts w:hint="eastAsia" w:ascii="仿宋_GB2312" w:hAnsi="仿宋_GB2312" w:eastAsia="仿宋_GB2312" w:cs="仿宋_GB2312"/>
          <w:color w:val="auto"/>
          <w:spacing w:val="0"/>
          <w:sz w:val="32"/>
          <w:szCs w:val="32"/>
          <w:highlight w:val="none"/>
        </w:rPr>
        <w:t>强化日常监测，实行监测网格化全覆盖，强化检疫封锁，禁止松科植物及其制品进入；强化枯死松树检测，建立健全疫情应急处置机制；加大对名松古松的预防和保护力度</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通过生物、化学防治等手段降低松褐天牛虫口密度，降低松材线虫病传播和危害风险</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严防疫情传入。</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30" w:firstLineChars="196"/>
        <w:jc w:val="both"/>
        <w:textAlignment w:val="auto"/>
        <w:rPr>
          <w:rFonts w:hint="eastAsia"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（二）主要防治措施</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ascii="仿宋_GB2312" w:hAnsi="Times New Roman" w:eastAsia="仿宋_GB2312"/>
          <w:color w:val="auto"/>
          <w:spacing w:val="0"/>
          <w:sz w:val="32"/>
          <w:szCs w:val="32"/>
          <w:u w:val="none"/>
        </w:rPr>
      </w:pPr>
      <w:r>
        <w:rPr>
          <w:rFonts w:hint="eastAsia" w:ascii="仿宋_GB2312" w:hAnsi="Times New Roman" w:eastAsia="仿宋_GB2312"/>
          <w:color w:val="auto"/>
          <w:spacing w:val="0"/>
          <w:sz w:val="32"/>
          <w:szCs w:val="32"/>
          <w:u w:val="none"/>
        </w:rPr>
        <w:t>防治工作坚持政府主导，属地管理，坚持目标导向，强化监管。有关乡镇（街道）和相关单位应积极组织并采取以下措施做好防治工作。</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Calibri" w:eastAsia="仿宋_GB2312"/>
          <w:b/>
          <w:bCs/>
          <w:color w:val="auto"/>
          <w:spacing w:val="0"/>
          <w:sz w:val="32"/>
          <w:szCs w:val="32"/>
          <w:u w:val="none"/>
          <w:lang w:val="en-US" w:eastAsia="zh-CN"/>
        </w:rPr>
      </w:pPr>
      <w:r>
        <w:rPr>
          <w:rFonts w:hint="eastAsia" w:ascii="仿宋_GB2312" w:hAnsi="Calibri" w:eastAsia="仿宋_GB2312"/>
          <w:b/>
          <w:bCs/>
          <w:color w:val="auto"/>
          <w:spacing w:val="0"/>
          <w:sz w:val="32"/>
          <w:szCs w:val="32"/>
          <w:u w:val="none"/>
          <w:lang w:val="en-US" w:eastAsia="zh-CN"/>
        </w:rPr>
        <w:t>1.疫情监测普查</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由县自然资源和规划局组织按省林业局统一规范标准对全县161.58万亩松林全面开展无人机疫情普查。</w:t>
      </w:r>
      <w:r>
        <w:rPr>
          <w:rFonts w:hint="eastAsia" w:ascii="仿宋_GB2312" w:hAnsi="仿宋_GB2312" w:eastAsia="仿宋_GB2312" w:cs="仿宋_GB2312"/>
          <w:color w:val="auto"/>
          <w:spacing w:val="0"/>
          <w:sz w:val="32"/>
          <w:szCs w:val="32"/>
          <w:u w:val="none"/>
          <w:lang w:eastAsia="zh-CN"/>
        </w:rPr>
        <w:t>同时，</w:t>
      </w:r>
      <w:r>
        <w:rPr>
          <w:rFonts w:hint="eastAsia" w:ascii="仿宋_GB2312" w:hAnsi="仿宋_GB2312" w:eastAsia="仿宋_GB2312" w:cs="仿宋_GB2312"/>
          <w:color w:val="auto"/>
          <w:spacing w:val="0"/>
          <w:sz w:val="32"/>
          <w:szCs w:val="32"/>
          <w:u w:val="none"/>
          <w:lang w:val="en-US" w:eastAsia="zh-CN"/>
        </w:rPr>
        <w:t>根据《国家林业和草原局关于科学防控松材线虫病疫情的指导意见》（林生发〔2021〕30号）文件要求，各乡镇（街道）、国有林场要建立日常监测机制，以护林员为基础，开展对病枯死树的跟踪监测和常态化除治清理，要做到第一时间发现、第一时间报告，</w:t>
      </w:r>
      <w:r>
        <w:rPr>
          <w:rFonts w:hint="eastAsia" w:ascii="仿宋_GB2312" w:hAnsi="仿宋_GB2312" w:eastAsia="仿宋_GB2312" w:cs="仿宋_GB2312"/>
          <w:color w:val="auto"/>
          <w:spacing w:val="0"/>
          <w:sz w:val="32"/>
          <w:szCs w:val="32"/>
          <w:highlight w:val="none"/>
          <w:lang w:val="en-US" w:eastAsia="zh-CN"/>
        </w:rPr>
        <w:t>将监测工作网格化、日常化、实时化。</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b/>
          <w:color w:val="auto"/>
          <w:spacing w:val="0"/>
          <w:sz w:val="32"/>
          <w:szCs w:val="32"/>
          <w:u w:val="none"/>
        </w:rPr>
      </w:pPr>
      <w:r>
        <w:rPr>
          <w:rFonts w:hint="eastAsia" w:ascii="仿宋_GB2312" w:hAnsi="仿宋_GB2312" w:eastAsia="仿宋_GB2312" w:cs="仿宋_GB2312"/>
          <w:b/>
          <w:color w:val="auto"/>
          <w:spacing w:val="0"/>
          <w:sz w:val="32"/>
          <w:szCs w:val="32"/>
          <w:u w:val="none"/>
          <w:lang w:val="en-US" w:eastAsia="zh-CN"/>
        </w:rPr>
        <w:t>2</w:t>
      </w:r>
      <w:r>
        <w:rPr>
          <w:rFonts w:hint="eastAsia" w:ascii="仿宋_GB2312" w:hAnsi="仿宋_GB2312" w:eastAsia="仿宋_GB2312" w:cs="仿宋_GB2312"/>
          <w:b/>
          <w:color w:val="auto"/>
          <w:spacing w:val="0"/>
          <w:sz w:val="32"/>
          <w:szCs w:val="32"/>
          <w:u w:val="none"/>
        </w:rPr>
        <w:t>.</w:t>
      </w:r>
      <w:r>
        <w:rPr>
          <w:rFonts w:hint="eastAsia" w:ascii="仿宋_GB2312" w:hAnsi="仿宋_GB2312" w:eastAsia="仿宋_GB2312" w:cs="仿宋_GB2312"/>
          <w:b/>
          <w:color w:val="auto"/>
          <w:spacing w:val="0"/>
          <w:sz w:val="32"/>
          <w:szCs w:val="32"/>
          <w:u w:val="none"/>
          <w:lang w:val="en-US" w:eastAsia="zh-CN"/>
        </w:rPr>
        <w:t>疫木</w:t>
      </w:r>
      <w:r>
        <w:rPr>
          <w:rFonts w:hint="eastAsia" w:ascii="仿宋_GB2312" w:hAnsi="仿宋_GB2312" w:eastAsia="仿宋_GB2312" w:cs="仿宋_GB2312"/>
          <w:b/>
          <w:color w:val="auto"/>
          <w:spacing w:val="0"/>
          <w:sz w:val="32"/>
          <w:szCs w:val="32"/>
          <w:u w:val="none"/>
        </w:rPr>
        <w:t>除治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1</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sz w:val="32"/>
          <w:szCs w:val="32"/>
          <w:highlight w:val="none"/>
          <w:lang w:eastAsia="zh-CN"/>
        </w:rPr>
        <w:t>清理方式。采取集中除治和即现即清相结合的方式，对松材线虫病疫情小班及其周边松林中的死亡（病死、其他原因致死）松树进行采伐清理，</w:t>
      </w:r>
      <w:r>
        <w:rPr>
          <w:rFonts w:hint="eastAsia" w:ascii="仿宋_GB2312" w:hAnsi="仿宋_GB2312" w:eastAsia="仿宋_GB2312" w:cs="仿宋_GB2312"/>
          <w:color w:val="auto"/>
          <w:spacing w:val="0"/>
          <w:sz w:val="32"/>
          <w:szCs w:val="32"/>
          <w:highlight w:val="none"/>
          <w:lang w:val="en-US" w:eastAsia="zh-CN"/>
        </w:rPr>
        <w:t>各乡镇（街道）、国有林场为疫木除治责任单位，负责组织专业</w:t>
      </w:r>
      <w:r>
        <w:rPr>
          <w:rFonts w:hint="eastAsia" w:ascii="仿宋_GB2312" w:hAnsi="仿宋_GB2312" w:eastAsia="仿宋_GB2312" w:cs="仿宋_GB2312"/>
          <w:color w:val="auto"/>
          <w:spacing w:val="0"/>
          <w:kern w:val="0"/>
          <w:sz w:val="32"/>
          <w:szCs w:val="32"/>
          <w:u w:val="none"/>
          <w:lang w:eastAsia="zh-CN"/>
        </w:rPr>
        <w:t>除</w:t>
      </w:r>
      <w:r>
        <w:rPr>
          <w:rFonts w:hint="eastAsia" w:ascii="仿宋_GB2312" w:hAnsi="仿宋_GB2312" w:eastAsia="仿宋_GB2312" w:cs="仿宋_GB2312"/>
          <w:color w:val="auto"/>
          <w:spacing w:val="0"/>
          <w:kern w:val="0"/>
          <w:sz w:val="32"/>
          <w:szCs w:val="32"/>
          <w:u w:val="none"/>
        </w:rPr>
        <w:t>治队</w:t>
      </w:r>
      <w:r>
        <w:rPr>
          <w:rFonts w:hint="eastAsia" w:ascii="仿宋_GB2312" w:hAnsi="仿宋_GB2312" w:eastAsia="仿宋_GB2312" w:cs="仿宋_GB2312"/>
          <w:color w:val="auto"/>
          <w:spacing w:val="0"/>
          <w:kern w:val="0"/>
          <w:sz w:val="32"/>
          <w:szCs w:val="32"/>
          <w:u w:val="none"/>
          <w:lang w:val="en-US" w:eastAsia="zh-CN"/>
        </w:rPr>
        <w:t>开展除治施工作业。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kern w:val="0"/>
          <w:sz w:val="32"/>
          <w:szCs w:val="32"/>
          <w:u w:val="none"/>
          <w:lang w:val="en-US" w:eastAsia="zh-CN"/>
        </w:rPr>
        <w:t>1.濛洲街道、松源街道、屏都街道、黄田镇、竹口镇、五大堡乡、淤上乡、安南乡、隆宫乡等乡镇（街道）及国有林场所有采伐的松木和直径超过1厘米的梢头枝桠要清理干净，就近运输到县内疫木安全利用定点加工企业进行除害处理。</w:t>
      </w:r>
    </w:p>
    <w:p>
      <w:pPr>
        <w:keepNext w:val="0"/>
        <w:keepLines w:val="0"/>
        <w:pageBreakBefore w:val="0"/>
        <w:widowControl w:val="0"/>
        <w:kinsoku/>
        <w:wordWrap/>
        <w:overflowPunct/>
        <w:topLinePunct w:val="0"/>
        <w:autoSpaceDE/>
        <w:autoSpaceDN/>
        <w:bidi w:val="0"/>
        <w:adjustRightInd w:val="0"/>
        <w:snapToGrid/>
        <w:spacing w:line="540" w:lineRule="exact"/>
        <w:ind w:left="0" w:leftChars="0"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2.左溪镇、张村乡、江根乡和荷地镇、百山祖镇、贤良镇、岭头乡、举水乡、龙溪乡、官塘乡分别为轻型疫区和预防保护区，</w:t>
      </w:r>
      <w:r>
        <w:rPr>
          <w:rFonts w:hint="eastAsia" w:ascii="仿宋_GB2312" w:hAnsi="仿宋_GB2312" w:eastAsia="仿宋_GB2312" w:cs="仿宋_GB2312"/>
          <w:color w:val="auto"/>
          <w:spacing w:val="0"/>
          <w:sz w:val="32"/>
          <w:szCs w:val="32"/>
          <w:highlight w:val="none"/>
          <w:lang w:val="en-US" w:eastAsia="zh-CN"/>
        </w:rPr>
        <w:t>因</w:t>
      </w:r>
      <w:r>
        <w:rPr>
          <w:rFonts w:hint="eastAsia" w:ascii="仿宋_GB2312" w:hAnsi="仿宋_GB2312" w:eastAsia="仿宋_GB2312" w:cs="仿宋_GB2312"/>
          <w:color w:val="auto"/>
          <w:spacing w:val="0"/>
          <w:sz w:val="32"/>
          <w:szCs w:val="32"/>
          <w:u w:val="none"/>
          <w:lang w:val="en-US" w:eastAsia="zh-CN"/>
        </w:rPr>
        <w:t>高山远山和零星孤点的特点明显，为避免在运输途中造成松材线虫病疫情二次传播，</w:t>
      </w:r>
      <w:r>
        <w:rPr>
          <w:rFonts w:hint="eastAsia" w:ascii="仿宋_GB2312" w:hAnsi="仿宋_GB2312" w:eastAsia="仿宋_GB2312" w:cs="仿宋_GB2312"/>
          <w:color w:val="auto"/>
          <w:spacing w:val="0"/>
          <w:sz w:val="32"/>
          <w:szCs w:val="32"/>
          <w:highlight w:val="none"/>
          <w:lang w:eastAsia="zh-CN"/>
        </w:rPr>
        <w:t>在确保安全</w:t>
      </w:r>
      <w:r>
        <w:rPr>
          <w:rFonts w:hint="eastAsia" w:ascii="仿宋_GB2312" w:hAnsi="仿宋_GB2312" w:eastAsia="仿宋_GB2312" w:cs="仿宋_GB2312"/>
          <w:color w:val="auto"/>
          <w:spacing w:val="0"/>
          <w:sz w:val="32"/>
          <w:szCs w:val="32"/>
          <w:u w:val="none"/>
          <w:lang w:val="en-US" w:eastAsia="zh-CN"/>
        </w:rPr>
        <w:t>的前提下实行就地就近销毁。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2</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sz w:val="32"/>
          <w:szCs w:val="32"/>
          <w:highlight w:val="none"/>
          <w:lang w:eastAsia="zh-CN"/>
        </w:rPr>
        <w:t>除治时间：</w:t>
      </w:r>
      <w:r>
        <w:rPr>
          <w:rFonts w:hint="eastAsia" w:ascii="仿宋_GB2312" w:hAnsi="仿宋_GB2312" w:eastAsia="仿宋_GB2312" w:cs="仿宋_GB2312"/>
          <w:color w:val="auto"/>
          <w:spacing w:val="0"/>
          <w:kern w:val="0"/>
          <w:sz w:val="32"/>
          <w:szCs w:val="32"/>
          <w:u w:val="none"/>
        </w:rPr>
        <w:t>在冬春媒介昆虫非羽化期内</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每</w:t>
      </w:r>
      <w:r>
        <w:rPr>
          <w:rFonts w:hint="eastAsia" w:ascii="仿宋_GB2312" w:hAnsi="仿宋_GB2312" w:eastAsia="仿宋_GB2312" w:cs="仿宋_GB2312"/>
          <w:color w:val="auto"/>
          <w:spacing w:val="0"/>
          <w:kern w:val="0"/>
          <w:sz w:val="32"/>
          <w:szCs w:val="32"/>
          <w:u w:val="none"/>
        </w:rPr>
        <w:t>年</w:t>
      </w: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kern w:val="0"/>
          <w:sz w:val="32"/>
          <w:szCs w:val="32"/>
          <w:u w:val="none"/>
          <w:lang w:val="en-US" w:eastAsia="zh-CN"/>
        </w:rPr>
        <w:t>0</w:t>
      </w:r>
      <w:r>
        <w:rPr>
          <w:rFonts w:hint="eastAsia" w:ascii="仿宋_GB2312" w:hAnsi="仿宋_GB2312" w:eastAsia="仿宋_GB2312" w:cs="仿宋_GB2312"/>
          <w:color w:val="auto"/>
          <w:spacing w:val="0"/>
          <w:kern w:val="0"/>
          <w:sz w:val="32"/>
          <w:szCs w:val="32"/>
          <w:u w:val="none"/>
        </w:rPr>
        <w:t>月至</w:t>
      </w:r>
      <w:r>
        <w:rPr>
          <w:rFonts w:hint="eastAsia" w:ascii="仿宋_GB2312" w:hAnsi="仿宋_GB2312" w:eastAsia="仿宋_GB2312" w:cs="仿宋_GB2312"/>
          <w:color w:val="auto"/>
          <w:spacing w:val="0"/>
          <w:kern w:val="0"/>
          <w:sz w:val="32"/>
          <w:szCs w:val="32"/>
          <w:u w:val="none"/>
          <w:lang w:val="en-US" w:eastAsia="zh-CN"/>
        </w:rPr>
        <w:t>次</w:t>
      </w:r>
      <w:r>
        <w:rPr>
          <w:rFonts w:hint="eastAsia" w:ascii="仿宋_GB2312" w:hAnsi="仿宋_GB2312" w:eastAsia="仿宋_GB2312" w:cs="仿宋_GB2312"/>
          <w:color w:val="auto"/>
          <w:spacing w:val="0"/>
          <w:kern w:val="0"/>
          <w:sz w:val="32"/>
          <w:szCs w:val="32"/>
          <w:u w:val="none"/>
        </w:rPr>
        <w:t>年</w:t>
      </w:r>
      <w:r>
        <w:rPr>
          <w:rFonts w:hint="eastAsia" w:ascii="仿宋_GB2312" w:hAnsi="仿宋_GB2312" w:eastAsia="仿宋_GB2312" w:cs="仿宋_GB2312"/>
          <w:color w:val="auto"/>
          <w:spacing w:val="0"/>
          <w:kern w:val="0"/>
          <w:sz w:val="32"/>
          <w:szCs w:val="32"/>
          <w:u w:val="none"/>
          <w:lang w:val="en-US" w:eastAsia="zh-CN"/>
        </w:rPr>
        <w:t>3</w:t>
      </w:r>
      <w:r>
        <w:rPr>
          <w:rFonts w:hint="eastAsia" w:ascii="仿宋_GB2312" w:hAnsi="仿宋_GB2312" w:eastAsia="仿宋_GB2312" w:cs="仿宋_GB2312"/>
          <w:color w:val="auto"/>
          <w:spacing w:val="0"/>
          <w:kern w:val="0"/>
          <w:sz w:val="32"/>
          <w:szCs w:val="32"/>
          <w:u w:val="none"/>
        </w:rPr>
        <w:t>月</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进行“集中除治”</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集中除治”期外实施“即现即清”工作，确保年度动态清零。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集中除治阶段安排：</w:t>
      </w:r>
      <w:r>
        <w:rPr>
          <w:rFonts w:hint="eastAsia" w:ascii="仿宋_GB2312" w:hAnsi="仿宋_GB2312" w:eastAsia="仿宋_GB2312" w:cs="仿宋_GB2312"/>
          <w:color w:val="auto"/>
          <w:spacing w:val="0"/>
          <w:sz w:val="32"/>
          <w:szCs w:val="32"/>
          <w:highlight w:val="none"/>
          <w:lang w:val="en-US" w:eastAsia="zh-CN"/>
        </w:rPr>
        <w:t>每年10月至次年3月</w:t>
      </w:r>
      <w:r>
        <w:rPr>
          <w:rFonts w:hint="eastAsia" w:ascii="仿宋_GB2312" w:hAnsi="仿宋_GB2312" w:eastAsia="仿宋_GB2312" w:cs="仿宋_GB2312"/>
          <w:color w:val="auto"/>
          <w:spacing w:val="0"/>
          <w:sz w:val="32"/>
          <w:szCs w:val="32"/>
          <w:highlight w:val="none"/>
          <w:lang w:eastAsia="zh-CN"/>
        </w:rPr>
        <w:t>，各乡镇（街道）、国有林场要应早尽早开展枯死松树清理工作，</w:t>
      </w:r>
      <w:r>
        <w:rPr>
          <w:rFonts w:hint="eastAsia" w:ascii="仿宋_GB2312" w:hAnsi="仿宋_GB2312" w:eastAsia="仿宋_GB2312" w:cs="仿宋_GB2312"/>
          <w:color w:val="auto"/>
          <w:spacing w:val="0"/>
          <w:sz w:val="32"/>
          <w:szCs w:val="32"/>
          <w:highlight w:val="none"/>
          <w:lang w:val="en-US" w:eastAsia="zh-CN"/>
        </w:rPr>
        <w:t>9月底前完成招标程序，确定除治单位，制定作战图和除治计划，全面启动清理工作，配合做好宣传工作；</w:t>
      </w:r>
      <w:r>
        <w:rPr>
          <w:rFonts w:hint="eastAsia" w:ascii="仿宋_GB2312" w:hAnsi="仿宋_GB2312" w:eastAsia="仿宋_GB2312" w:cs="仿宋_GB2312"/>
          <w:color w:val="auto"/>
          <w:spacing w:val="0"/>
          <w:sz w:val="32"/>
          <w:szCs w:val="32"/>
          <w:highlight w:val="none"/>
          <w:lang w:eastAsia="zh-CN"/>
        </w:rPr>
        <w:t>1</w:t>
      </w:r>
      <w:r>
        <w:rPr>
          <w:rFonts w:hint="eastAsia" w:ascii="仿宋_GB2312" w:hAnsi="仿宋_GB2312" w:eastAsia="仿宋_GB2312" w:cs="仿宋_GB2312"/>
          <w:color w:val="auto"/>
          <w:spacing w:val="0"/>
          <w:sz w:val="32"/>
          <w:szCs w:val="32"/>
          <w:highlight w:val="none"/>
          <w:lang w:val="en-US" w:eastAsia="zh-CN"/>
        </w:rPr>
        <w:t>2</w:t>
      </w:r>
      <w:r>
        <w:rPr>
          <w:rFonts w:hint="eastAsia" w:ascii="仿宋_GB2312" w:hAnsi="仿宋_GB2312" w:eastAsia="仿宋_GB2312" w:cs="仿宋_GB2312"/>
          <w:color w:val="auto"/>
          <w:spacing w:val="0"/>
          <w:sz w:val="32"/>
          <w:szCs w:val="32"/>
          <w:highlight w:val="none"/>
          <w:lang w:eastAsia="zh-CN"/>
        </w:rPr>
        <w:t>月底前完成高速公路、国道省道、铁路两侧、城镇周边、景区范围的山场“清零”，全县整体清理任务推进</w:t>
      </w:r>
      <w:r>
        <w:rPr>
          <w:rFonts w:hint="eastAsia" w:ascii="仿宋_GB2312" w:hAnsi="仿宋_GB2312" w:eastAsia="仿宋_GB2312" w:cs="仿宋_GB2312"/>
          <w:color w:val="auto"/>
          <w:spacing w:val="0"/>
          <w:sz w:val="32"/>
          <w:szCs w:val="32"/>
          <w:highlight w:val="none"/>
          <w:lang w:val="en-US" w:eastAsia="zh-CN"/>
        </w:rPr>
        <w:t>80%</w:t>
      </w:r>
      <w:r>
        <w:rPr>
          <w:rFonts w:hint="eastAsia" w:ascii="仿宋_GB2312" w:hAnsi="仿宋_GB2312" w:eastAsia="仿宋_GB2312" w:cs="仿宋_GB2312"/>
          <w:color w:val="auto"/>
          <w:spacing w:val="0"/>
          <w:sz w:val="32"/>
          <w:szCs w:val="32"/>
          <w:highlight w:val="none"/>
          <w:lang w:eastAsia="zh-CN"/>
        </w:rPr>
        <w:t>以上；次年</w:t>
      </w:r>
      <w:r>
        <w:rPr>
          <w:rFonts w:hint="eastAsia" w:ascii="仿宋_GB2312" w:hAnsi="仿宋_GB2312" w:eastAsia="仿宋_GB2312" w:cs="仿宋_GB2312"/>
          <w:color w:val="auto"/>
          <w:spacing w:val="0"/>
          <w:sz w:val="32"/>
          <w:szCs w:val="32"/>
          <w:highlight w:val="none"/>
          <w:lang w:val="en-US" w:eastAsia="zh-CN"/>
        </w:rPr>
        <w:t>1-3月</w:t>
      </w:r>
      <w:r>
        <w:rPr>
          <w:rFonts w:hint="eastAsia" w:ascii="仿宋_GB2312" w:hAnsi="仿宋_GB2312" w:eastAsia="仿宋_GB2312" w:cs="仿宋_GB2312"/>
          <w:color w:val="auto"/>
          <w:spacing w:val="0"/>
          <w:sz w:val="32"/>
          <w:szCs w:val="32"/>
          <w:highlight w:val="none"/>
          <w:lang w:eastAsia="zh-CN"/>
        </w:rPr>
        <w:t>，完成全域“清零”；4月开展除治质量“回头看”。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即现即清阶段：</w:t>
      </w:r>
      <w:r>
        <w:rPr>
          <w:rFonts w:hint="eastAsia" w:ascii="仿宋_GB2312" w:hAnsi="仿宋_GB2312" w:eastAsia="仿宋_GB2312" w:cs="仿宋_GB2312"/>
          <w:color w:val="auto"/>
          <w:spacing w:val="0"/>
          <w:sz w:val="32"/>
          <w:szCs w:val="32"/>
          <w:highlight w:val="none"/>
          <w:lang w:val="en-US" w:eastAsia="zh-CN"/>
        </w:rPr>
        <w:t>次年5月至9月</w:t>
      </w:r>
      <w:r>
        <w:rPr>
          <w:rFonts w:hint="eastAsia" w:ascii="仿宋_GB2312" w:hAnsi="仿宋_GB2312" w:eastAsia="仿宋_GB2312" w:cs="仿宋_GB2312"/>
          <w:color w:val="auto"/>
          <w:spacing w:val="0"/>
          <w:sz w:val="32"/>
          <w:szCs w:val="32"/>
          <w:highlight w:val="none"/>
          <w:lang w:eastAsia="zh-CN"/>
        </w:rPr>
        <w:t>，对集中除治后，在重点生态区域、有望消灭疫情的地区、应采取应急除治措施的新发疫情区域，又发现零星死亡或零星出现松材线虫病感染症状的松树，</w:t>
      </w:r>
      <w:r>
        <w:rPr>
          <w:rFonts w:hint="eastAsia" w:ascii="仿宋_GB2312" w:hAnsi="仿宋_GB2312" w:eastAsia="仿宋_GB2312" w:cs="仿宋_GB2312"/>
          <w:color w:val="auto"/>
          <w:spacing w:val="0"/>
          <w:sz w:val="32"/>
          <w:szCs w:val="32"/>
          <w:highlight w:val="none"/>
          <w:lang w:val="en-US" w:eastAsia="zh-CN"/>
        </w:rPr>
        <w:t>3日内完成除治清理，</w:t>
      </w:r>
      <w:r>
        <w:rPr>
          <w:rFonts w:hint="eastAsia" w:ascii="仿宋_GB2312" w:hAnsi="仿宋_GB2312" w:eastAsia="仿宋_GB2312" w:cs="仿宋_GB2312"/>
          <w:color w:val="auto"/>
          <w:spacing w:val="0"/>
          <w:sz w:val="32"/>
          <w:szCs w:val="32"/>
          <w:highlight w:val="none"/>
          <w:lang w:eastAsia="zh-CN"/>
        </w:rPr>
        <w:t>做到动态清零。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lang w:eastAsia="zh-CN"/>
        </w:rPr>
        <w:t>）除治质量标准：所有采伐的松木和直径超过1厘米的梢头枝桠要清理干净并同步清理下山，确因地理条件受限不能下山的在确保安全的前提下实行就地就近销毁；伐桩高度不得超过5厘米，需对伐桩进行处理。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lang w:eastAsia="zh-CN"/>
        </w:rPr>
        <w:t>）疫木处理</w:t>
      </w:r>
      <w:r>
        <w:rPr>
          <w:rFonts w:hint="eastAsia" w:ascii="仿宋_GB2312" w:hAnsi="仿宋_GB2312" w:eastAsia="仿宋_GB2312" w:cs="仿宋_GB2312"/>
          <w:color w:val="auto"/>
          <w:spacing w:val="0"/>
          <w:sz w:val="32"/>
          <w:szCs w:val="32"/>
          <w:highlight w:val="none"/>
          <w:lang w:val="en-US" w:eastAsia="zh-CN"/>
        </w:rPr>
        <w:t>及管理</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各乡镇（街道）、国有林场要成立监管小组，做好山场小班枯死松木清理和房前屋后疫木监管工作。</w:t>
      </w:r>
      <w:r>
        <w:rPr>
          <w:rFonts w:hint="eastAsia" w:ascii="仿宋_GB2312" w:hAnsi="仿宋_GB2312" w:eastAsia="仿宋_GB2312" w:cs="仿宋_GB2312"/>
          <w:color w:val="auto"/>
          <w:spacing w:val="0"/>
          <w:sz w:val="32"/>
          <w:szCs w:val="32"/>
          <w:highlight w:val="none"/>
          <w:lang w:eastAsia="zh-CN"/>
        </w:rPr>
        <w:t>所有清理下山的松树树干、枝桠必须就近运输到县内疫木安全利用定点加工企业采用旋切或粉碎（削片）等方式进行除害处理。</w:t>
      </w:r>
      <w:r>
        <w:rPr>
          <w:rFonts w:hint="eastAsia" w:ascii="仿宋_GB2312" w:hAnsi="仿宋_GB2312" w:eastAsia="仿宋_GB2312" w:cs="仿宋_GB2312"/>
          <w:color w:val="auto"/>
          <w:spacing w:val="0"/>
          <w:sz w:val="32"/>
          <w:szCs w:val="32"/>
          <w:highlight w:val="none"/>
          <w:lang w:val="en-US" w:eastAsia="zh-CN"/>
        </w:rPr>
        <w:t>加强工程项目合法审批的活松疫木采伐处置管理，县自然资源和规划局、项目主管部门、乡镇（街道）、国有林场要按照疫木除治要求共同做好管理工作，村级组织积极配合。疫木定点加工厂要按照规范要求做好疫木全过程无害化处置，并在除治安全期内完成疫木无害化处置工作。县自然资源局要加强疫木定点加工厂的监管，制定和完善疫木定点加工厂管理制度。</w:t>
      </w:r>
      <w:r>
        <w:rPr>
          <w:rFonts w:hint="eastAsia" w:ascii="仿宋_GB2312" w:hAnsi="仿宋_GB2312" w:eastAsia="仿宋_GB2312" w:cs="仿宋_GB2312"/>
          <w:color w:val="auto"/>
          <w:spacing w:val="0"/>
          <w:sz w:val="32"/>
          <w:szCs w:val="32"/>
          <w:highlight w:val="none"/>
          <w:lang w:eastAsia="zh-CN"/>
        </w:rPr>
        <w:t>各乡镇（街道）、国有林场要加强松疫木运输车辆的监管，防止疫木流失。</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b/>
          <w:color w:val="auto"/>
          <w:spacing w:val="0"/>
          <w:kern w:val="0"/>
          <w:sz w:val="32"/>
          <w:szCs w:val="32"/>
          <w:u w:val="none"/>
          <w:lang w:val="en-US" w:eastAsia="zh-CN"/>
        </w:rPr>
      </w:pPr>
      <w:r>
        <w:rPr>
          <w:rFonts w:hint="eastAsia" w:ascii="仿宋_GB2312" w:hAnsi="仿宋_GB2312" w:eastAsia="仿宋_GB2312" w:cs="仿宋_GB2312"/>
          <w:b/>
          <w:color w:val="auto"/>
          <w:spacing w:val="0"/>
          <w:kern w:val="0"/>
          <w:sz w:val="32"/>
          <w:szCs w:val="32"/>
          <w:u w:val="none"/>
          <w:lang w:val="en-US" w:eastAsia="zh-CN"/>
        </w:rPr>
        <w:t>3</w:t>
      </w:r>
      <w:r>
        <w:rPr>
          <w:rFonts w:hint="eastAsia" w:ascii="仿宋_GB2312" w:hAnsi="仿宋_GB2312" w:eastAsia="仿宋_GB2312" w:cs="仿宋_GB2312"/>
          <w:b/>
          <w:color w:val="auto"/>
          <w:spacing w:val="0"/>
          <w:kern w:val="0"/>
          <w:sz w:val="32"/>
          <w:szCs w:val="32"/>
          <w:u w:val="none"/>
        </w:rPr>
        <w:t>.</w:t>
      </w:r>
      <w:r>
        <w:rPr>
          <w:rFonts w:hint="eastAsia" w:ascii="仿宋_GB2312" w:hAnsi="仿宋_GB2312" w:eastAsia="仿宋_GB2312" w:cs="仿宋_GB2312"/>
          <w:b/>
          <w:color w:val="auto"/>
          <w:spacing w:val="0"/>
          <w:kern w:val="0"/>
          <w:sz w:val="32"/>
          <w:szCs w:val="32"/>
          <w:u w:val="none"/>
          <w:lang w:val="en-US" w:eastAsia="zh-CN"/>
        </w:rPr>
        <w:t>药物注干及喷药防治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县自然资源和规划局加强</w:t>
      </w:r>
      <w:r>
        <w:rPr>
          <w:rFonts w:hint="eastAsia" w:ascii="仿宋_GB2312" w:hAnsi="仿宋_GB2312" w:eastAsia="仿宋_GB2312" w:cs="仿宋_GB2312"/>
          <w:color w:val="auto"/>
          <w:spacing w:val="0"/>
          <w:sz w:val="32"/>
          <w:szCs w:val="32"/>
          <w:highlight w:val="none"/>
        </w:rPr>
        <w:t>对古松树以及国家公园、村庄、寺庙、城镇周边等区域内需要重点保护的松树实施打孔注药</w:t>
      </w:r>
      <w:r>
        <w:rPr>
          <w:rFonts w:hint="eastAsia" w:ascii="仿宋_GB2312" w:hAnsi="仿宋_GB2312" w:eastAsia="仿宋_GB2312" w:cs="仿宋_GB2312"/>
          <w:color w:val="auto"/>
          <w:spacing w:val="0"/>
          <w:sz w:val="32"/>
          <w:szCs w:val="32"/>
          <w:highlight w:val="none"/>
          <w:lang w:val="en-US" w:eastAsia="zh-CN"/>
        </w:rPr>
        <w:t>防治</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在松褐天牛羽化期，重点对预防</w:t>
      </w:r>
      <w:r>
        <w:rPr>
          <w:rFonts w:hint="eastAsia" w:ascii="仿宋_GB2312" w:hAnsi="仿宋_GB2312" w:eastAsia="仿宋_GB2312" w:cs="仿宋_GB2312"/>
          <w:color w:val="auto"/>
          <w:spacing w:val="0"/>
          <w:sz w:val="32"/>
          <w:szCs w:val="32"/>
          <w:highlight w:val="none"/>
          <w:lang w:val="en-US" w:eastAsia="zh-CN"/>
        </w:rPr>
        <w:t>保护</w:t>
      </w:r>
      <w:r>
        <w:rPr>
          <w:rFonts w:hint="eastAsia" w:ascii="仿宋_GB2312" w:hAnsi="仿宋_GB2312" w:eastAsia="仿宋_GB2312" w:cs="仿宋_GB2312"/>
          <w:color w:val="auto"/>
          <w:spacing w:val="0"/>
          <w:sz w:val="32"/>
          <w:szCs w:val="32"/>
          <w:highlight w:val="none"/>
        </w:rPr>
        <w:t>区、计划拔除疫点乡镇等疫情发生点位以及城镇周边、景区范围松林实施化学药剂防治松褐天牛，可采取</w:t>
      </w:r>
      <w:r>
        <w:rPr>
          <w:rFonts w:hint="eastAsia" w:ascii="仿宋_GB2312" w:hAnsi="仿宋_GB2312" w:eastAsia="仿宋_GB2312" w:cs="仿宋_GB2312"/>
          <w:color w:val="auto"/>
          <w:spacing w:val="0"/>
          <w:sz w:val="32"/>
          <w:szCs w:val="32"/>
          <w:highlight w:val="none"/>
          <w:lang w:eastAsia="zh-CN"/>
        </w:rPr>
        <w:t>喷雾</w:t>
      </w:r>
      <w:r>
        <w:rPr>
          <w:rFonts w:hint="eastAsia" w:ascii="仿宋_GB2312" w:hAnsi="仿宋_GB2312" w:eastAsia="仿宋_GB2312" w:cs="仿宋_GB2312"/>
          <w:color w:val="auto"/>
          <w:spacing w:val="0"/>
          <w:sz w:val="32"/>
          <w:szCs w:val="32"/>
          <w:highlight w:val="none"/>
        </w:rPr>
        <w:t>、喷粉等防治方法，进一步降低自然传播虫口密度。</w:t>
      </w:r>
      <w:r>
        <w:rPr>
          <w:rFonts w:hint="eastAsia" w:ascii="仿宋_GB2312" w:hAnsi="仿宋_GB2312" w:eastAsia="仿宋_GB2312" w:cs="仿宋_GB2312"/>
          <w:color w:val="auto"/>
          <w:spacing w:val="0"/>
          <w:kern w:val="0"/>
          <w:sz w:val="32"/>
          <w:szCs w:val="32"/>
          <w:u w:val="none"/>
          <w:lang w:val="en-US" w:eastAsia="zh-CN"/>
        </w:rPr>
        <w:t>防治药械根据实际需要，提前按规定采购程序购买并组织防治，</w:t>
      </w:r>
      <w:r>
        <w:rPr>
          <w:rFonts w:hint="eastAsia" w:ascii="仿宋_GB2312" w:hAnsi="仿宋_GB2312" w:eastAsia="仿宋_GB2312" w:cs="仿宋_GB2312"/>
          <w:color w:val="auto"/>
          <w:spacing w:val="0"/>
          <w:kern w:val="0"/>
          <w:sz w:val="32"/>
          <w:szCs w:val="32"/>
          <w:u w:val="none"/>
        </w:rPr>
        <w:t>注</w:t>
      </w:r>
      <w:r>
        <w:rPr>
          <w:rFonts w:hint="eastAsia" w:ascii="仿宋_GB2312" w:hAnsi="仿宋_GB2312" w:eastAsia="仿宋_GB2312" w:cs="仿宋_GB2312"/>
          <w:color w:val="auto"/>
          <w:spacing w:val="0"/>
          <w:kern w:val="0"/>
          <w:sz w:val="32"/>
          <w:szCs w:val="32"/>
          <w:u w:val="none"/>
          <w:lang w:val="en-US" w:eastAsia="zh-CN"/>
        </w:rPr>
        <w:t>干剂等药械由县自然资源和规划局统一采购，组织专业单位进行防治作业</w:t>
      </w:r>
      <w:r>
        <w:rPr>
          <w:rFonts w:hint="eastAsia" w:ascii="仿宋_GB2312" w:hAnsi="仿宋_GB2312" w:eastAsia="仿宋_GB2312" w:cs="仿宋_GB2312"/>
          <w:b w:val="0"/>
          <w:bCs/>
          <w:color w:val="auto"/>
          <w:spacing w:val="0"/>
          <w:kern w:val="0"/>
          <w:sz w:val="32"/>
          <w:szCs w:val="32"/>
          <w:u w:val="none"/>
        </w:rPr>
        <w:t>。</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b/>
          <w:color w:val="auto"/>
          <w:spacing w:val="0"/>
          <w:kern w:val="0"/>
          <w:sz w:val="32"/>
          <w:szCs w:val="32"/>
          <w:u w:val="none"/>
          <w:lang w:val="en-US" w:eastAsia="zh-CN"/>
        </w:rPr>
      </w:pPr>
      <w:r>
        <w:rPr>
          <w:rFonts w:hint="eastAsia" w:ascii="仿宋_GB2312" w:hAnsi="仿宋_GB2312" w:eastAsia="仿宋_GB2312" w:cs="仿宋_GB2312"/>
          <w:b/>
          <w:color w:val="auto"/>
          <w:spacing w:val="0"/>
          <w:kern w:val="0"/>
          <w:sz w:val="32"/>
          <w:szCs w:val="32"/>
          <w:u w:val="none"/>
          <w:lang w:val="en-US" w:eastAsia="zh-CN"/>
        </w:rPr>
        <w:t>4</w:t>
      </w:r>
      <w:r>
        <w:rPr>
          <w:rFonts w:hint="eastAsia" w:ascii="仿宋_GB2312" w:hAnsi="仿宋_GB2312" w:eastAsia="仿宋_GB2312" w:cs="仿宋_GB2312"/>
          <w:b/>
          <w:color w:val="auto"/>
          <w:spacing w:val="0"/>
          <w:kern w:val="0"/>
          <w:sz w:val="32"/>
          <w:szCs w:val="32"/>
          <w:u w:val="none"/>
        </w:rPr>
        <w:t>.</w:t>
      </w:r>
      <w:r>
        <w:rPr>
          <w:rFonts w:hint="eastAsia" w:ascii="仿宋_GB2312" w:hAnsi="仿宋_GB2312" w:eastAsia="仿宋_GB2312" w:cs="仿宋_GB2312"/>
          <w:b/>
          <w:color w:val="auto"/>
          <w:spacing w:val="0"/>
          <w:kern w:val="0"/>
          <w:sz w:val="32"/>
          <w:szCs w:val="32"/>
          <w:u w:val="none"/>
          <w:lang w:val="en-US" w:eastAsia="zh-CN"/>
        </w:rPr>
        <w:t>检疫封锁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eastAsia="zh-CN"/>
        </w:rPr>
        <w:t>县自然资源和规划局</w:t>
      </w:r>
      <w:r>
        <w:rPr>
          <w:rFonts w:hint="eastAsia" w:ascii="仿宋" w:hAnsi="仿宋" w:eastAsia="仿宋" w:cs="仿宋"/>
          <w:color w:val="auto"/>
          <w:sz w:val="32"/>
          <w:szCs w:val="32"/>
          <w:lang w:val="en-US" w:eastAsia="zh-CN"/>
        </w:rPr>
        <w:t>、县</w:t>
      </w:r>
      <w:r>
        <w:rPr>
          <w:rFonts w:hint="eastAsia" w:ascii="仿宋_GB2312" w:hAnsi="仿宋_GB2312" w:eastAsia="仿宋_GB2312" w:cs="仿宋_GB2312"/>
          <w:color w:val="auto"/>
          <w:spacing w:val="0"/>
          <w:kern w:val="0"/>
          <w:sz w:val="32"/>
          <w:szCs w:val="32"/>
          <w:u w:val="none"/>
          <w:lang w:val="en-US" w:eastAsia="zh-CN"/>
        </w:rPr>
        <w:t>综合行政执法局</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pacing w:val="0"/>
          <w:kern w:val="0"/>
          <w:sz w:val="32"/>
          <w:szCs w:val="32"/>
          <w:u w:val="none"/>
          <w:lang w:val="en-US" w:eastAsia="zh-CN"/>
        </w:rPr>
        <w:t>县公安局</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pacing w:val="0"/>
          <w:kern w:val="0"/>
          <w:sz w:val="32"/>
          <w:szCs w:val="32"/>
          <w:u w:val="none"/>
          <w:lang w:val="en-US" w:eastAsia="zh-CN"/>
        </w:rPr>
        <w:t>县市场监督管理局</w:t>
      </w:r>
      <w:r>
        <w:rPr>
          <w:rFonts w:hint="eastAsia" w:ascii="仿宋" w:hAnsi="仿宋" w:eastAsia="仿宋" w:cs="仿宋"/>
          <w:color w:val="auto"/>
          <w:sz w:val="32"/>
          <w:szCs w:val="32"/>
          <w:lang w:val="en-US" w:eastAsia="zh-CN"/>
        </w:rPr>
        <w:t>等部门</w:t>
      </w:r>
      <w:r>
        <w:rPr>
          <w:rFonts w:hint="eastAsia" w:ascii="仿宋_GB2312" w:hAnsi="仿宋_GB2312" w:eastAsia="仿宋_GB2312" w:cs="仿宋_GB2312"/>
          <w:color w:val="auto"/>
          <w:spacing w:val="0"/>
          <w:sz w:val="32"/>
          <w:szCs w:val="32"/>
          <w:highlight w:val="none"/>
        </w:rPr>
        <w:t>、乡镇（街道）、国有林场等</w:t>
      </w:r>
      <w:r>
        <w:rPr>
          <w:rFonts w:hint="eastAsia" w:ascii="仿宋_GB2312" w:hAnsi="仿宋_GB2312" w:eastAsia="仿宋_GB2312" w:cs="仿宋_GB2312"/>
          <w:color w:val="auto"/>
          <w:spacing w:val="0"/>
          <w:sz w:val="32"/>
          <w:szCs w:val="32"/>
          <w:highlight w:val="none"/>
          <w:lang w:eastAsia="zh-CN"/>
        </w:rPr>
        <w:t>要严格按照</w:t>
      </w:r>
      <w:r>
        <w:rPr>
          <w:rFonts w:hint="eastAsia" w:ascii="仿宋_GB2312" w:hAnsi="仿宋_GB2312" w:eastAsia="仿宋_GB2312" w:cs="仿宋_GB2312"/>
          <w:color w:val="auto"/>
          <w:spacing w:val="0"/>
          <w:sz w:val="32"/>
          <w:szCs w:val="32"/>
          <w:highlight w:val="none"/>
        </w:rPr>
        <w:t>有关</w:t>
      </w:r>
      <w:r>
        <w:rPr>
          <w:rFonts w:hint="eastAsia" w:ascii="仿宋_GB2312" w:hAnsi="仿宋_GB2312" w:eastAsia="仿宋_GB2312" w:cs="仿宋_GB2312"/>
          <w:color w:val="auto"/>
          <w:spacing w:val="0"/>
          <w:sz w:val="32"/>
          <w:szCs w:val="32"/>
          <w:highlight w:val="none"/>
          <w:lang w:eastAsia="zh-CN"/>
        </w:rPr>
        <w:t>规定</w:t>
      </w:r>
      <w:r>
        <w:rPr>
          <w:rFonts w:hint="eastAsia" w:ascii="仿宋_GB2312" w:hAnsi="仿宋_GB2312" w:eastAsia="仿宋_GB2312" w:cs="仿宋_GB2312"/>
          <w:color w:val="auto"/>
          <w:spacing w:val="0"/>
          <w:sz w:val="32"/>
          <w:szCs w:val="32"/>
          <w:highlight w:val="none"/>
        </w:rPr>
        <w:t>要求，强化协作，严格检疫监管，严防疫情扩散。</w:t>
      </w:r>
      <w:r>
        <w:rPr>
          <w:rFonts w:hint="eastAsia" w:ascii="仿宋_GB2312" w:hAnsi="仿宋_GB2312" w:eastAsia="仿宋_GB2312" w:cs="仿宋_GB2312"/>
          <w:color w:val="auto"/>
          <w:spacing w:val="0"/>
          <w:sz w:val="32"/>
          <w:szCs w:val="32"/>
          <w:highlight w:val="none"/>
          <w:lang w:eastAsia="zh-CN"/>
        </w:rPr>
        <w:t>县自然资源和规划局</w:t>
      </w:r>
      <w:r>
        <w:rPr>
          <w:rFonts w:hint="eastAsia" w:ascii="仿宋_GB2312" w:hAnsi="仿宋_GB2312" w:eastAsia="仿宋_GB2312" w:cs="仿宋_GB2312"/>
          <w:color w:val="auto"/>
          <w:spacing w:val="0"/>
          <w:sz w:val="32"/>
          <w:szCs w:val="32"/>
          <w:highlight w:val="none"/>
        </w:rPr>
        <w:t>要联合</w:t>
      </w:r>
      <w:r>
        <w:rPr>
          <w:rFonts w:hint="eastAsia" w:ascii="仿宋" w:hAnsi="仿宋" w:eastAsia="仿宋" w:cs="仿宋"/>
          <w:color w:val="auto"/>
          <w:sz w:val="32"/>
          <w:szCs w:val="32"/>
          <w:lang w:val="en-US" w:eastAsia="zh-CN"/>
        </w:rPr>
        <w:t>县</w:t>
      </w:r>
      <w:r>
        <w:rPr>
          <w:rFonts w:hint="eastAsia" w:ascii="仿宋_GB2312" w:hAnsi="仿宋_GB2312" w:eastAsia="仿宋_GB2312" w:cs="仿宋_GB2312"/>
          <w:color w:val="auto"/>
          <w:spacing w:val="0"/>
          <w:kern w:val="0"/>
          <w:sz w:val="32"/>
          <w:szCs w:val="32"/>
          <w:u w:val="none"/>
          <w:lang w:val="en-US" w:eastAsia="zh-CN"/>
        </w:rPr>
        <w:t>综合行政执法局</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pacing w:val="0"/>
          <w:kern w:val="0"/>
          <w:sz w:val="32"/>
          <w:szCs w:val="32"/>
          <w:u w:val="none"/>
          <w:lang w:val="en-US" w:eastAsia="zh-CN"/>
        </w:rPr>
        <w:t>县公安局</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pacing w:val="0"/>
          <w:kern w:val="0"/>
          <w:sz w:val="32"/>
          <w:szCs w:val="32"/>
          <w:u w:val="none"/>
          <w:lang w:val="en-US" w:eastAsia="zh-CN"/>
        </w:rPr>
        <w:t>县市场监督管理局</w:t>
      </w:r>
      <w:r>
        <w:rPr>
          <w:rFonts w:hint="eastAsia" w:ascii="仿宋" w:hAnsi="仿宋" w:eastAsia="仿宋" w:cs="仿宋"/>
          <w:color w:val="auto"/>
          <w:sz w:val="32"/>
          <w:szCs w:val="32"/>
          <w:lang w:val="en-US" w:eastAsia="zh-CN"/>
        </w:rPr>
        <w:t>等部门</w:t>
      </w:r>
      <w:r>
        <w:rPr>
          <w:rFonts w:hint="eastAsia" w:ascii="仿宋_GB2312" w:hAnsi="仿宋_GB2312" w:eastAsia="仿宋_GB2312" w:cs="仿宋_GB2312"/>
          <w:color w:val="auto"/>
          <w:spacing w:val="0"/>
          <w:sz w:val="32"/>
          <w:szCs w:val="32"/>
          <w:highlight w:val="none"/>
        </w:rPr>
        <w:t>，开展执法检查，严厉打击擅自</w:t>
      </w:r>
      <w:r>
        <w:rPr>
          <w:rFonts w:hint="eastAsia" w:ascii="仿宋_GB2312" w:hAnsi="仿宋_GB2312" w:eastAsia="仿宋_GB2312" w:cs="仿宋_GB2312"/>
          <w:color w:val="auto"/>
          <w:spacing w:val="0"/>
          <w:sz w:val="32"/>
          <w:szCs w:val="32"/>
          <w:highlight w:val="none"/>
          <w:lang w:eastAsia="zh-CN"/>
        </w:rPr>
        <w:t>违法</w:t>
      </w:r>
      <w:r>
        <w:rPr>
          <w:rFonts w:hint="eastAsia" w:ascii="仿宋_GB2312" w:hAnsi="仿宋_GB2312" w:eastAsia="仿宋_GB2312" w:cs="仿宋_GB2312"/>
          <w:color w:val="auto"/>
          <w:spacing w:val="0"/>
          <w:sz w:val="32"/>
          <w:szCs w:val="32"/>
          <w:highlight w:val="none"/>
        </w:rPr>
        <w:t>收购、加工、运输、销售、存放、使用松科植物及其制品等行为。禁止任何单位和个人从松材线虫病疫区调入松木（制品）及其包装材料。要重点对电力、通讯、建筑、交通等与调运松木包装物相关的</w:t>
      </w:r>
      <w:r>
        <w:rPr>
          <w:rFonts w:hint="eastAsia" w:ascii="仿宋_GB2312" w:hAnsi="仿宋_GB2312" w:eastAsia="仿宋_GB2312" w:cs="仿宋_GB2312"/>
          <w:color w:val="auto"/>
          <w:spacing w:val="0"/>
          <w:sz w:val="32"/>
          <w:szCs w:val="32"/>
          <w:highlight w:val="none"/>
          <w:lang w:eastAsia="zh-CN"/>
        </w:rPr>
        <w:t>仓储</w:t>
      </w:r>
      <w:r>
        <w:rPr>
          <w:rFonts w:hint="eastAsia" w:ascii="仿宋_GB2312" w:hAnsi="仿宋_GB2312" w:eastAsia="仿宋_GB2312" w:cs="仿宋_GB2312"/>
          <w:color w:val="auto"/>
          <w:spacing w:val="0"/>
          <w:sz w:val="32"/>
          <w:szCs w:val="32"/>
          <w:highlight w:val="none"/>
        </w:rPr>
        <w:t>工地开展检疫执法检查，查处违法销售、调运松科植物及其制品的行为。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sz w:val="32"/>
          <w:szCs w:val="32"/>
          <w:highlight w:val="none"/>
          <w:lang w:eastAsia="zh-CN"/>
        </w:rPr>
        <w:t>县自然资源和规划局</w:t>
      </w:r>
      <w:r>
        <w:rPr>
          <w:rFonts w:hint="eastAsia" w:ascii="仿宋_GB2312" w:hAnsi="仿宋_GB2312" w:eastAsia="仿宋_GB2312" w:cs="仿宋_GB2312"/>
          <w:color w:val="auto"/>
          <w:spacing w:val="0"/>
          <w:kern w:val="0"/>
          <w:sz w:val="32"/>
          <w:szCs w:val="32"/>
          <w:u w:val="none"/>
          <w:lang w:val="en-US" w:eastAsia="zh-CN"/>
        </w:rPr>
        <w:t>统筹具体工作，负责松木来源合法性检查以及疫木甄别等林业专业技术工作；对发现的违法线索进行处理，责令改正；需要立案查处的，将相关证据材料移送综合执法部门；对检查中发现的工程项目松木进行溯源，并对项目负责人进行宣传教育，强化依法处置项目松木意识；加强日常监管，检查项目松木流失情况，及时制止、叫停松木违法处置项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kern w:val="0"/>
          <w:sz w:val="32"/>
          <w:szCs w:val="32"/>
          <w:u w:val="none"/>
          <w:lang w:val="en-US" w:eastAsia="zh-CN"/>
        </w:rPr>
        <w:t>县综合行政执法局根据《庆元县综合行政执法事项统一目录》规定，及时立案查处林业部门移交的案件并反馈处理结果。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kern w:val="0"/>
          <w:sz w:val="32"/>
          <w:szCs w:val="32"/>
          <w:u w:val="none"/>
          <w:lang w:val="en-US" w:eastAsia="zh-CN"/>
        </w:rPr>
        <w:t>县公安局主要负责对非法收购、加工松材线虫病疫木的违法犯罪行为进行立案、侦查。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kern w:val="0"/>
          <w:sz w:val="32"/>
          <w:szCs w:val="32"/>
          <w:u w:val="none"/>
          <w:lang w:val="en-US" w:eastAsia="zh-CN"/>
        </w:rPr>
        <w:t>县市场监督管理局主要负责提供辖区内木材加工经营场所登记信息资料，并对从事无照经营的，依照相关法律、行政法规的规定予以查处。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rPr>
      </w:pP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1</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rPr>
        <w:t>加强对辖区内涉木单位和个人的监管，完善涉木企业及个人登记备案制度</w:t>
      </w:r>
      <w:r>
        <w:rPr>
          <w:rFonts w:hint="eastAsia" w:ascii="仿宋_GB2312" w:hAnsi="仿宋_GB2312" w:eastAsia="仿宋_GB2312" w:cs="仿宋_GB2312"/>
          <w:color w:val="auto"/>
          <w:spacing w:val="0"/>
          <w:kern w:val="0"/>
          <w:sz w:val="32"/>
          <w:szCs w:val="32"/>
          <w:u w:val="none"/>
          <w:lang w:eastAsia="zh-CN"/>
        </w:rPr>
        <w:t>，定期开展检疫检查</w:t>
      </w:r>
      <w:r>
        <w:rPr>
          <w:rFonts w:hint="eastAsia" w:ascii="仿宋_GB2312" w:hAnsi="仿宋_GB2312" w:eastAsia="仿宋_GB2312" w:cs="仿宋_GB2312"/>
          <w:color w:val="auto"/>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rPr>
      </w:pP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2</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rPr>
        <w:t>加强对辖区内涉木单位和个人的检疫检查，定期开展</w:t>
      </w:r>
      <w:r>
        <w:rPr>
          <w:rFonts w:hint="eastAsia" w:ascii="仿宋_GB2312" w:hAnsi="仿宋_GB2312" w:eastAsia="仿宋_GB2312" w:cs="仿宋_GB2312"/>
          <w:color w:val="auto"/>
          <w:spacing w:val="0"/>
          <w:kern w:val="0"/>
          <w:sz w:val="32"/>
          <w:szCs w:val="32"/>
          <w:u w:val="none"/>
          <w:lang w:val="en-US" w:eastAsia="zh-CN"/>
        </w:rPr>
        <w:t>打击非法加工松材线虫病疫木的专项整治行动</w:t>
      </w:r>
      <w:r>
        <w:rPr>
          <w:rFonts w:hint="eastAsia" w:ascii="仿宋_GB2312" w:hAnsi="仿宋_GB2312" w:eastAsia="仿宋_GB2312" w:cs="仿宋_GB2312"/>
          <w:color w:val="auto"/>
          <w:spacing w:val="0"/>
          <w:kern w:val="0"/>
          <w:sz w:val="32"/>
          <w:szCs w:val="32"/>
          <w:u w:val="none"/>
        </w:rPr>
        <w:t>，严厉打击违法违规加工、经营和使用疫木的行为。</w:t>
      </w:r>
      <w:r>
        <w:rPr>
          <w:rFonts w:hint="eastAsia" w:ascii="仿宋_GB2312" w:hAnsi="仿宋_GB2312" w:eastAsia="仿宋_GB2312" w:cs="仿宋_GB2312"/>
          <w:color w:val="auto"/>
          <w:spacing w:val="0"/>
          <w:kern w:val="0"/>
          <w:sz w:val="32"/>
          <w:szCs w:val="32"/>
          <w:u w:val="none"/>
          <w:lang w:val="en-US" w:eastAsia="zh-CN"/>
        </w:rPr>
        <w:t>强化普法宣传，全面开展房前屋后疫木清缴行动。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rPr>
      </w:pP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3</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rPr>
        <w:t>加强电力、通讯</w:t>
      </w:r>
      <w:r>
        <w:rPr>
          <w:rFonts w:hint="eastAsia" w:ascii="仿宋_GB2312" w:hAnsi="仿宋_GB2312" w:eastAsia="仿宋_GB2312" w:cs="仿宋_GB2312"/>
          <w:color w:val="auto"/>
          <w:spacing w:val="0"/>
          <w:kern w:val="0"/>
          <w:sz w:val="32"/>
          <w:szCs w:val="32"/>
          <w:u w:val="none"/>
          <w:lang w:eastAsia="zh-CN"/>
        </w:rPr>
        <w:t>、交通</w:t>
      </w:r>
      <w:r>
        <w:rPr>
          <w:rFonts w:hint="eastAsia" w:ascii="仿宋_GB2312" w:hAnsi="仿宋_GB2312" w:eastAsia="仿宋_GB2312" w:cs="仿宋_GB2312"/>
          <w:color w:val="auto"/>
          <w:spacing w:val="0"/>
          <w:kern w:val="0"/>
          <w:sz w:val="32"/>
          <w:szCs w:val="32"/>
          <w:u w:val="none"/>
        </w:rPr>
        <w:t>等部门的电缆盘、光缆盘、木质包装</w:t>
      </w:r>
      <w:r>
        <w:rPr>
          <w:rFonts w:hint="eastAsia" w:ascii="仿宋_GB2312" w:hAnsi="仿宋_GB2312" w:eastAsia="仿宋_GB2312" w:cs="仿宋_GB2312"/>
          <w:color w:val="auto"/>
          <w:spacing w:val="0"/>
          <w:kern w:val="0"/>
          <w:sz w:val="32"/>
          <w:szCs w:val="32"/>
          <w:u w:val="none"/>
          <w:lang w:eastAsia="zh-CN"/>
        </w:rPr>
        <w:t>、工程支撑</w:t>
      </w:r>
      <w:r>
        <w:rPr>
          <w:rFonts w:hint="eastAsia" w:ascii="仿宋_GB2312" w:hAnsi="仿宋_GB2312" w:eastAsia="仿宋_GB2312" w:cs="仿宋_GB2312"/>
          <w:color w:val="auto"/>
          <w:spacing w:val="0"/>
          <w:kern w:val="0"/>
          <w:sz w:val="32"/>
          <w:szCs w:val="32"/>
          <w:u w:val="none"/>
        </w:rPr>
        <w:t>材料等的复检，严防松材线虫病疫情传播危害。</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楷体_GB2312" w:hAnsi="楷体_GB2312" w:eastAsia="楷体_GB2312" w:cs="楷体_GB2312"/>
          <w:b/>
          <w:bCs w:val="0"/>
          <w:color w:val="auto"/>
          <w:spacing w:val="0"/>
          <w:kern w:val="0"/>
          <w:sz w:val="32"/>
          <w:szCs w:val="32"/>
          <w:u w:val="none"/>
          <w:lang w:val="en-US"/>
        </w:rPr>
      </w:pPr>
      <w:r>
        <w:rPr>
          <w:rFonts w:hint="eastAsia" w:ascii="楷体_GB2312" w:hAnsi="楷体_GB2312" w:eastAsia="楷体_GB2312" w:cs="楷体_GB2312"/>
          <w:b/>
          <w:bCs w:val="0"/>
          <w:color w:val="auto"/>
          <w:spacing w:val="0"/>
          <w:sz w:val="32"/>
          <w:szCs w:val="32"/>
          <w:u w:val="none"/>
          <w:lang w:val="en-US" w:eastAsia="zh-CN"/>
        </w:rPr>
        <w:t>（三）监管措施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val="en-US" w:eastAsia="zh-CN"/>
        </w:rPr>
        <w:t>庆元</w:t>
      </w:r>
      <w:r>
        <w:rPr>
          <w:rFonts w:hint="eastAsia" w:ascii="仿宋_GB2312" w:hAnsi="仿宋_GB2312" w:eastAsia="仿宋_GB2312" w:cs="仿宋_GB2312"/>
          <w:b w:val="0"/>
          <w:bCs w:val="0"/>
          <w:color w:val="auto"/>
          <w:spacing w:val="0"/>
          <w:sz w:val="32"/>
          <w:szCs w:val="32"/>
          <w:highlight w:val="none"/>
          <w:lang w:eastAsia="zh-CN"/>
        </w:rPr>
        <w:t>县自然资源和规划局要严格落实</w:t>
      </w:r>
      <w:r>
        <w:rPr>
          <w:rFonts w:hint="eastAsia" w:ascii="仿宋_GB2312" w:hAnsi="仿宋_GB2312" w:eastAsia="仿宋_GB2312" w:cs="仿宋_GB2312"/>
          <w:b w:val="0"/>
          <w:bCs w:val="0"/>
          <w:color w:val="auto"/>
          <w:spacing w:val="0"/>
          <w:sz w:val="32"/>
          <w:szCs w:val="32"/>
          <w:highlight w:val="none"/>
          <w:lang w:val="en-US" w:eastAsia="zh-CN"/>
        </w:rPr>
        <w:t>工作职责</w:t>
      </w:r>
      <w:r>
        <w:rPr>
          <w:rFonts w:hint="eastAsia" w:ascii="仿宋_GB2312" w:hAnsi="仿宋_GB2312" w:eastAsia="仿宋_GB2312" w:cs="仿宋_GB2312"/>
          <w:b w:val="0"/>
          <w:bCs w:val="0"/>
          <w:color w:val="auto"/>
          <w:spacing w:val="0"/>
          <w:sz w:val="32"/>
          <w:szCs w:val="32"/>
          <w:highlight w:val="none"/>
          <w:lang w:eastAsia="zh-CN"/>
        </w:rPr>
        <w:t>，加强对全县松材线虫病</w:t>
      </w:r>
      <w:r>
        <w:rPr>
          <w:rFonts w:hint="eastAsia" w:ascii="仿宋_GB2312" w:hAnsi="仿宋_GB2312" w:eastAsia="仿宋_GB2312" w:cs="仿宋_GB2312"/>
          <w:b w:val="0"/>
          <w:bCs w:val="0"/>
          <w:color w:val="auto"/>
          <w:spacing w:val="0"/>
          <w:sz w:val="32"/>
          <w:szCs w:val="32"/>
          <w:highlight w:val="none"/>
          <w:lang w:val="en-US" w:eastAsia="zh-CN"/>
        </w:rPr>
        <w:t>疫情</w:t>
      </w:r>
      <w:r>
        <w:rPr>
          <w:rFonts w:hint="eastAsia" w:ascii="仿宋_GB2312" w:hAnsi="仿宋_GB2312" w:eastAsia="仿宋_GB2312" w:cs="仿宋_GB2312"/>
          <w:b w:val="0"/>
          <w:bCs w:val="0"/>
          <w:color w:val="auto"/>
          <w:spacing w:val="0"/>
          <w:sz w:val="32"/>
          <w:szCs w:val="32"/>
          <w:highlight w:val="none"/>
          <w:lang w:eastAsia="zh-CN"/>
        </w:rPr>
        <w:t>的</w:t>
      </w:r>
      <w:r>
        <w:rPr>
          <w:rFonts w:hint="eastAsia" w:ascii="仿宋_GB2312" w:hAnsi="仿宋_GB2312" w:eastAsia="仿宋_GB2312" w:cs="仿宋_GB2312"/>
          <w:b w:val="0"/>
          <w:bCs w:val="0"/>
          <w:color w:val="auto"/>
          <w:spacing w:val="0"/>
          <w:sz w:val="32"/>
          <w:szCs w:val="32"/>
          <w:highlight w:val="none"/>
          <w:lang w:val="en-US" w:eastAsia="zh-CN"/>
        </w:rPr>
        <w:t>监测，防治工作的</w:t>
      </w:r>
      <w:r>
        <w:rPr>
          <w:rFonts w:hint="eastAsia" w:ascii="仿宋_GB2312" w:hAnsi="仿宋_GB2312" w:eastAsia="仿宋_GB2312" w:cs="仿宋_GB2312"/>
          <w:b w:val="0"/>
          <w:bCs w:val="0"/>
          <w:color w:val="auto"/>
          <w:spacing w:val="0"/>
          <w:sz w:val="32"/>
          <w:szCs w:val="32"/>
          <w:highlight w:val="none"/>
          <w:lang w:eastAsia="zh-CN"/>
        </w:rPr>
        <w:t>技术指导和监督管理，联合执法部门开展检疫执法专项行动。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各乡镇（街道）、</w:t>
      </w:r>
      <w:r>
        <w:rPr>
          <w:rFonts w:hint="eastAsia" w:ascii="仿宋_GB2312" w:hAnsi="仿宋_GB2312" w:eastAsia="仿宋_GB2312" w:cs="仿宋_GB2312"/>
          <w:b w:val="0"/>
          <w:bCs w:val="0"/>
          <w:color w:val="auto"/>
          <w:spacing w:val="0"/>
          <w:sz w:val="32"/>
          <w:szCs w:val="32"/>
          <w:highlight w:val="none"/>
          <w:lang w:val="en-US" w:eastAsia="zh-CN"/>
        </w:rPr>
        <w:t>国有</w:t>
      </w:r>
      <w:r>
        <w:rPr>
          <w:rFonts w:hint="eastAsia" w:ascii="仿宋_GB2312" w:hAnsi="仿宋_GB2312" w:eastAsia="仿宋_GB2312" w:cs="仿宋_GB2312"/>
          <w:b w:val="0"/>
          <w:bCs w:val="0"/>
          <w:color w:val="auto"/>
          <w:spacing w:val="0"/>
          <w:sz w:val="32"/>
          <w:szCs w:val="32"/>
          <w:highlight w:val="none"/>
          <w:lang w:eastAsia="zh-CN"/>
        </w:rPr>
        <w:t>林场</w:t>
      </w:r>
      <w:r>
        <w:rPr>
          <w:rFonts w:hint="eastAsia" w:ascii="仿宋_GB2312" w:hAnsi="仿宋_GB2312" w:eastAsia="仿宋_GB2312" w:cs="仿宋_GB2312"/>
          <w:b w:val="0"/>
          <w:bCs w:val="0"/>
          <w:color w:val="auto"/>
          <w:spacing w:val="0"/>
          <w:sz w:val="32"/>
          <w:szCs w:val="32"/>
          <w:highlight w:val="none"/>
          <w:lang w:val="en-US" w:eastAsia="zh-CN"/>
        </w:rPr>
        <w:t>作为</w:t>
      </w:r>
      <w:r>
        <w:rPr>
          <w:rFonts w:hint="eastAsia" w:ascii="仿宋_GB2312" w:hAnsi="仿宋_GB2312" w:eastAsia="仿宋_GB2312" w:cs="仿宋_GB2312"/>
          <w:b w:val="0"/>
          <w:bCs w:val="0"/>
          <w:color w:val="auto"/>
          <w:spacing w:val="0"/>
          <w:sz w:val="32"/>
          <w:szCs w:val="32"/>
          <w:highlight w:val="none"/>
          <w:lang w:eastAsia="zh-CN"/>
        </w:rPr>
        <w:t>松材线虫病防治主体责任</w:t>
      </w:r>
      <w:r>
        <w:rPr>
          <w:rFonts w:hint="eastAsia" w:ascii="仿宋_GB2312" w:hAnsi="仿宋_GB2312" w:eastAsia="仿宋_GB2312" w:cs="仿宋_GB2312"/>
          <w:b w:val="0"/>
          <w:bCs w:val="0"/>
          <w:color w:val="auto"/>
          <w:spacing w:val="0"/>
          <w:sz w:val="32"/>
          <w:szCs w:val="32"/>
          <w:highlight w:val="none"/>
          <w:lang w:val="en-US" w:eastAsia="zh-CN"/>
        </w:rPr>
        <w:t>单位，</w:t>
      </w:r>
      <w:r>
        <w:rPr>
          <w:rFonts w:hint="eastAsia" w:ascii="仿宋_GB2312" w:hAnsi="仿宋_GB2312" w:eastAsia="仿宋_GB2312" w:cs="仿宋_GB2312"/>
          <w:b w:val="0"/>
          <w:bCs w:val="0"/>
          <w:color w:val="auto"/>
          <w:spacing w:val="0"/>
          <w:sz w:val="32"/>
          <w:szCs w:val="32"/>
          <w:highlight w:val="none"/>
          <w:lang w:eastAsia="zh-CN"/>
        </w:rPr>
        <w:t>要落实专人负责辖区内枯死松木日常监测、除治监管、疫木封锁等工作。督促指导除治队及时清理辖区内的枯死松木，加大普法宣传力度，定期开展房前屋堆放疫木清缴行动，加强对松疫木流通监管，严防因人为传播导致疫情扩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b/>
          <w:bCs/>
          <w:color w:val="auto"/>
          <w:spacing w:val="0"/>
          <w:sz w:val="32"/>
          <w:szCs w:val="32"/>
          <w:highlight w:val="none"/>
          <w:lang w:val="en-US" w:eastAsia="zh-CN"/>
        </w:rPr>
        <w:t>1.严格县</w:t>
      </w:r>
      <w:r>
        <w:rPr>
          <w:rFonts w:hint="eastAsia" w:ascii="仿宋_GB2312" w:hAnsi="仿宋_GB2312" w:eastAsia="仿宋_GB2312" w:cs="仿宋_GB2312"/>
          <w:b/>
          <w:bCs/>
          <w:color w:val="auto"/>
          <w:spacing w:val="0"/>
          <w:sz w:val="32"/>
          <w:szCs w:val="32"/>
          <w:highlight w:val="none"/>
        </w:rPr>
        <w:t>内松树采伐管理。</w:t>
      </w:r>
      <w:r>
        <w:rPr>
          <w:rFonts w:hint="eastAsia" w:ascii="仿宋_GB2312" w:hAnsi="仿宋_GB2312" w:eastAsia="仿宋_GB2312" w:cs="仿宋_GB2312"/>
          <w:b w:val="0"/>
          <w:bCs w:val="0"/>
          <w:color w:val="auto"/>
          <w:spacing w:val="0"/>
          <w:sz w:val="32"/>
          <w:szCs w:val="32"/>
          <w:highlight w:val="none"/>
          <w:lang w:eastAsia="zh-CN"/>
        </w:rPr>
        <w:t>除征占用林地、建设护林防火设施和开设防火隔离带，实施世界银行贷款森林生态修复项目，实施省级以上森林抚育经营、森林质量提升以及其它省级以上林业工程项目等特殊情形外，</w:t>
      </w:r>
      <w:r>
        <w:rPr>
          <w:rFonts w:hint="eastAsia" w:ascii="仿宋_GB2312" w:hAnsi="仿宋_GB2312" w:eastAsia="仿宋_GB2312" w:cs="仿宋_GB2312"/>
          <w:color w:val="auto"/>
          <w:spacing w:val="0"/>
          <w:sz w:val="32"/>
          <w:szCs w:val="32"/>
          <w:highlight w:val="none"/>
        </w:rPr>
        <w:t>县内所有松</w:t>
      </w:r>
      <w:r>
        <w:rPr>
          <w:rFonts w:hint="eastAsia" w:ascii="仿宋_GB2312" w:hAnsi="仿宋_GB2312" w:eastAsia="仿宋_GB2312" w:cs="仿宋_GB2312"/>
          <w:color w:val="auto"/>
          <w:spacing w:val="0"/>
          <w:sz w:val="32"/>
          <w:szCs w:val="32"/>
          <w:highlight w:val="none"/>
          <w:lang w:eastAsia="zh-CN"/>
        </w:rPr>
        <w:t>科植物</w:t>
      </w:r>
      <w:r>
        <w:rPr>
          <w:rFonts w:hint="eastAsia" w:ascii="仿宋_GB2312" w:hAnsi="仿宋_GB2312" w:eastAsia="仿宋_GB2312" w:cs="仿宋_GB2312"/>
          <w:color w:val="auto"/>
          <w:spacing w:val="0"/>
          <w:sz w:val="32"/>
          <w:szCs w:val="32"/>
          <w:highlight w:val="none"/>
        </w:rPr>
        <w:t>只能进行除治性采伐，</w:t>
      </w:r>
      <w:r>
        <w:rPr>
          <w:rFonts w:hint="eastAsia" w:ascii="仿宋_GB2312" w:hAnsi="仿宋_GB2312" w:eastAsia="仿宋_GB2312" w:cs="仿宋_GB2312"/>
          <w:color w:val="auto"/>
          <w:spacing w:val="0"/>
          <w:sz w:val="32"/>
          <w:szCs w:val="32"/>
          <w:highlight w:val="none"/>
          <w:lang w:eastAsia="zh-CN"/>
        </w:rPr>
        <w:t>采伐的松科植物严格</w:t>
      </w:r>
      <w:r>
        <w:rPr>
          <w:rFonts w:hint="eastAsia" w:ascii="仿宋_GB2312" w:hAnsi="仿宋_GB2312" w:eastAsia="仿宋_GB2312" w:cs="仿宋_GB2312"/>
          <w:color w:val="auto"/>
          <w:spacing w:val="0"/>
          <w:sz w:val="32"/>
          <w:szCs w:val="32"/>
          <w:highlight w:val="none"/>
        </w:rPr>
        <w:t>按照松材线虫病疫木进行</w:t>
      </w:r>
      <w:r>
        <w:rPr>
          <w:rFonts w:hint="eastAsia" w:ascii="仿宋_GB2312" w:hAnsi="仿宋_GB2312" w:eastAsia="仿宋_GB2312" w:cs="仿宋_GB2312"/>
          <w:color w:val="auto"/>
          <w:spacing w:val="0"/>
          <w:sz w:val="32"/>
          <w:szCs w:val="32"/>
          <w:highlight w:val="none"/>
          <w:lang w:eastAsia="zh-CN"/>
        </w:rPr>
        <w:t>处置</w:t>
      </w:r>
      <w:r>
        <w:rPr>
          <w:rFonts w:hint="eastAsia" w:ascii="仿宋_GB2312" w:hAnsi="仿宋_GB2312" w:eastAsia="仿宋_GB2312" w:cs="仿宋_GB2312"/>
          <w:color w:val="auto"/>
          <w:spacing w:val="0"/>
          <w:sz w:val="32"/>
          <w:szCs w:val="32"/>
          <w:highlight w:val="none"/>
        </w:rPr>
        <w:t>。电力、通讯、交通等部门</w:t>
      </w:r>
      <w:r>
        <w:rPr>
          <w:rFonts w:hint="eastAsia" w:ascii="仿宋_GB2312" w:hAnsi="仿宋_GB2312" w:eastAsia="仿宋_GB2312" w:cs="仿宋_GB2312"/>
          <w:color w:val="auto"/>
          <w:spacing w:val="0"/>
          <w:sz w:val="32"/>
          <w:szCs w:val="32"/>
          <w:highlight w:val="none"/>
          <w:lang w:eastAsia="zh-CN"/>
        </w:rPr>
        <w:t>相关工程涉及</w:t>
      </w:r>
      <w:r>
        <w:rPr>
          <w:rFonts w:hint="eastAsia" w:ascii="仿宋_GB2312" w:hAnsi="仿宋_GB2312" w:eastAsia="仿宋_GB2312" w:cs="仿宋_GB2312"/>
          <w:color w:val="auto"/>
          <w:spacing w:val="0"/>
          <w:sz w:val="32"/>
          <w:szCs w:val="32"/>
          <w:highlight w:val="none"/>
        </w:rPr>
        <w:t>采伐松树</w:t>
      </w:r>
      <w:r>
        <w:rPr>
          <w:rFonts w:hint="eastAsia" w:ascii="仿宋_GB2312" w:hAnsi="仿宋_GB2312" w:eastAsia="仿宋_GB2312" w:cs="仿宋_GB2312"/>
          <w:color w:val="auto"/>
          <w:spacing w:val="0"/>
          <w:sz w:val="32"/>
          <w:szCs w:val="32"/>
          <w:highlight w:val="none"/>
          <w:lang w:eastAsia="zh-CN"/>
        </w:rPr>
        <w:t>的，</w:t>
      </w:r>
      <w:r>
        <w:rPr>
          <w:rFonts w:hint="eastAsia" w:ascii="仿宋_GB2312" w:hAnsi="仿宋_GB2312" w:eastAsia="仿宋_GB2312" w:cs="仿宋_GB2312"/>
          <w:color w:val="auto"/>
          <w:spacing w:val="0"/>
          <w:sz w:val="32"/>
          <w:szCs w:val="32"/>
          <w:highlight w:val="none"/>
        </w:rPr>
        <w:t>必须严格按本方案规定执行到位。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val="en-US" w:eastAsia="zh-CN"/>
        </w:rPr>
        <w:t>2.强化质量监管。</w:t>
      </w:r>
      <w:r>
        <w:rPr>
          <w:rFonts w:hint="eastAsia" w:ascii="仿宋_GB2312" w:hAnsi="仿宋_GB2312" w:eastAsia="仿宋_GB2312" w:cs="仿宋_GB2312"/>
          <w:color w:val="auto"/>
          <w:spacing w:val="0"/>
          <w:sz w:val="32"/>
          <w:szCs w:val="32"/>
          <w:highlight w:val="none"/>
        </w:rPr>
        <w:t>全县开始</w:t>
      </w:r>
      <w:r>
        <w:rPr>
          <w:rFonts w:hint="eastAsia" w:ascii="仿宋_GB2312" w:hAnsi="仿宋_GB2312" w:eastAsia="仿宋_GB2312" w:cs="仿宋_GB2312"/>
          <w:color w:val="auto"/>
          <w:spacing w:val="0"/>
          <w:sz w:val="32"/>
          <w:szCs w:val="32"/>
          <w:highlight w:val="none"/>
          <w:lang w:eastAsia="zh-CN"/>
        </w:rPr>
        <w:t>集中除治</w:t>
      </w:r>
      <w:r>
        <w:rPr>
          <w:rFonts w:hint="eastAsia" w:ascii="仿宋_GB2312" w:hAnsi="仿宋_GB2312" w:eastAsia="仿宋_GB2312" w:cs="仿宋_GB2312"/>
          <w:color w:val="auto"/>
          <w:spacing w:val="0"/>
          <w:sz w:val="32"/>
          <w:szCs w:val="32"/>
          <w:highlight w:val="none"/>
        </w:rPr>
        <w:t>后，及时委托第三方中介机构，重点对疫区开展跟踪监理，加强除治过程质量、进度督查监管</w:t>
      </w:r>
      <w:r>
        <w:rPr>
          <w:rFonts w:hint="eastAsia" w:ascii="仿宋_GB2312" w:hAnsi="仿宋_GB2312" w:eastAsia="仿宋_GB2312" w:cs="仿宋_GB2312"/>
          <w:color w:val="auto"/>
          <w:spacing w:val="0"/>
          <w:sz w:val="32"/>
          <w:szCs w:val="32"/>
          <w:highlight w:val="none"/>
          <w:lang w:eastAsia="zh-CN"/>
        </w:rPr>
        <w:t>。每月由乡镇（街道）、国有林场与第三方中介机构应用无人机与人工相结合的方式，进行不少于2次除治质量与进度跟踪检查，经检查不合格或进度偏慢的，由县林业有害生物防控指挥部（下称指挥部）办公室进行通报，并发放整改通知单限期整改，乡镇（街道）、国有林场要加强对辖区各专业</w:t>
      </w:r>
      <w:r>
        <w:rPr>
          <w:rFonts w:hint="eastAsia" w:ascii="仿宋_GB2312" w:hAnsi="仿宋_GB2312" w:eastAsia="仿宋_GB2312" w:cs="仿宋_GB2312"/>
          <w:color w:val="auto"/>
          <w:spacing w:val="0"/>
          <w:sz w:val="32"/>
          <w:szCs w:val="32"/>
          <w:highlight w:val="none"/>
          <w:lang w:val="en-US" w:eastAsia="zh-CN"/>
        </w:rPr>
        <w:t>除治</w:t>
      </w:r>
      <w:r>
        <w:rPr>
          <w:rFonts w:hint="eastAsia" w:ascii="仿宋_GB2312" w:hAnsi="仿宋_GB2312" w:eastAsia="仿宋_GB2312" w:cs="仿宋_GB2312"/>
          <w:color w:val="auto"/>
          <w:spacing w:val="0"/>
          <w:sz w:val="32"/>
          <w:szCs w:val="32"/>
          <w:highlight w:val="none"/>
          <w:lang w:eastAsia="zh-CN"/>
        </w:rPr>
        <w:t>队施工情况的监督检查。即现即清期间，各乡镇（街道）、国有林场要根据实际情况做到动态清零。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各乡镇（街道）要加快建立以乡、村、护林员三级林长为主体的责任体系和检查机制，强化对除治队伍的日常监督管理，及</w:t>
      </w:r>
      <w:r>
        <w:rPr>
          <w:rFonts w:hint="eastAsia" w:ascii="仿宋_GB2312" w:hAnsi="仿宋_GB2312" w:eastAsia="仿宋_GB2312" w:cs="仿宋_GB2312"/>
          <w:color w:val="auto"/>
          <w:spacing w:val="-6"/>
          <w:kern w:val="2"/>
          <w:sz w:val="32"/>
          <w:szCs w:val="32"/>
          <w:highlight w:val="none"/>
          <w:lang w:val="en-US" w:eastAsia="zh-CN" w:bidi="ar-SA"/>
        </w:rPr>
        <w:t>时掌握除治进度和除治质量，对发现的问题及时反馈整改并复查</w:t>
      </w:r>
      <w:r>
        <w:rPr>
          <w:rFonts w:hint="eastAsia" w:ascii="仿宋_GB2312" w:hAnsi="仿宋_GB2312" w:eastAsia="仿宋_GB2312" w:cs="仿宋_GB2312"/>
          <w:color w:val="auto"/>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b/>
          <w:bCs/>
          <w:color w:val="auto"/>
          <w:spacing w:val="0"/>
          <w:sz w:val="32"/>
          <w:szCs w:val="32"/>
          <w:highlight w:val="none"/>
          <w:lang w:val="en-US" w:eastAsia="zh-CN"/>
        </w:rPr>
        <w:t>3.加强</w:t>
      </w:r>
      <w:r>
        <w:rPr>
          <w:rFonts w:hint="eastAsia" w:ascii="仿宋_GB2312" w:hAnsi="仿宋_GB2312" w:eastAsia="仿宋_GB2312" w:cs="仿宋_GB2312"/>
          <w:b/>
          <w:bCs/>
          <w:color w:val="auto"/>
          <w:spacing w:val="0"/>
          <w:sz w:val="32"/>
          <w:szCs w:val="32"/>
          <w:highlight w:val="none"/>
        </w:rPr>
        <w:t>疫木源头</w:t>
      </w:r>
      <w:r>
        <w:rPr>
          <w:rFonts w:hint="eastAsia" w:ascii="仿宋_GB2312" w:hAnsi="仿宋_GB2312" w:eastAsia="仿宋_GB2312" w:cs="仿宋_GB2312"/>
          <w:b/>
          <w:bCs/>
          <w:color w:val="auto"/>
          <w:spacing w:val="0"/>
          <w:sz w:val="32"/>
          <w:szCs w:val="32"/>
          <w:highlight w:val="none"/>
          <w:lang w:eastAsia="zh-CN"/>
        </w:rPr>
        <w:t>管控</w:t>
      </w:r>
      <w:r>
        <w:rPr>
          <w:rFonts w:hint="eastAsia" w:ascii="仿宋_GB2312" w:hAnsi="仿宋_GB2312" w:eastAsia="仿宋_GB2312" w:cs="仿宋_GB2312"/>
          <w:b/>
          <w:bCs/>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集中除治和即现即清阶段，专业</w:t>
      </w:r>
      <w:r>
        <w:rPr>
          <w:rFonts w:hint="eastAsia" w:ascii="仿宋_GB2312" w:hAnsi="仿宋_GB2312" w:eastAsia="仿宋_GB2312" w:cs="仿宋_GB2312"/>
          <w:color w:val="auto"/>
          <w:spacing w:val="0"/>
          <w:sz w:val="32"/>
          <w:szCs w:val="32"/>
          <w:highlight w:val="none"/>
          <w:lang w:val="en-US" w:eastAsia="zh-CN"/>
        </w:rPr>
        <w:t>除治</w:t>
      </w:r>
      <w:r>
        <w:rPr>
          <w:rFonts w:hint="eastAsia" w:ascii="仿宋_GB2312" w:hAnsi="仿宋_GB2312" w:eastAsia="仿宋_GB2312" w:cs="仿宋_GB2312"/>
          <w:color w:val="auto"/>
          <w:spacing w:val="0"/>
          <w:sz w:val="32"/>
          <w:szCs w:val="32"/>
          <w:highlight w:val="none"/>
          <w:lang w:eastAsia="zh-CN"/>
        </w:rPr>
        <w:t>队要严格按照有关规定，将疫木伐前、伐桩、枝桠清理等照片实时上传至省数字森防平台。各</w:t>
      </w:r>
      <w:r>
        <w:rPr>
          <w:rFonts w:hint="eastAsia" w:ascii="仿宋_GB2312" w:hAnsi="仿宋_GB2312" w:eastAsia="仿宋_GB2312" w:cs="仿宋_GB2312"/>
          <w:color w:val="auto"/>
          <w:spacing w:val="0"/>
          <w:sz w:val="32"/>
          <w:szCs w:val="32"/>
          <w:highlight w:val="none"/>
        </w:rPr>
        <w:t>乡镇（街道）</w:t>
      </w:r>
      <w:r>
        <w:rPr>
          <w:rFonts w:hint="eastAsia" w:ascii="仿宋_GB2312" w:hAnsi="仿宋_GB2312" w:eastAsia="仿宋_GB2312" w:cs="仿宋_GB2312"/>
          <w:color w:val="auto"/>
          <w:spacing w:val="0"/>
          <w:sz w:val="32"/>
          <w:szCs w:val="32"/>
          <w:highlight w:val="none"/>
          <w:lang w:eastAsia="zh-CN"/>
        </w:rPr>
        <w:t>、国有林场</w:t>
      </w:r>
      <w:r>
        <w:rPr>
          <w:rFonts w:hint="eastAsia" w:ascii="仿宋_GB2312" w:hAnsi="仿宋_GB2312" w:eastAsia="仿宋_GB2312" w:cs="仿宋_GB2312"/>
          <w:color w:val="auto"/>
          <w:spacing w:val="0"/>
          <w:sz w:val="32"/>
          <w:szCs w:val="32"/>
          <w:highlight w:val="none"/>
        </w:rPr>
        <w:t>要</w:t>
      </w:r>
      <w:r>
        <w:rPr>
          <w:rFonts w:hint="eastAsia" w:ascii="仿宋_GB2312" w:hAnsi="仿宋_GB2312" w:eastAsia="仿宋_GB2312" w:cs="仿宋_GB2312"/>
          <w:color w:val="auto"/>
          <w:spacing w:val="0"/>
          <w:sz w:val="32"/>
          <w:szCs w:val="32"/>
          <w:highlight w:val="none"/>
          <w:lang w:eastAsia="zh-CN"/>
        </w:rPr>
        <w:t>落实源头监管人员，实行运单制度，强化疫木源头管控</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制定一车一表一证制度，要求</w:t>
      </w:r>
      <w:r>
        <w:rPr>
          <w:rFonts w:hint="eastAsia" w:ascii="仿宋_GB2312" w:hAnsi="仿宋_GB2312" w:eastAsia="仿宋_GB2312" w:cs="仿宋_GB2312"/>
          <w:color w:val="auto"/>
          <w:spacing w:val="0"/>
          <w:sz w:val="32"/>
          <w:szCs w:val="32"/>
          <w:highlight w:val="none"/>
        </w:rPr>
        <w:t>所有清理下山的枯死松木运输车辆悬挂《疫木运输专用车》标志，凭</w:t>
      </w:r>
      <w:r>
        <w:rPr>
          <w:rFonts w:hint="eastAsia" w:ascii="仿宋_GB2312" w:hAnsi="仿宋_GB2312" w:eastAsia="仿宋_GB2312" w:cs="仿宋_GB2312"/>
          <w:color w:val="auto"/>
          <w:spacing w:val="0"/>
          <w:sz w:val="32"/>
          <w:szCs w:val="32"/>
          <w:highlight w:val="none"/>
          <w:lang w:eastAsia="zh-CN"/>
        </w:rPr>
        <w:t>“庆元</w:t>
      </w:r>
      <w:r>
        <w:rPr>
          <w:rFonts w:hint="eastAsia" w:ascii="仿宋_GB2312" w:hAnsi="仿宋_GB2312" w:eastAsia="仿宋_GB2312" w:cs="仿宋_GB2312"/>
          <w:color w:val="auto"/>
          <w:spacing w:val="0"/>
          <w:sz w:val="32"/>
          <w:szCs w:val="32"/>
          <w:highlight w:val="none"/>
        </w:rPr>
        <w:t>县疫木运输单</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就近运输到县内疫木安全利用定点加工企业</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疫木运输</w:t>
      </w:r>
      <w:r>
        <w:rPr>
          <w:rFonts w:hint="eastAsia" w:ascii="仿宋_GB2312" w:hAnsi="仿宋_GB2312" w:eastAsia="仿宋_GB2312" w:cs="仿宋_GB2312"/>
          <w:color w:val="auto"/>
          <w:spacing w:val="0"/>
          <w:sz w:val="32"/>
          <w:szCs w:val="32"/>
          <w:highlight w:val="none"/>
          <w:lang w:eastAsia="zh-CN"/>
        </w:rPr>
        <w:t>实行全过程监管</w:t>
      </w:r>
      <w:r>
        <w:rPr>
          <w:rFonts w:hint="eastAsia" w:ascii="仿宋_GB2312" w:hAnsi="仿宋_GB2312" w:eastAsia="仿宋_GB2312" w:cs="仿宋_GB2312"/>
          <w:color w:val="auto"/>
          <w:spacing w:val="0"/>
          <w:sz w:val="32"/>
          <w:szCs w:val="32"/>
          <w:highlight w:val="none"/>
        </w:rPr>
        <w:t>。乡镇（街道）要严格落实居民房前屋后松疫木薪材清缴机制，</w:t>
      </w:r>
      <w:r>
        <w:rPr>
          <w:rFonts w:hint="eastAsia" w:ascii="仿宋_GB2312" w:hAnsi="仿宋_GB2312" w:eastAsia="仿宋_GB2312" w:cs="仿宋_GB2312"/>
          <w:color w:val="auto"/>
          <w:spacing w:val="0"/>
          <w:sz w:val="32"/>
          <w:szCs w:val="32"/>
          <w:highlight w:val="none"/>
          <w:lang w:eastAsia="zh-CN"/>
        </w:rPr>
        <w:t>每月至少开展</w:t>
      </w:r>
      <w:r>
        <w:rPr>
          <w:rFonts w:hint="eastAsia" w:ascii="仿宋_GB2312" w:hAnsi="仿宋_GB2312" w:eastAsia="仿宋_GB2312" w:cs="仿宋_GB2312"/>
          <w:color w:val="auto"/>
          <w:spacing w:val="0"/>
          <w:sz w:val="32"/>
          <w:szCs w:val="32"/>
          <w:highlight w:val="none"/>
          <w:lang w:val="en-US" w:eastAsia="zh-CN"/>
        </w:rPr>
        <w:t>2次，</w:t>
      </w:r>
      <w:r>
        <w:rPr>
          <w:rFonts w:hint="eastAsia" w:ascii="仿宋_GB2312" w:hAnsi="仿宋_GB2312" w:eastAsia="仿宋_GB2312" w:cs="仿宋_GB2312"/>
          <w:color w:val="auto"/>
          <w:spacing w:val="0"/>
          <w:sz w:val="32"/>
          <w:szCs w:val="32"/>
          <w:highlight w:val="none"/>
        </w:rPr>
        <w:t>防止疫木流失。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color w:val="auto"/>
          <w:spacing w:val="0"/>
          <w:sz w:val="32"/>
          <w:szCs w:val="32"/>
          <w:highlight w:val="none"/>
          <w:lang w:val="en-US" w:eastAsia="zh-CN"/>
        </w:rPr>
        <w:t>4.严格疫木安全利用。</w:t>
      </w:r>
      <w:r>
        <w:rPr>
          <w:rFonts w:hint="eastAsia" w:ascii="仿宋_GB2312" w:hAnsi="仿宋_GB2312" w:eastAsia="仿宋_GB2312" w:cs="仿宋_GB2312"/>
          <w:color w:val="auto"/>
          <w:spacing w:val="0"/>
          <w:sz w:val="32"/>
          <w:szCs w:val="32"/>
          <w:highlight w:val="none"/>
          <w:lang w:eastAsia="zh-CN"/>
        </w:rPr>
        <w:t>除取得许可的疫木加工企业外，</w:t>
      </w:r>
      <w:r>
        <w:rPr>
          <w:rFonts w:hint="eastAsia" w:ascii="仿宋_GB2312" w:hAnsi="仿宋_GB2312" w:eastAsia="仿宋_GB2312" w:cs="仿宋_GB2312"/>
          <w:color w:val="auto"/>
          <w:spacing w:val="0"/>
          <w:sz w:val="32"/>
          <w:szCs w:val="32"/>
          <w:highlight w:val="none"/>
        </w:rPr>
        <w:t>严禁任何单位和个人</w:t>
      </w:r>
      <w:r>
        <w:rPr>
          <w:rFonts w:hint="eastAsia" w:ascii="仿宋_GB2312" w:hAnsi="仿宋_GB2312" w:eastAsia="仿宋_GB2312" w:cs="仿宋_GB2312"/>
          <w:color w:val="auto"/>
          <w:spacing w:val="0"/>
          <w:sz w:val="32"/>
          <w:szCs w:val="32"/>
          <w:highlight w:val="none"/>
          <w:lang w:eastAsia="zh-CN"/>
        </w:rPr>
        <w:t>违法</w:t>
      </w:r>
      <w:r>
        <w:rPr>
          <w:rFonts w:hint="eastAsia" w:ascii="仿宋_GB2312" w:hAnsi="仿宋_GB2312" w:eastAsia="仿宋_GB2312" w:cs="仿宋_GB2312"/>
          <w:color w:val="auto"/>
          <w:spacing w:val="0"/>
          <w:sz w:val="32"/>
          <w:szCs w:val="32"/>
          <w:highlight w:val="none"/>
        </w:rPr>
        <w:t>收购、调运、加工利用、存放松木及其制品。</w:t>
      </w:r>
      <w:r>
        <w:rPr>
          <w:rFonts w:hint="eastAsia" w:ascii="仿宋_GB2312" w:hAnsi="仿宋_GB2312" w:eastAsia="仿宋_GB2312" w:cs="仿宋_GB2312"/>
          <w:color w:val="auto"/>
          <w:spacing w:val="0"/>
          <w:sz w:val="32"/>
          <w:szCs w:val="32"/>
          <w:highlight w:val="none"/>
          <w:lang w:val="en-US" w:eastAsia="zh-CN"/>
        </w:rPr>
        <w:t>县级第三方监理单位派遣驻厂监管人员，</w:t>
      </w:r>
      <w:r>
        <w:rPr>
          <w:rFonts w:hint="eastAsia" w:ascii="仿宋_GB2312" w:hAnsi="仿宋_GB2312" w:eastAsia="仿宋_GB2312" w:cs="仿宋_GB2312"/>
          <w:color w:val="auto"/>
          <w:spacing w:val="0"/>
          <w:sz w:val="32"/>
          <w:szCs w:val="32"/>
          <w:highlight w:val="none"/>
          <w:lang w:eastAsia="zh-CN"/>
        </w:rPr>
        <w:t>在安全期内</w:t>
      </w:r>
      <w:r>
        <w:rPr>
          <w:rFonts w:hint="eastAsia" w:ascii="仿宋_GB2312" w:hAnsi="仿宋_GB2312" w:eastAsia="仿宋_GB2312" w:cs="仿宋_GB2312"/>
          <w:color w:val="auto"/>
          <w:spacing w:val="0"/>
          <w:sz w:val="32"/>
          <w:szCs w:val="32"/>
          <w:highlight w:val="none"/>
        </w:rPr>
        <w:t>加强各疫木安全利用定点加工企业对枯死松树的收购、除害处理的指导与监管</w:t>
      </w:r>
      <w:r>
        <w:rPr>
          <w:rFonts w:hint="eastAsia" w:ascii="仿宋_GB2312" w:hAnsi="仿宋_GB2312" w:eastAsia="仿宋_GB2312" w:cs="仿宋_GB2312"/>
          <w:color w:val="auto"/>
          <w:spacing w:val="0"/>
          <w:sz w:val="32"/>
          <w:szCs w:val="32"/>
          <w:highlight w:val="none"/>
          <w:lang w:val="en-US" w:eastAsia="zh-CN"/>
        </w:rPr>
        <w:t>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kern w:val="2"/>
          <w:sz w:val="32"/>
          <w:szCs w:val="32"/>
          <w:lang w:val="en-US" w:eastAsia="zh-CN" w:bidi="ar"/>
        </w:rPr>
        <w:t>按松材线虫病疫木除治的时间特定性，各专业除治队于次年3月31日前完成下山疫木进厂处置；</w:t>
      </w:r>
      <w:r>
        <w:rPr>
          <w:rFonts w:hint="eastAsia" w:ascii="仿宋_GB2312" w:hAnsi="仿宋_GB2312" w:eastAsia="仿宋_GB2312" w:cs="仿宋_GB2312"/>
          <w:color w:val="auto"/>
          <w:spacing w:val="0"/>
          <w:sz w:val="32"/>
          <w:szCs w:val="32"/>
          <w:highlight w:val="none"/>
        </w:rPr>
        <w:t>县内所有疫木安全利用定点加工企业应当在</w:t>
      </w:r>
      <w:r>
        <w:rPr>
          <w:rFonts w:hint="eastAsia" w:ascii="仿宋_GB2312" w:hAnsi="仿宋_GB2312" w:eastAsia="仿宋_GB2312" w:cs="仿宋_GB2312"/>
          <w:color w:val="auto"/>
          <w:spacing w:val="0"/>
          <w:sz w:val="32"/>
          <w:szCs w:val="32"/>
          <w:highlight w:val="none"/>
          <w:lang w:val="en-US" w:eastAsia="zh-CN"/>
        </w:rPr>
        <w:t>次年</w:t>
      </w:r>
      <w:r>
        <w:rPr>
          <w:rFonts w:hint="eastAsia" w:ascii="仿宋_GB2312" w:hAnsi="仿宋_GB2312" w:eastAsia="仿宋_GB2312" w:cs="仿宋_GB2312"/>
          <w:color w:val="auto"/>
          <w:spacing w:val="0"/>
          <w:kern w:val="2"/>
          <w:sz w:val="32"/>
          <w:szCs w:val="32"/>
          <w:lang w:val="en-US" w:eastAsia="zh-CN" w:bidi="ar"/>
        </w:rPr>
        <w:t>3月31日</w:t>
      </w:r>
      <w:r>
        <w:rPr>
          <w:rFonts w:hint="eastAsia" w:ascii="仿宋_GB2312" w:hAnsi="仿宋_GB2312" w:eastAsia="仿宋_GB2312" w:cs="仿宋_GB2312"/>
          <w:color w:val="auto"/>
          <w:spacing w:val="0"/>
          <w:sz w:val="32"/>
          <w:szCs w:val="32"/>
          <w:highlight w:val="none"/>
          <w:lang w:val="en-US" w:eastAsia="zh-CN"/>
        </w:rPr>
        <w:t>前</w:t>
      </w:r>
      <w:r>
        <w:rPr>
          <w:rFonts w:hint="eastAsia" w:ascii="仿宋_GB2312" w:hAnsi="仿宋_GB2312" w:eastAsia="仿宋_GB2312" w:cs="仿宋_GB2312"/>
          <w:color w:val="auto"/>
          <w:spacing w:val="0"/>
          <w:sz w:val="32"/>
          <w:szCs w:val="32"/>
          <w:highlight w:val="none"/>
        </w:rPr>
        <w:t>按照有关规定完成对枯死松木加工和加工剩余物的集中除害处理工作。全县相关部门、</w:t>
      </w:r>
      <w:r>
        <w:rPr>
          <w:rFonts w:hint="eastAsia" w:ascii="仿宋_GB2312" w:hAnsi="仿宋_GB2312" w:eastAsia="仿宋_GB2312" w:cs="仿宋_GB2312"/>
          <w:color w:val="auto"/>
          <w:spacing w:val="0"/>
          <w:sz w:val="32"/>
          <w:szCs w:val="32"/>
          <w:highlight w:val="none"/>
          <w:lang w:eastAsia="zh-CN"/>
        </w:rPr>
        <w:t>属</w:t>
      </w:r>
      <w:r>
        <w:rPr>
          <w:rFonts w:hint="eastAsia" w:ascii="仿宋_GB2312" w:hAnsi="仿宋_GB2312" w:eastAsia="仿宋_GB2312" w:cs="仿宋_GB2312"/>
          <w:color w:val="auto"/>
          <w:spacing w:val="0"/>
          <w:sz w:val="32"/>
          <w:szCs w:val="32"/>
          <w:highlight w:val="none"/>
        </w:rPr>
        <w:t>地乡镇（街道）应当给予上述企业支持、帮助。</w:t>
      </w:r>
    </w:p>
    <w:p>
      <w:pPr>
        <w:pStyle w:val="4"/>
        <w:ind w:left="0" w:leftChars="0" w:firstLine="643" w:firstLineChars="200"/>
        <w:rPr>
          <w:rFonts w:hint="default" w:ascii="仿宋_GB2312" w:hAnsi="仿宋_GB2312" w:eastAsia="仿宋_GB2312" w:cs="仿宋_GB2312"/>
          <w:color w:val="auto"/>
          <w:spacing w:val="0"/>
          <w:kern w:val="2"/>
          <w:sz w:val="32"/>
          <w:szCs w:val="32"/>
          <w:u w:val="none"/>
          <w:lang w:val="en-US" w:eastAsia="zh-CN" w:bidi="ar-SA"/>
        </w:rPr>
      </w:pPr>
      <w:r>
        <w:rPr>
          <w:rFonts w:hint="eastAsia" w:ascii="仿宋_GB2312" w:hAnsi="仿宋_GB2312" w:eastAsia="仿宋_GB2312" w:cs="仿宋_GB2312"/>
          <w:b/>
          <w:bCs/>
          <w:color w:val="auto"/>
          <w:spacing w:val="0"/>
          <w:kern w:val="2"/>
          <w:sz w:val="32"/>
          <w:szCs w:val="32"/>
          <w:u w:val="none"/>
          <w:lang w:val="en-US" w:eastAsia="zh-CN" w:bidi="ar-SA"/>
        </w:rPr>
        <w:t>5.严格落实安全监管。</w:t>
      </w:r>
      <w:r>
        <w:rPr>
          <w:rFonts w:hint="eastAsia" w:ascii="仿宋_GB2312" w:hAnsi="仿宋_GB2312" w:eastAsia="仿宋_GB2312" w:cs="仿宋_GB2312"/>
          <w:color w:val="auto"/>
          <w:spacing w:val="0"/>
          <w:kern w:val="2"/>
          <w:sz w:val="32"/>
          <w:szCs w:val="32"/>
          <w:u w:val="none"/>
          <w:lang w:val="en-US" w:eastAsia="zh-CN" w:bidi="ar-SA"/>
        </w:rPr>
        <w:t>专业除治队作业人员必须经过专业培训，了解疫木除治的操作规程、安全注意事项以及紧急情况的应对方法；配备必要防护装备，防止在采伐、运输等过程中受到伤害。规范疫木除治流程，防止疫木处理过程中对环境造成污染和对人员造成危害。</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20"/>
        <w:jc w:val="both"/>
        <w:textAlignment w:val="auto"/>
        <w:rPr>
          <w:rFonts w:hint="default" w:ascii="仿宋_GB2312" w:hAnsi="仿宋_GB2312" w:eastAsia="仿宋_GB2312" w:cs="仿宋_GB2312"/>
          <w:b/>
          <w:bCs/>
          <w:color w:val="auto"/>
          <w:spacing w:val="0"/>
          <w:kern w:val="2"/>
          <w:sz w:val="32"/>
          <w:szCs w:val="32"/>
          <w:highlight w:val="none"/>
          <w:lang w:val="en-US" w:eastAsia="zh-CN" w:bidi="zh-TW"/>
        </w:rPr>
      </w:pPr>
      <w:r>
        <w:rPr>
          <w:rFonts w:hint="eastAsia" w:ascii="仿宋_GB2312" w:hAnsi="仿宋_GB2312" w:eastAsia="仿宋_GB2312" w:cs="仿宋_GB2312"/>
          <w:b/>
          <w:bCs/>
          <w:color w:val="auto"/>
          <w:spacing w:val="0"/>
          <w:sz w:val="32"/>
          <w:szCs w:val="32"/>
          <w:highlight w:val="none"/>
          <w:lang w:val="en-US" w:eastAsia="zh-CN"/>
        </w:rPr>
        <w:t>6.强化廉政监管。</w:t>
      </w:r>
      <w:r>
        <w:rPr>
          <w:rFonts w:hint="eastAsia" w:ascii="仿宋_GB2312" w:hAnsi="仿宋_GB2312" w:eastAsia="仿宋_GB2312" w:cs="仿宋_GB2312"/>
          <w:b w:val="0"/>
          <w:bCs w:val="0"/>
          <w:color w:val="auto"/>
          <w:spacing w:val="0"/>
          <w:sz w:val="32"/>
          <w:szCs w:val="32"/>
          <w:highlight w:val="none"/>
          <w:lang w:val="en-US" w:eastAsia="zh-CN"/>
        </w:rPr>
        <w:t>定期组织参与疫木除治工作人员开展廉政教育活动，通过学习法律法规、政策文件、典型案例等，增强工作人员的廉洁意识和自律能力，明确工作流程中各环节的廉政要求，使工作人员清楚知晓什么能做、什么不能做</w:t>
      </w:r>
      <w:r>
        <w:rPr>
          <w:rFonts w:hint="eastAsia" w:ascii="仿宋_GB2312" w:hAnsi="仿宋_GB2312" w:eastAsia="仿宋_GB2312" w:cs="仿宋_GB2312"/>
          <w:color w:val="auto"/>
          <w:spacing w:val="0"/>
          <w:sz w:val="32"/>
          <w:szCs w:val="32"/>
          <w:highlight w:val="none"/>
          <w:lang w:val="en-US" w:eastAsia="zh-CN"/>
        </w:rPr>
        <w:t>对疫木除治工作全流程进行廉政风险排查，确定风险点，制定相应的防控措施；要严格按照财政预算安排疫木除治资金，确保资金使用的合理性和计划性；规范资金拨付流程，根据除治进度和验收结果分阶段拨付资金。</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20"/>
        <w:jc w:val="both"/>
        <w:textAlignment w:val="auto"/>
        <w:rPr>
          <w:rFonts w:hint="eastAsia" w:ascii="仿宋_GB2312" w:hAnsi="仿宋_GB2312" w:eastAsia="仿宋_GB2312" w:cs="仿宋_GB2312"/>
          <w:color w:val="auto"/>
          <w:spacing w:val="0"/>
          <w:kern w:val="2"/>
          <w:sz w:val="32"/>
          <w:szCs w:val="32"/>
          <w:lang w:val="zh-TW" w:eastAsia="zh-TW" w:bidi="zh-TW"/>
        </w:rPr>
      </w:pPr>
      <w:r>
        <w:rPr>
          <w:rFonts w:hint="eastAsia" w:ascii="仿宋_GB2312" w:hAnsi="仿宋_GB2312" w:eastAsia="仿宋_GB2312" w:cs="仿宋_GB2312"/>
          <w:b/>
          <w:bCs/>
          <w:color w:val="auto"/>
          <w:spacing w:val="0"/>
          <w:kern w:val="2"/>
          <w:sz w:val="32"/>
          <w:szCs w:val="32"/>
          <w:highlight w:val="none"/>
          <w:lang w:val="en-US" w:eastAsia="zh-CN" w:bidi="zh-TW"/>
        </w:rPr>
        <w:t>7.</w:t>
      </w:r>
      <w:r>
        <w:rPr>
          <w:rFonts w:hint="eastAsia" w:ascii="仿宋_GB2312" w:hAnsi="仿宋_GB2312" w:eastAsia="仿宋_GB2312" w:cs="仿宋_GB2312"/>
          <w:b/>
          <w:bCs/>
          <w:color w:val="auto"/>
          <w:spacing w:val="0"/>
          <w:kern w:val="2"/>
          <w:sz w:val="32"/>
          <w:szCs w:val="32"/>
          <w:highlight w:val="none"/>
          <w:lang w:val="zh-TW" w:eastAsia="zh-TW" w:bidi="zh-TW"/>
        </w:rPr>
        <w:t>加强县际间联防联控。</w:t>
      </w:r>
      <w:r>
        <w:rPr>
          <w:rFonts w:hint="eastAsia" w:ascii="仿宋_GB2312" w:hAnsi="仿宋_GB2312" w:eastAsia="仿宋_GB2312" w:cs="仿宋_GB2312"/>
          <w:color w:val="auto"/>
          <w:spacing w:val="0"/>
          <w:kern w:val="2"/>
          <w:sz w:val="32"/>
          <w:szCs w:val="32"/>
          <w:highlight w:val="none"/>
          <w:lang w:val="zh-TW" w:eastAsia="zh-TW" w:bidi="zh-TW"/>
        </w:rPr>
        <w:t>积极加强周边县市之间的工作交流，开展对交界山林疫情防治工作联合指导、督查，防止疫木跨县流通。</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643" w:firstLineChars="200"/>
        <w:jc w:val="both"/>
        <w:textAlignment w:val="auto"/>
        <w:rPr>
          <w:rFonts w:hint="eastAsia" w:ascii="楷体_GB2312" w:hAnsi="楷体_GB2312" w:eastAsia="楷体_GB2312" w:cs="楷体_GB2312"/>
          <w:b/>
          <w:bCs w:val="0"/>
          <w:color w:val="auto"/>
          <w:spacing w:val="0"/>
          <w:sz w:val="32"/>
          <w:szCs w:val="32"/>
          <w:u w:val="none"/>
        </w:rPr>
      </w:pPr>
      <w:r>
        <w:rPr>
          <w:rFonts w:hint="eastAsia" w:ascii="楷体_GB2312" w:hAnsi="楷体_GB2312" w:eastAsia="楷体_GB2312" w:cs="楷体_GB2312"/>
          <w:b/>
          <w:bCs w:val="0"/>
          <w:color w:val="auto"/>
          <w:spacing w:val="0"/>
          <w:sz w:val="32"/>
          <w:szCs w:val="32"/>
          <w:u w:val="none"/>
          <w:lang w:val="en-US" w:eastAsia="zh-CN"/>
        </w:rPr>
        <w:t>（四）</w:t>
      </w:r>
      <w:r>
        <w:rPr>
          <w:rFonts w:hint="eastAsia" w:ascii="楷体_GB2312" w:hAnsi="楷体_GB2312" w:eastAsia="楷体_GB2312" w:cs="楷体_GB2312"/>
          <w:b/>
          <w:bCs w:val="0"/>
          <w:color w:val="auto"/>
          <w:spacing w:val="0"/>
          <w:sz w:val="32"/>
          <w:szCs w:val="32"/>
          <w:u w:val="none"/>
        </w:rPr>
        <w:t>档案管理</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ascii="仿宋_GB2312" w:hAnsi="Times New Roman" w:eastAsia="仿宋_GB2312"/>
          <w:color w:val="auto"/>
          <w:spacing w:val="0"/>
          <w:sz w:val="32"/>
          <w:szCs w:val="32"/>
          <w:u w:val="none"/>
        </w:rPr>
      </w:pPr>
      <w:r>
        <w:rPr>
          <w:rFonts w:hint="eastAsia" w:ascii="仿宋_GB2312" w:hAnsi="Times New Roman" w:eastAsia="仿宋_GB2312"/>
          <w:color w:val="auto"/>
          <w:spacing w:val="0"/>
          <w:sz w:val="32"/>
          <w:szCs w:val="32"/>
          <w:u w:val="none"/>
        </w:rPr>
        <w:t>各乡镇（街道）</w:t>
      </w:r>
      <w:r>
        <w:rPr>
          <w:rFonts w:hint="eastAsia" w:ascii="仿宋_GB2312" w:eastAsia="仿宋_GB2312"/>
          <w:color w:val="auto"/>
          <w:spacing w:val="0"/>
          <w:sz w:val="32"/>
          <w:szCs w:val="32"/>
          <w:u w:val="none"/>
          <w:lang w:eastAsia="zh-CN"/>
        </w:rPr>
        <w:t>、国有林场</w:t>
      </w:r>
      <w:r>
        <w:rPr>
          <w:rFonts w:hint="eastAsia" w:ascii="仿宋_GB2312" w:hAnsi="Times New Roman" w:eastAsia="仿宋_GB2312"/>
          <w:color w:val="auto"/>
          <w:spacing w:val="0"/>
          <w:sz w:val="32"/>
          <w:szCs w:val="32"/>
          <w:u w:val="none"/>
        </w:rPr>
        <w:t>和职能部门应当建立和完善档案资料，并妥善管理。主要包括：</w:t>
      </w:r>
    </w:p>
    <w:p>
      <w:pPr>
        <w:keepNext w:val="0"/>
        <w:keepLines w:val="0"/>
        <w:pageBreakBefore w:val="0"/>
        <w:widowControl w:val="0"/>
        <w:kinsoku/>
        <w:wordWrap/>
        <w:overflowPunct/>
        <w:topLinePunct w:val="0"/>
        <w:autoSpaceDE/>
        <w:autoSpaceDN/>
        <w:bidi w:val="0"/>
        <w:snapToGrid/>
        <w:spacing w:line="560" w:lineRule="exact"/>
        <w:ind w:left="0" w:leftChars="0" w:firstLine="640"/>
        <w:jc w:val="both"/>
        <w:textAlignment w:val="auto"/>
        <w:rPr>
          <w:rFonts w:ascii="仿宋_GB2312" w:hAnsi="Times New Roman" w:eastAsia="仿宋_GB2312"/>
          <w:color w:val="auto"/>
          <w:spacing w:val="0"/>
          <w:sz w:val="32"/>
          <w:szCs w:val="32"/>
          <w:u w:val="none"/>
        </w:rPr>
      </w:pPr>
      <w:r>
        <w:rPr>
          <w:rFonts w:ascii="仿宋_GB2312" w:hAnsi="Times New Roman" w:eastAsia="仿宋_GB2312"/>
          <w:color w:val="auto"/>
          <w:spacing w:val="0"/>
          <w:sz w:val="32"/>
          <w:szCs w:val="32"/>
          <w:u w:val="none"/>
        </w:rPr>
        <w:t>1.</w:t>
      </w:r>
      <w:r>
        <w:rPr>
          <w:rFonts w:hint="eastAsia" w:ascii="仿宋_GB2312" w:hAnsi="Times New Roman" w:eastAsia="仿宋_GB2312"/>
          <w:color w:val="auto"/>
          <w:spacing w:val="0"/>
          <w:sz w:val="32"/>
          <w:szCs w:val="32"/>
          <w:u w:val="none"/>
        </w:rPr>
        <w:t>政府和主管部门制定印发的松材线虫病除治相关文件、防治方案、防治经费以及相关会议资料等；</w:t>
      </w:r>
    </w:p>
    <w:p>
      <w:pPr>
        <w:keepNext w:val="0"/>
        <w:keepLines w:val="0"/>
        <w:pageBreakBefore w:val="0"/>
        <w:widowControl w:val="0"/>
        <w:kinsoku/>
        <w:wordWrap/>
        <w:overflowPunct/>
        <w:topLinePunct w:val="0"/>
        <w:autoSpaceDE/>
        <w:autoSpaceDN/>
        <w:bidi w:val="0"/>
        <w:snapToGrid/>
        <w:spacing w:line="560" w:lineRule="exact"/>
        <w:ind w:left="0" w:leftChars="0" w:firstLine="640"/>
        <w:jc w:val="both"/>
        <w:textAlignment w:val="auto"/>
        <w:rPr>
          <w:rFonts w:ascii="仿宋_GB2312" w:hAnsi="Times New Roman" w:eastAsia="仿宋_GB2312"/>
          <w:color w:val="auto"/>
          <w:spacing w:val="0"/>
          <w:sz w:val="32"/>
          <w:szCs w:val="32"/>
          <w:u w:val="none"/>
        </w:rPr>
      </w:pPr>
      <w:r>
        <w:rPr>
          <w:rFonts w:ascii="仿宋_GB2312" w:hAnsi="Times New Roman" w:eastAsia="仿宋_GB2312"/>
          <w:color w:val="auto"/>
          <w:spacing w:val="0"/>
          <w:sz w:val="32"/>
          <w:szCs w:val="32"/>
          <w:u w:val="none"/>
        </w:rPr>
        <w:t>2.</w:t>
      </w:r>
      <w:r>
        <w:rPr>
          <w:rFonts w:hint="eastAsia" w:ascii="仿宋_GB2312" w:hAnsi="Times New Roman" w:eastAsia="仿宋_GB2312"/>
          <w:color w:val="auto"/>
          <w:spacing w:val="0"/>
          <w:sz w:val="32"/>
          <w:szCs w:val="32"/>
          <w:u w:val="none"/>
        </w:rPr>
        <w:t>松材线虫病疫情监测、普查、取样、检测鉴定等工作台账；</w:t>
      </w:r>
    </w:p>
    <w:p>
      <w:pPr>
        <w:keepNext w:val="0"/>
        <w:keepLines w:val="0"/>
        <w:pageBreakBefore w:val="0"/>
        <w:widowControl w:val="0"/>
        <w:kinsoku/>
        <w:wordWrap/>
        <w:overflowPunct/>
        <w:topLinePunct w:val="0"/>
        <w:autoSpaceDE/>
        <w:autoSpaceDN/>
        <w:bidi w:val="0"/>
        <w:snapToGrid/>
        <w:spacing w:line="560" w:lineRule="exact"/>
        <w:ind w:left="0" w:leftChars="0" w:firstLine="640"/>
        <w:jc w:val="both"/>
        <w:textAlignment w:val="auto"/>
        <w:rPr>
          <w:rFonts w:ascii="仿宋_GB2312" w:hAnsi="Times New Roman" w:eastAsia="仿宋_GB2312"/>
          <w:color w:val="auto"/>
          <w:spacing w:val="0"/>
          <w:sz w:val="32"/>
          <w:szCs w:val="32"/>
          <w:u w:val="none"/>
        </w:rPr>
      </w:pPr>
      <w:r>
        <w:rPr>
          <w:rFonts w:ascii="仿宋_GB2312" w:hAnsi="Times New Roman" w:eastAsia="仿宋_GB2312"/>
          <w:color w:val="auto"/>
          <w:spacing w:val="0"/>
          <w:sz w:val="32"/>
          <w:szCs w:val="32"/>
          <w:u w:val="none"/>
        </w:rPr>
        <w:t>3.</w:t>
      </w:r>
      <w:r>
        <w:rPr>
          <w:rFonts w:hint="eastAsia" w:ascii="仿宋_GB2312" w:hAnsi="Times New Roman" w:eastAsia="仿宋_GB2312"/>
          <w:color w:val="auto"/>
          <w:spacing w:val="0"/>
          <w:sz w:val="32"/>
          <w:szCs w:val="32"/>
          <w:u w:val="none"/>
        </w:rPr>
        <w:t>辖区内检疫检查、涉木企业及个人登记备案等工作台账；</w:t>
      </w:r>
    </w:p>
    <w:p>
      <w:pPr>
        <w:keepNext w:val="0"/>
        <w:keepLines w:val="0"/>
        <w:pageBreakBefore w:val="0"/>
        <w:widowControl w:val="0"/>
        <w:kinsoku/>
        <w:wordWrap/>
        <w:overflowPunct/>
        <w:topLinePunct w:val="0"/>
        <w:autoSpaceDE/>
        <w:autoSpaceDN/>
        <w:bidi w:val="0"/>
        <w:snapToGrid/>
        <w:spacing w:line="560" w:lineRule="exact"/>
        <w:ind w:left="0" w:leftChars="0" w:firstLine="640"/>
        <w:jc w:val="both"/>
        <w:textAlignment w:val="auto"/>
        <w:rPr>
          <w:rFonts w:ascii="仿宋_GB2312" w:hAnsi="Times New Roman" w:eastAsia="仿宋_GB2312"/>
          <w:color w:val="auto"/>
          <w:spacing w:val="0"/>
          <w:sz w:val="32"/>
          <w:szCs w:val="32"/>
          <w:u w:val="none"/>
        </w:rPr>
      </w:pPr>
      <w:r>
        <w:rPr>
          <w:rFonts w:ascii="仿宋_GB2312" w:hAnsi="Times New Roman" w:eastAsia="仿宋_GB2312"/>
          <w:color w:val="auto"/>
          <w:spacing w:val="0"/>
          <w:sz w:val="32"/>
          <w:szCs w:val="32"/>
          <w:u w:val="none"/>
        </w:rPr>
        <w:t>4.</w:t>
      </w:r>
      <w:r>
        <w:rPr>
          <w:rFonts w:hint="eastAsia" w:ascii="仿宋_GB2312" w:hAnsi="Times New Roman" w:eastAsia="仿宋_GB2312"/>
          <w:color w:val="auto"/>
          <w:spacing w:val="0"/>
          <w:sz w:val="32"/>
          <w:szCs w:val="32"/>
          <w:u w:val="none"/>
        </w:rPr>
        <w:t>松材线虫病疫情除治作业、疫木监管等情况；</w:t>
      </w:r>
    </w:p>
    <w:p>
      <w:pPr>
        <w:keepNext w:val="0"/>
        <w:keepLines w:val="0"/>
        <w:pageBreakBefore w:val="0"/>
        <w:widowControl w:val="0"/>
        <w:kinsoku/>
        <w:wordWrap/>
        <w:overflowPunct/>
        <w:topLinePunct w:val="0"/>
        <w:autoSpaceDE/>
        <w:autoSpaceDN/>
        <w:bidi w:val="0"/>
        <w:snapToGrid/>
        <w:spacing w:line="560" w:lineRule="exact"/>
        <w:ind w:left="0" w:leftChars="0" w:firstLine="640"/>
        <w:jc w:val="both"/>
        <w:textAlignment w:val="auto"/>
        <w:rPr>
          <w:rFonts w:hint="eastAsia" w:ascii="仿宋_GB2312" w:hAnsi="Times New Roman" w:eastAsia="仿宋_GB2312"/>
          <w:color w:val="auto"/>
          <w:spacing w:val="0"/>
          <w:sz w:val="32"/>
          <w:szCs w:val="32"/>
          <w:u w:val="none"/>
        </w:rPr>
      </w:pPr>
      <w:r>
        <w:rPr>
          <w:rFonts w:ascii="仿宋_GB2312" w:hAnsi="Times New Roman" w:eastAsia="仿宋_GB2312"/>
          <w:color w:val="auto"/>
          <w:spacing w:val="0"/>
          <w:sz w:val="32"/>
          <w:szCs w:val="32"/>
          <w:u w:val="none"/>
        </w:rPr>
        <w:t>5.</w:t>
      </w:r>
      <w:r>
        <w:rPr>
          <w:rFonts w:hint="eastAsia" w:ascii="仿宋_GB2312" w:hAnsi="Times New Roman" w:eastAsia="仿宋_GB2312"/>
          <w:color w:val="auto"/>
          <w:spacing w:val="0"/>
          <w:sz w:val="32"/>
          <w:szCs w:val="32"/>
          <w:u w:val="none"/>
        </w:rPr>
        <w:t>松材线虫病疫情除治现场照片、影像等资料；</w:t>
      </w:r>
    </w:p>
    <w:p>
      <w:pPr>
        <w:keepNext w:val="0"/>
        <w:keepLines w:val="0"/>
        <w:pageBreakBefore w:val="0"/>
        <w:widowControl w:val="0"/>
        <w:kinsoku/>
        <w:wordWrap/>
        <w:overflowPunct/>
        <w:topLinePunct w:val="0"/>
        <w:autoSpaceDE/>
        <w:autoSpaceDN/>
        <w:bidi w:val="0"/>
        <w:snapToGrid/>
        <w:spacing w:line="560" w:lineRule="exact"/>
        <w:ind w:left="0" w:leftChars="0" w:firstLine="640"/>
        <w:jc w:val="both"/>
        <w:textAlignment w:val="auto"/>
        <w:rPr>
          <w:rFonts w:hint="default" w:ascii="仿宋_GB2312" w:hAnsi="Times New Roman" w:eastAsia="仿宋_GB2312"/>
          <w:color w:val="auto"/>
          <w:spacing w:val="0"/>
          <w:sz w:val="32"/>
          <w:szCs w:val="32"/>
          <w:u w:val="none"/>
          <w:lang w:val="en-US" w:eastAsia="zh-CN"/>
        </w:rPr>
      </w:pPr>
      <w:r>
        <w:rPr>
          <w:rFonts w:hint="eastAsia" w:ascii="仿宋_GB2312" w:hAnsi="Times New Roman" w:eastAsia="仿宋_GB2312"/>
          <w:color w:val="auto"/>
          <w:spacing w:val="0"/>
          <w:sz w:val="32"/>
          <w:szCs w:val="32"/>
          <w:u w:val="none"/>
          <w:lang w:val="en-US" w:eastAsia="zh-CN"/>
        </w:rPr>
        <w:t>6.松材线虫病防治成效检查验收、工作总结等。</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ascii="Times New Roman" w:hAnsi="Times New Roman" w:eastAsia="黑体"/>
          <w:bCs/>
          <w:color w:val="auto"/>
          <w:spacing w:val="0"/>
          <w:sz w:val="32"/>
          <w:szCs w:val="32"/>
          <w:u w:val="none"/>
        </w:rPr>
      </w:pPr>
      <w:r>
        <w:rPr>
          <w:rFonts w:hint="eastAsia" w:ascii="Times New Roman" w:hAnsi="Times New Roman" w:eastAsia="黑体"/>
          <w:bCs/>
          <w:color w:val="auto"/>
          <w:spacing w:val="0"/>
          <w:sz w:val="32"/>
          <w:szCs w:val="32"/>
          <w:u w:val="none"/>
        </w:rPr>
        <w:t>四、除治质量验收及绩效评价</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3" w:firstLineChars="200"/>
        <w:jc w:val="both"/>
        <w:textAlignment w:val="auto"/>
        <w:rPr>
          <w:rFonts w:hint="default" w:ascii="楷体_GB2312" w:hAnsi="仿宋_GB2312" w:eastAsia="楷体_GB2312" w:cs="仿宋_GB2312"/>
          <w:b/>
          <w:bCs/>
          <w:color w:val="auto"/>
          <w:spacing w:val="0"/>
          <w:kern w:val="0"/>
          <w:sz w:val="32"/>
          <w:szCs w:val="32"/>
          <w:u w:val="none"/>
          <w:lang w:val="en-US" w:eastAsia="zh-CN"/>
        </w:rPr>
      </w:pPr>
      <w:r>
        <w:rPr>
          <w:rFonts w:hint="eastAsia" w:ascii="楷体_GB2312" w:hAnsi="仿宋_GB2312" w:eastAsia="楷体_GB2312" w:cs="仿宋_GB2312"/>
          <w:b/>
          <w:bCs/>
          <w:color w:val="auto"/>
          <w:spacing w:val="0"/>
          <w:kern w:val="0"/>
          <w:sz w:val="32"/>
          <w:szCs w:val="32"/>
          <w:u w:val="none"/>
        </w:rPr>
        <w:t>（一）</w:t>
      </w:r>
      <w:r>
        <w:rPr>
          <w:rFonts w:hint="eastAsia" w:ascii="楷体_GB2312" w:hAnsi="仿宋_GB2312" w:eastAsia="楷体_GB2312" w:cs="仿宋_GB2312"/>
          <w:b/>
          <w:bCs/>
          <w:color w:val="auto"/>
          <w:spacing w:val="0"/>
          <w:kern w:val="0"/>
          <w:sz w:val="32"/>
          <w:szCs w:val="32"/>
          <w:u w:val="none"/>
          <w:lang w:val="en-US" w:eastAsia="zh-CN"/>
        </w:rPr>
        <w:t>组织方式</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eastAsia" w:ascii="楷体_GB2312" w:hAnsi="仿宋_GB2312" w:eastAsia="楷体_GB2312" w:cs="仿宋_GB2312"/>
          <w:b/>
          <w:bCs/>
          <w:color w:val="auto"/>
          <w:spacing w:val="0"/>
          <w:kern w:val="0"/>
          <w:sz w:val="32"/>
          <w:szCs w:val="32"/>
          <w:u w:val="none"/>
          <w:lang w:eastAsia="zh-CN"/>
        </w:rPr>
      </w:pPr>
      <w:r>
        <w:rPr>
          <w:rFonts w:hint="eastAsia" w:ascii="Times New Roman" w:hAnsi="Times New Roman" w:eastAsia="仿宋_GB2312"/>
          <w:bCs/>
          <w:color w:val="auto"/>
          <w:spacing w:val="0"/>
          <w:sz w:val="32"/>
          <w:szCs w:val="32"/>
          <w:u w:val="none"/>
        </w:rPr>
        <w:t>各乡镇（街道）</w:t>
      </w:r>
      <w:r>
        <w:rPr>
          <w:rFonts w:hint="eastAsia" w:ascii="Times New Roman" w:hAnsi="Times New Roman" w:eastAsia="仿宋_GB2312"/>
          <w:bCs/>
          <w:color w:val="auto"/>
          <w:spacing w:val="0"/>
          <w:sz w:val="32"/>
          <w:szCs w:val="32"/>
          <w:u w:val="none"/>
          <w:lang w:eastAsia="zh-CN"/>
        </w:rPr>
        <w:t>、</w:t>
      </w:r>
      <w:r>
        <w:rPr>
          <w:rFonts w:hint="eastAsia" w:ascii="Times New Roman" w:hAnsi="Times New Roman" w:eastAsia="仿宋_GB2312"/>
          <w:bCs/>
          <w:color w:val="auto"/>
          <w:spacing w:val="0"/>
          <w:sz w:val="32"/>
          <w:szCs w:val="32"/>
          <w:u w:val="none"/>
          <w:lang w:val="en-US" w:eastAsia="zh-CN"/>
        </w:rPr>
        <w:t>国有林场作为</w:t>
      </w:r>
      <w:r>
        <w:rPr>
          <w:rFonts w:hint="eastAsia" w:ascii="Times New Roman" w:hAnsi="Times New Roman" w:eastAsia="仿宋_GB2312"/>
          <w:bCs/>
          <w:color w:val="auto"/>
          <w:spacing w:val="0"/>
          <w:sz w:val="32"/>
          <w:szCs w:val="32"/>
          <w:u w:val="none"/>
        </w:rPr>
        <w:t>防治责任主体</w:t>
      </w:r>
      <w:r>
        <w:rPr>
          <w:rFonts w:hint="eastAsia" w:ascii="Times New Roman" w:hAnsi="Times New Roman" w:eastAsia="仿宋_GB2312"/>
          <w:bCs/>
          <w:color w:val="auto"/>
          <w:spacing w:val="0"/>
          <w:sz w:val="32"/>
          <w:szCs w:val="32"/>
          <w:u w:val="none"/>
          <w:lang w:eastAsia="zh-CN"/>
        </w:rPr>
        <w:t>，</w:t>
      </w:r>
      <w:r>
        <w:rPr>
          <w:rFonts w:hint="eastAsia" w:eastAsia="仿宋_GB2312"/>
          <w:bCs/>
          <w:color w:val="auto"/>
          <w:spacing w:val="0"/>
          <w:sz w:val="32"/>
          <w:szCs w:val="32"/>
          <w:u w:val="none"/>
          <w:lang w:eastAsia="zh-CN"/>
        </w:rPr>
        <w:t>开展乡级自查</w:t>
      </w:r>
      <w:r>
        <w:rPr>
          <w:rFonts w:hint="eastAsia" w:ascii="Times New Roman" w:hAnsi="Times New Roman" w:eastAsia="仿宋_GB2312"/>
          <w:bCs/>
          <w:color w:val="auto"/>
          <w:spacing w:val="0"/>
          <w:sz w:val="32"/>
          <w:szCs w:val="32"/>
          <w:u w:val="none"/>
          <w:lang w:val="en-US" w:eastAsia="zh-CN"/>
        </w:rPr>
        <w:t>。</w:t>
      </w:r>
      <w:r>
        <w:rPr>
          <w:rFonts w:hint="eastAsia" w:ascii="Times New Roman" w:hAnsi="Times New Roman" w:eastAsia="仿宋_GB2312"/>
          <w:bCs/>
          <w:color w:val="auto"/>
          <w:spacing w:val="0"/>
          <w:sz w:val="32"/>
          <w:szCs w:val="32"/>
          <w:u w:val="none"/>
        </w:rPr>
        <w:t>县自然资源和规划局</w:t>
      </w:r>
      <w:r>
        <w:rPr>
          <w:rFonts w:hint="default" w:ascii="Times New Roman" w:hAnsi="Times New Roman" w:eastAsia="仿宋_GB2312" w:cs="Times New Roman"/>
          <w:color w:val="auto"/>
          <w:spacing w:val="0"/>
          <w:sz w:val="32"/>
          <w:szCs w:val="32"/>
          <w:highlight w:val="none"/>
          <w:lang w:val="zh-TW" w:eastAsia="zh-CN"/>
        </w:rPr>
        <w:t>及时委托第三方中介机构</w:t>
      </w:r>
      <w:r>
        <w:rPr>
          <w:rFonts w:hint="eastAsia" w:ascii="Times New Roman" w:hAnsi="Times New Roman" w:eastAsia="仿宋_GB2312"/>
          <w:bCs/>
          <w:color w:val="auto"/>
          <w:spacing w:val="0"/>
          <w:sz w:val="32"/>
          <w:szCs w:val="32"/>
          <w:u w:val="none"/>
        </w:rPr>
        <w:t>进行全面验收。</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3" w:firstLineChars="200"/>
        <w:jc w:val="both"/>
        <w:textAlignment w:val="auto"/>
        <w:rPr>
          <w:rFonts w:hint="default" w:ascii="楷体_GB2312" w:hAnsi="仿宋_GB2312" w:eastAsia="楷体_GB2312" w:cs="仿宋_GB2312"/>
          <w:b/>
          <w:bCs/>
          <w:color w:val="auto"/>
          <w:spacing w:val="0"/>
          <w:kern w:val="0"/>
          <w:sz w:val="32"/>
          <w:szCs w:val="32"/>
          <w:u w:val="none"/>
          <w:lang w:val="en-US" w:eastAsia="zh-CN"/>
        </w:rPr>
      </w:pPr>
      <w:r>
        <w:rPr>
          <w:rFonts w:hint="eastAsia" w:ascii="楷体_GB2312" w:hAnsi="仿宋_GB2312" w:eastAsia="楷体_GB2312" w:cs="仿宋_GB2312"/>
          <w:b/>
          <w:bCs/>
          <w:color w:val="auto"/>
          <w:spacing w:val="0"/>
          <w:kern w:val="0"/>
          <w:sz w:val="32"/>
          <w:szCs w:val="32"/>
          <w:u w:val="none"/>
          <w:lang w:eastAsia="zh-CN"/>
        </w:rPr>
        <w:t>（</w:t>
      </w:r>
      <w:r>
        <w:rPr>
          <w:rFonts w:hint="eastAsia" w:ascii="楷体_GB2312" w:hAnsi="仿宋_GB2312" w:eastAsia="楷体_GB2312" w:cs="仿宋_GB2312"/>
          <w:b/>
          <w:bCs/>
          <w:color w:val="auto"/>
          <w:spacing w:val="0"/>
          <w:kern w:val="0"/>
          <w:sz w:val="32"/>
          <w:szCs w:val="32"/>
          <w:u w:val="none"/>
          <w:lang w:val="en-US" w:eastAsia="zh-CN"/>
        </w:rPr>
        <w:t>二</w:t>
      </w:r>
      <w:r>
        <w:rPr>
          <w:rFonts w:hint="eastAsia" w:ascii="楷体_GB2312" w:hAnsi="仿宋_GB2312" w:eastAsia="楷体_GB2312" w:cs="仿宋_GB2312"/>
          <w:b/>
          <w:bCs/>
          <w:color w:val="auto"/>
          <w:spacing w:val="0"/>
          <w:kern w:val="0"/>
          <w:sz w:val="32"/>
          <w:szCs w:val="32"/>
          <w:u w:val="none"/>
          <w:lang w:eastAsia="zh-CN"/>
        </w:rPr>
        <w:t>）</w:t>
      </w:r>
      <w:r>
        <w:rPr>
          <w:rFonts w:hint="eastAsia" w:ascii="楷体_GB2312" w:hAnsi="仿宋_GB2312" w:eastAsia="楷体_GB2312" w:cs="仿宋_GB2312"/>
          <w:b/>
          <w:bCs/>
          <w:color w:val="auto"/>
          <w:spacing w:val="0"/>
          <w:kern w:val="0"/>
          <w:sz w:val="32"/>
          <w:szCs w:val="32"/>
          <w:u w:val="none"/>
          <w:lang w:val="en-US" w:eastAsia="zh-CN"/>
        </w:rPr>
        <w:t>除治质量验收</w:t>
      </w:r>
    </w:p>
    <w:p>
      <w:pPr>
        <w:keepNext w:val="0"/>
        <w:keepLines w:val="0"/>
        <w:pageBreakBefore w:val="0"/>
        <w:widowControl w:val="0"/>
        <w:kinsoku/>
        <w:wordWrap/>
        <w:overflowPunct/>
        <w:topLinePunct w:val="0"/>
        <w:autoSpaceDE/>
        <w:autoSpaceDN/>
        <w:bidi w:val="0"/>
        <w:snapToGrid/>
        <w:spacing w:line="540" w:lineRule="exact"/>
        <w:ind w:left="0" w:leftChars="0" w:firstLine="643" w:firstLineChars="200"/>
        <w:jc w:val="both"/>
        <w:textAlignment w:val="auto"/>
        <w:rPr>
          <w:rFonts w:hint="eastAsia" w:ascii="仿宋_GB2312" w:hAnsi="仿宋_GB2312" w:eastAsia="仿宋_GB2312" w:cs="仿宋_GB2312"/>
          <w:bCs/>
          <w:color w:val="auto"/>
          <w:spacing w:val="0"/>
          <w:sz w:val="32"/>
          <w:szCs w:val="32"/>
          <w:u w:val="none"/>
        </w:rPr>
      </w:pPr>
      <w:r>
        <w:rPr>
          <w:rFonts w:hint="eastAsia" w:ascii="仿宋_GB2312" w:hAnsi="仿宋_GB2312" w:eastAsia="仿宋_GB2312" w:cs="仿宋_GB2312"/>
          <w:b/>
          <w:bCs w:val="0"/>
          <w:color w:val="auto"/>
          <w:spacing w:val="0"/>
          <w:sz w:val="32"/>
          <w:szCs w:val="32"/>
          <w:u w:val="none"/>
        </w:rPr>
        <w:t>1.除治验收</w:t>
      </w:r>
      <w:r>
        <w:rPr>
          <w:rFonts w:hint="eastAsia" w:ascii="仿宋_GB2312" w:hAnsi="仿宋_GB2312" w:eastAsia="仿宋_GB2312" w:cs="仿宋_GB2312"/>
          <w:b/>
          <w:bCs w:val="0"/>
          <w:color w:val="auto"/>
          <w:spacing w:val="0"/>
          <w:sz w:val="32"/>
          <w:szCs w:val="32"/>
          <w:u w:val="none"/>
          <w:lang w:eastAsia="zh-CN"/>
        </w:rPr>
        <w:t>方式</w:t>
      </w:r>
      <w:r>
        <w:rPr>
          <w:rFonts w:hint="eastAsia" w:ascii="仿宋_GB2312" w:hAnsi="仿宋_GB2312" w:eastAsia="仿宋_GB2312" w:cs="仿宋_GB2312"/>
          <w:b/>
          <w:bCs w:val="0"/>
          <w:color w:val="auto"/>
          <w:spacing w:val="0"/>
          <w:sz w:val="32"/>
          <w:szCs w:val="32"/>
          <w:u w:val="none"/>
        </w:rPr>
        <w:t>。</w:t>
      </w:r>
      <w:r>
        <w:rPr>
          <w:rFonts w:hint="eastAsia" w:ascii="仿宋_GB2312" w:hAnsi="仿宋_GB2312" w:eastAsia="仿宋_GB2312" w:cs="仿宋_GB2312"/>
          <w:color w:val="auto"/>
          <w:spacing w:val="0"/>
          <w:kern w:val="0"/>
          <w:sz w:val="32"/>
          <w:szCs w:val="32"/>
          <w:u w:val="none"/>
          <w:lang w:val="en-US" w:eastAsia="zh-CN"/>
        </w:rPr>
        <w:t>乡镇（街道）、国有林场要及时制定计划，组建检查验收小组，采用“过程验收＋结果验收”相结合模式。各乡镇（街道）、国有林场严格按照“510清干净”技术标准在</w:t>
      </w:r>
      <w:r>
        <w:rPr>
          <w:rFonts w:hint="eastAsia" w:ascii="仿宋_GB2312" w:hAnsi="仿宋_GB2312" w:eastAsia="仿宋_GB2312" w:cs="仿宋_GB2312"/>
          <w:bCs/>
          <w:color w:val="auto"/>
          <w:spacing w:val="0"/>
          <w:sz w:val="32"/>
          <w:szCs w:val="32"/>
          <w:u w:val="none"/>
          <w:lang w:eastAsia="zh-CN"/>
        </w:rPr>
        <w:t>规定时间内完成验收工作。对除治小班</w:t>
      </w:r>
      <w:r>
        <w:rPr>
          <w:rFonts w:hint="eastAsia" w:ascii="仿宋_GB2312" w:hAnsi="仿宋_GB2312" w:eastAsia="仿宋_GB2312" w:cs="仿宋_GB2312"/>
          <w:bCs/>
          <w:color w:val="auto"/>
          <w:spacing w:val="0"/>
          <w:sz w:val="32"/>
          <w:szCs w:val="32"/>
          <w:u w:val="none"/>
          <w:lang w:val="en-US" w:eastAsia="zh-CN"/>
        </w:rPr>
        <w:t>100％全覆盖验收，边除治边进行过程验收，除治一片验收一片，除治任务完成后进行结果验收，并将验收结果</w:t>
      </w:r>
      <w:r>
        <w:rPr>
          <w:rFonts w:hint="eastAsia" w:ascii="仿宋_GB2312" w:hAnsi="仿宋_GB2312" w:eastAsia="仿宋_GB2312" w:cs="仿宋_GB2312"/>
          <w:bCs/>
          <w:color w:val="auto"/>
          <w:spacing w:val="0"/>
          <w:sz w:val="32"/>
          <w:szCs w:val="32"/>
          <w:u w:val="none"/>
        </w:rPr>
        <w:t>以书面形式</w:t>
      </w:r>
      <w:r>
        <w:rPr>
          <w:rFonts w:hint="eastAsia" w:ascii="仿宋_GB2312" w:hAnsi="仿宋_GB2312" w:eastAsia="仿宋_GB2312" w:cs="仿宋_GB2312"/>
          <w:bCs/>
          <w:color w:val="auto"/>
          <w:spacing w:val="0"/>
          <w:sz w:val="32"/>
          <w:szCs w:val="32"/>
          <w:u w:val="none"/>
          <w:lang w:eastAsia="zh-CN"/>
        </w:rPr>
        <w:t>上报</w:t>
      </w:r>
      <w:r>
        <w:rPr>
          <w:rFonts w:hint="eastAsia" w:ascii="仿宋_GB2312" w:hAnsi="仿宋_GB2312" w:eastAsia="仿宋_GB2312" w:cs="仿宋_GB2312"/>
          <w:bCs/>
          <w:color w:val="auto"/>
          <w:spacing w:val="0"/>
          <w:sz w:val="32"/>
          <w:szCs w:val="32"/>
          <w:u w:val="none"/>
        </w:rPr>
        <w:t>，进入县级验收环节。</w:t>
      </w:r>
    </w:p>
    <w:p>
      <w:pPr>
        <w:keepNext w:val="0"/>
        <w:keepLines w:val="0"/>
        <w:pageBreakBefore w:val="0"/>
        <w:widowControl w:val="0"/>
        <w:kinsoku/>
        <w:wordWrap/>
        <w:overflowPunct/>
        <w:topLinePunct w:val="0"/>
        <w:autoSpaceDE/>
        <w:autoSpaceDN/>
        <w:bidi w:val="0"/>
        <w:snapToGrid/>
        <w:spacing w:line="530" w:lineRule="exact"/>
        <w:ind w:left="0" w:leftChars="0" w:firstLine="640" w:firstLineChars="200"/>
        <w:jc w:val="both"/>
        <w:textAlignment w:val="auto"/>
        <w:rPr>
          <w:rFonts w:hint="default" w:ascii="仿宋_GB2312" w:hAnsi="仿宋_GB2312" w:eastAsia="仿宋_GB2312" w:cs="仿宋_GB2312"/>
          <w:bCs/>
          <w:color w:val="auto"/>
          <w:spacing w:val="0"/>
          <w:sz w:val="32"/>
          <w:szCs w:val="32"/>
          <w:u w:val="none"/>
          <w:lang w:val="en-US" w:eastAsia="zh-CN"/>
        </w:rPr>
      </w:pPr>
      <w:r>
        <w:rPr>
          <w:rFonts w:hint="eastAsia" w:ascii="仿宋_GB2312" w:hAnsi="仿宋_GB2312" w:eastAsia="仿宋_GB2312" w:cs="仿宋_GB2312"/>
          <w:bCs/>
          <w:color w:val="auto"/>
          <w:spacing w:val="0"/>
          <w:sz w:val="32"/>
          <w:szCs w:val="32"/>
          <w:u w:val="none"/>
        </w:rPr>
        <w:t>县</w:t>
      </w:r>
      <w:r>
        <w:rPr>
          <w:rFonts w:hint="eastAsia" w:ascii="仿宋_GB2312" w:hAnsi="仿宋_GB2312" w:eastAsia="仿宋_GB2312" w:cs="仿宋_GB2312"/>
          <w:bCs/>
          <w:color w:val="auto"/>
          <w:spacing w:val="0"/>
          <w:sz w:val="32"/>
          <w:szCs w:val="32"/>
          <w:u w:val="none"/>
          <w:lang w:val="en-US" w:eastAsia="zh-CN"/>
        </w:rPr>
        <w:t>自然资源和规划局</w:t>
      </w:r>
      <w:r>
        <w:rPr>
          <w:rFonts w:hint="eastAsia" w:ascii="仿宋_GB2312" w:hAnsi="仿宋_GB2312" w:eastAsia="仿宋_GB2312" w:cs="仿宋_GB2312"/>
          <w:bCs/>
          <w:color w:val="auto"/>
          <w:spacing w:val="0"/>
          <w:sz w:val="32"/>
          <w:szCs w:val="32"/>
          <w:u w:val="none"/>
        </w:rPr>
        <w:t>要及时委托第三方中介机构，</w:t>
      </w:r>
      <w:r>
        <w:rPr>
          <w:rFonts w:hint="eastAsia" w:ascii="仿宋_GB2312" w:hAnsi="仿宋_GB2312" w:eastAsia="仿宋_GB2312" w:cs="仿宋_GB2312"/>
          <w:bCs/>
          <w:color w:val="auto"/>
          <w:spacing w:val="0"/>
          <w:sz w:val="32"/>
          <w:szCs w:val="32"/>
          <w:u w:val="none"/>
          <w:lang w:eastAsia="zh-CN"/>
        </w:rPr>
        <w:t>全面跟进乡级验收，对各乡镇（街道）、国有林场上报的合格除治小班及时复核，做到提交一个小班、复核一个小班，确保验收一片、干净一片。</w:t>
      </w:r>
      <w:r>
        <w:rPr>
          <w:rFonts w:hint="eastAsia" w:ascii="仿宋_GB2312" w:hAnsi="仿宋_GB2312" w:eastAsia="仿宋_GB2312" w:cs="仿宋_GB2312"/>
          <w:bCs/>
          <w:color w:val="auto"/>
          <w:spacing w:val="0"/>
          <w:sz w:val="32"/>
          <w:szCs w:val="32"/>
          <w:u w:val="none"/>
          <w:lang w:val="en-US" w:eastAsia="zh-CN"/>
        </w:rPr>
        <w:t>5月底前，完成“集中除治”阶段验收工作。</w:t>
      </w:r>
    </w:p>
    <w:p>
      <w:pPr>
        <w:keepNext w:val="0"/>
        <w:keepLines w:val="0"/>
        <w:pageBreakBefore w:val="0"/>
        <w:widowControl w:val="0"/>
        <w:kinsoku/>
        <w:wordWrap/>
        <w:overflowPunct/>
        <w:topLinePunct w:val="0"/>
        <w:autoSpaceDE/>
        <w:autoSpaceDN/>
        <w:bidi w:val="0"/>
        <w:snapToGrid/>
        <w:spacing w:line="530" w:lineRule="exact"/>
        <w:ind w:left="0" w:leftChars="0" w:firstLine="643" w:firstLineChars="200"/>
        <w:jc w:val="both"/>
        <w:textAlignment w:val="auto"/>
        <w:rPr>
          <w:rFonts w:hint="eastAsia" w:ascii="仿宋_GB2312" w:hAnsi="仿宋_GB2312" w:eastAsia="仿宋_GB2312" w:cs="仿宋_GB2312"/>
          <w:b/>
          <w:bCs/>
          <w:color w:val="auto"/>
          <w:spacing w:val="0"/>
          <w:sz w:val="32"/>
          <w:szCs w:val="32"/>
          <w:u w:val="none"/>
        </w:rPr>
      </w:pPr>
      <w:r>
        <w:rPr>
          <w:rFonts w:hint="eastAsia" w:ascii="仿宋_GB2312" w:hAnsi="仿宋_GB2312" w:eastAsia="仿宋_GB2312" w:cs="仿宋_GB2312"/>
          <w:b/>
          <w:bCs w:val="0"/>
          <w:color w:val="auto"/>
          <w:spacing w:val="0"/>
          <w:sz w:val="32"/>
          <w:szCs w:val="32"/>
          <w:u w:val="none"/>
          <w:lang w:val="en-US" w:eastAsia="zh-CN"/>
        </w:rPr>
        <w:t>2</w:t>
      </w:r>
      <w:r>
        <w:rPr>
          <w:rFonts w:hint="eastAsia" w:ascii="仿宋_GB2312" w:hAnsi="仿宋_GB2312" w:eastAsia="仿宋_GB2312" w:cs="仿宋_GB2312"/>
          <w:b/>
          <w:bCs w:val="0"/>
          <w:color w:val="auto"/>
          <w:spacing w:val="0"/>
          <w:sz w:val="32"/>
          <w:szCs w:val="32"/>
          <w:u w:val="none"/>
        </w:rPr>
        <w:t>.打孔注药验收。</w:t>
      </w:r>
      <w:r>
        <w:rPr>
          <w:rFonts w:hint="eastAsia" w:ascii="仿宋_GB2312" w:hAnsi="仿宋_GB2312" w:eastAsia="仿宋_GB2312" w:cs="仿宋_GB2312"/>
          <w:bCs/>
          <w:color w:val="auto"/>
          <w:spacing w:val="0"/>
          <w:sz w:val="32"/>
          <w:szCs w:val="32"/>
          <w:u w:val="none"/>
        </w:rPr>
        <w:t>县</w:t>
      </w:r>
      <w:r>
        <w:rPr>
          <w:rFonts w:hint="eastAsia" w:ascii="仿宋_GB2312" w:hAnsi="仿宋_GB2312" w:eastAsia="仿宋_GB2312" w:cs="仿宋_GB2312"/>
          <w:bCs/>
          <w:color w:val="auto"/>
          <w:spacing w:val="0"/>
          <w:sz w:val="32"/>
          <w:szCs w:val="32"/>
          <w:u w:val="none"/>
          <w:lang w:val="en-US" w:eastAsia="zh-CN"/>
        </w:rPr>
        <w:t>自然资源和规划局</w:t>
      </w:r>
      <w:r>
        <w:rPr>
          <w:rFonts w:hint="eastAsia" w:ascii="仿宋_GB2312" w:hAnsi="仿宋_GB2312" w:eastAsia="仿宋_GB2312" w:cs="仿宋_GB2312"/>
          <w:bCs/>
          <w:color w:val="auto"/>
          <w:spacing w:val="0"/>
          <w:sz w:val="32"/>
          <w:szCs w:val="32"/>
          <w:u w:val="none"/>
        </w:rPr>
        <w:t>要及时委托第三方，按照县指挥部发布的有关检查办法，按期对各施工单位的施工情况开展质量核查工作。</w:t>
      </w:r>
    </w:p>
    <w:p>
      <w:pPr>
        <w:keepNext w:val="0"/>
        <w:keepLines w:val="0"/>
        <w:pageBreakBefore w:val="0"/>
        <w:widowControl w:val="0"/>
        <w:kinsoku/>
        <w:wordWrap/>
        <w:overflowPunct/>
        <w:topLinePunct w:val="0"/>
        <w:autoSpaceDE/>
        <w:autoSpaceDN/>
        <w:bidi w:val="0"/>
        <w:adjustRightInd w:val="0"/>
        <w:snapToGrid/>
        <w:spacing w:line="530" w:lineRule="exact"/>
        <w:ind w:left="0" w:leftChars="0" w:firstLine="643" w:firstLineChars="200"/>
        <w:jc w:val="both"/>
        <w:textAlignment w:val="auto"/>
        <w:rPr>
          <w:rFonts w:hint="eastAsia"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（三）检查与评价内容</w:t>
      </w:r>
    </w:p>
    <w:p>
      <w:pPr>
        <w:keepNext w:val="0"/>
        <w:keepLines w:val="0"/>
        <w:pageBreakBefore w:val="0"/>
        <w:widowControl w:val="0"/>
        <w:kinsoku/>
        <w:wordWrap/>
        <w:overflowPunct/>
        <w:topLinePunct w:val="0"/>
        <w:autoSpaceDE/>
        <w:autoSpaceDN/>
        <w:bidi w:val="0"/>
        <w:snapToGrid/>
        <w:spacing w:line="530" w:lineRule="exact"/>
        <w:ind w:left="0" w:leftChars="0" w:firstLine="640" w:firstLineChars="200"/>
        <w:jc w:val="both"/>
        <w:textAlignment w:val="auto"/>
        <w:rPr>
          <w:rFonts w:ascii="仿宋_GB2312" w:hAnsi="Times New Roman" w:eastAsia="仿宋_GB2312"/>
          <w:color w:val="auto"/>
          <w:spacing w:val="0"/>
          <w:kern w:val="0"/>
          <w:sz w:val="32"/>
          <w:szCs w:val="32"/>
          <w:u w:val="none"/>
        </w:rPr>
      </w:pPr>
      <w:r>
        <w:rPr>
          <w:rFonts w:hint="eastAsia" w:ascii="仿宋_GB2312" w:hAnsi="Times New Roman" w:eastAsia="仿宋_GB2312"/>
          <w:color w:val="auto"/>
          <w:spacing w:val="0"/>
          <w:kern w:val="0"/>
          <w:sz w:val="32"/>
          <w:szCs w:val="32"/>
          <w:u w:val="none"/>
        </w:rPr>
        <w:t>检查与评价的主要内容是山场除治和打孔注药。具体内容根据</w:t>
      </w:r>
      <w:r>
        <w:rPr>
          <w:rFonts w:hint="eastAsia" w:ascii="仿宋_GB2312" w:hAnsi="Times New Roman" w:eastAsia="仿宋_GB2312"/>
          <w:color w:val="auto"/>
          <w:spacing w:val="0"/>
          <w:sz w:val="32"/>
          <w:szCs w:val="32"/>
          <w:u w:val="none"/>
        </w:rPr>
        <w:t>《松材线虫病防治技术方案</w:t>
      </w:r>
      <w:r>
        <w:rPr>
          <w:rFonts w:hint="eastAsia" w:ascii="仿宋_GB2312" w:hAnsi="Times New Roman" w:eastAsia="仿宋_GB2312"/>
          <w:color w:val="auto"/>
          <w:spacing w:val="0"/>
          <w:sz w:val="32"/>
          <w:szCs w:val="32"/>
          <w:u w:val="none"/>
          <w:lang w:eastAsia="zh-CN"/>
        </w:rPr>
        <w:t>（</w:t>
      </w:r>
      <w:r>
        <w:rPr>
          <w:rFonts w:hint="eastAsia" w:ascii="仿宋_GB2312" w:hAnsi="Times New Roman" w:eastAsia="仿宋_GB2312"/>
          <w:color w:val="auto"/>
          <w:spacing w:val="0"/>
          <w:sz w:val="32"/>
          <w:szCs w:val="32"/>
          <w:u w:val="none"/>
          <w:lang w:val="en-US" w:eastAsia="zh-CN"/>
        </w:rPr>
        <w:t>2022年版</w:t>
      </w:r>
      <w:r>
        <w:rPr>
          <w:rFonts w:hint="eastAsia" w:ascii="仿宋_GB2312" w:hAnsi="Times New Roman" w:eastAsia="仿宋_GB2312"/>
          <w:color w:val="auto"/>
          <w:spacing w:val="0"/>
          <w:sz w:val="32"/>
          <w:szCs w:val="32"/>
          <w:u w:val="none"/>
          <w:lang w:eastAsia="zh-CN"/>
        </w:rPr>
        <w:t>）</w:t>
      </w:r>
      <w:r>
        <w:rPr>
          <w:rFonts w:hint="eastAsia" w:ascii="仿宋_GB2312" w:hAnsi="Times New Roman" w:eastAsia="仿宋_GB2312"/>
          <w:color w:val="auto"/>
          <w:spacing w:val="0"/>
          <w:sz w:val="32"/>
          <w:szCs w:val="32"/>
          <w:u w:val="none"/>
        </w:rPr>
        <w:t>》和《</w:t>
      </w:r>
      <w:r>
        <w:rPr>
          <w:rFonts w:hint="eastAsia" w:ascii="仿宋_GB2312" w:hAnsi="Times New Roman" w:eastAsia="仿宋_GB2312"/>
          <w:bCs/>
          <w:color w:val="auto"/>
          <w:spacing w:val="0"/>
          <w:sz w:val="32"/>
          <w:szCs w:val="32"/>
          <w:u w:val="none"/>
        </w:rPr>
        <w:t>浙江省打孔注药防治松材线虫病实施方案》（</w:t>
      </w:r>
      <w:r>
        <w:rPr>
          <w:rFonts w:ascii="仿宋_GB2312" w:hAnsi="Times New Roman" w:eastAsia="仿宋_GB2312"/>
          <w:bCs/>
          <w:color w:val="auto"/>
          <w:spacing w:val="0"/>
          <w:sz w:val="32"/>
          <w:szCs w:val="32"/>
          <w:u w:val="none"/>
        </w:rPr>
        <w:t>20</w:t>
      </w:r>
      <w:r>
        <w:rPr>
          <w:rFonts w:hint="eastAsia" w:ascii="仿宋_GB2312" w:hAnsi="Times New Roman" w:eastAsia="仿宋_GB2312"/>
          <w:bCs/>
          <w:color w:val="auto"/>
          <w:spacing w:val="0"/>
          <w:sz w:val="32"/>
          <w:szCs w:val="32"/>
          <w:u w:val="none"/>
          <w:lang w:val="en-US" w:eastAsia="zh-CN"/>
        </w:rPr>
        <w:t>22</w:t>
      </w:r>
      <w:r>
        <w:rPr>
          <w:rFonts w:hint="eastAsia" w:ascii="仿宋_GB2312" w:hAnsi="Times New Roman" w:eastAsia="仿宋_GB2312"/>
          <w:bCs/>
          <w:color w:val="auto"/>
          <w:spacing w:val="0"/>
          <w:sz w:val="32"/>
          <w:szCs w:val="32"/>
          <w:u w:val="none"/>
        </w:rPr>
        <w:t>版）相关要求设定。重点对防治质量、防治效果和资金使用进行评价。</w:t>
      </w:r>
    </w:p>
    <w:p>
      <w:pPr>
        <w:keepNext w:val="0"/>
        <w:keepLines w:val="0"/>
        <w:pageBreakBefore w:val="0"/>
        <w:widowControl w:val="0"/>
        <w:kinsoku/>
        <w:wordWrap/>
        <w:overflowPunct/>
        <w:topLinePunct w:val="0"/>
        <w:autoSpaceDE/>
        <w:autoSpaceDN/>
        <w:bidi w:val="0"/>
        <w:adjustRightInd w:val="0"/>
        <w:snapToGrid/>
        <w:spacing w:line="530" w:lineRule="exact"/>
        <w:ind w:left="0" w:leftChars="0" w:firstLine="643" w:firstLineChars="200"/>
        <w:jc w:val="both"/>
        <w:textAlignment w:val="auto"/>
        <w:rPr>
          <w:rFonts w:hint="eastAsia"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（四）检查与评价方法</w:t>
      </w:r>
    </w:p>
    <w:p>
      <w:pPr>
        <w:keepNext w:val="0"/>
        <w:keepLines w:val="0"/>
        <w:pageBreakBefore w:val="0"/>
        <w:widowControl w:val="0"/>
        <w:kinsoku/>
        <w:wordWrap/>
        <w:overflowPunct/>
        <w:topLinePunct w:val="0"/>
        <w:autoSpaceDE/>
        <w:autoSpaceDN/>
        <w:bidi w:val="0"/>
        <w:snapToGrid/>
        <w:spacing w:line="530" w:lineRule="exact"/>
        <w:ind w:left="0" w:leftChars="0" w:firstLine="640" w:firstLineChars="200"/>
        <w:jc w:val="both"/>
        <w:textAlignment w:val="auto"/>
        <w:rPr>
          <w:rFonts w:ascii="Times New Roman" w:hAnsi="Times New Roman" w:eastAsia="仿宋_GB2312"/>
          <w:color w:val="auto"/>
          <w:spacing w:val="0"/>
          <w:sz w:val="32"/>
          <w:szCs w:val="32"/>
          <w:u w:val="none"/>
          <w:shd w:val="clear" w:color="auto" w:fill="FFFFFF"/>
        </w:rPr>
      </w:pPr>
      <w:r>
        <w:rPr>
          <w:rFonts w:hint="eastAsia" w:ascii="Times New Roman" w:hAnsi="Times New Roman" w:eastAsia="仿宋_GB2312"/>
          <w:color w:val="auto"/>
          <w:spacing w:val="0"/>
          <w:sz w:val="32"/>
          <w:szCs w:val="32"/>
          <w:u w:val="none"/>
          <w:shd w:val="clear" w:color="auto" w:fill="FFFFFF"/>
        </w:rPr>
        <w:t>检查与评价方法依据</w:t>
      </w:r>
      <w:r>
        <w:rPr>
          <w:rFonts w:hint="eastAsia" w:ascii="Times New Roman" w:hAnsi="Times New Roman" w:eastAsia="仿宋_GB2312"/>
          <w:color w:val="auto"/>
          <w:spacing w:val="0"/>
          <w:sz w:val="32"/>
          <w:szCs w:val="32"/>
          <w:u w:val="none"/>
        </w:rPr>
        <w:t>《松材线虫病防治技术方案</w:t>
      </w:r>
      <w:r>
        <w:rPr>
          <w:rFonts w:hint="eastAsia" w:ascii="仿宋_GB2312" w:hAnsi="Times New Roman" w:eastAsia="仿宋_GB2312"/>
          <w:color w:val="auto"/>
          <w:spacing w:val="0"/>
          <w:sz w:val="32"/>
          <w:szCs w:val="32"/>
          <w:u w:val="none"/>
          <w:lang w:eastAsia="zh-CN"/>
        </w:rPr>
        <w:t>（</w:t>
      </w:r>
      <w:r>
        <w:rPr>
          <w:rFonts w:hint="eastAsia" w:ascii="仿宋_GB2312" w:hAnsi="Times New Roman" w:eastAsia="仿宋_GB2312"/>
          <w:color w:val="auto"/>
          <w:spacing w:val="0"/>
          <w:sz w:val="32"/>
          <w:szCs w:val="32"/>
          <w:u w:val="none"/>
          <w:lang w:val="en-US" w:eastAsia="zh-CN"/>
        </w:rPr>
        <w:t>2022年版</w:t>
      </w:r>
      <w:r>
        <w:rPr>
          <w:rFonts w:hint="eastAsia" w:ascii="仿宋_GB2312" w:hAnsi="Times New Roman" w:eastAsia="仿宋_GB2312"/>
          <w:color w:val="auto"/>
          <w:spacing w:val="0"/>
          <w:sz w:val="32"/>
          <w:szCs w:val="32"/>
          <w:u w:val="none"/>
          <w:lang w:eastAsia="zh-CN"/>
        </w:rPr>
        <w:t>）</w:t>
      </w:r>
      <w:r>
        <w:rPr>
          <w:rFonts w:hint="eastAsia" w:ascii="Times New Roman" w:hAnsi="Times New Roman" w:eastAsia="仿宋_GB2312"/>
          <w:color w:val="auto"/>
          <w:spacing w:val="0"/>
          <w:sz w:val="32"/>
          <w:szCs w:val="32"/>
          <w:u w:val="none"/>
        </w:rPr>
        <w:t>》、《</w:t>
      </w:r>
      <w:r>
        <w:rPr>
          <w:rFonts w:hint="eastAsia" w:ascii="Times New Roman" w:hAnsi="Times New Roman" w:eastAsia="仿宋_GB2312"/>
          <w:bCs/>
          <w:color w:val="auto"/>
          <w:spacing w:val="0"/>
          <w:sz w:val="32"/>
          <w:szCs w:val="32"/>
          <w:u w:val="none"/>
        </w:rPr>
        <w:t>浙江省打孔注药防治松材线虫病实施方案</w:t>
      </w:r>
      <w:r>
        <w:rPr>
          <w:rFonts w:hint="eastAsia" w:ascii="仿宋_GB2312" w:hAnsi="Times New Roman" w:eastAsia="仿宋_GB2312"/>
          <w:bCs w:val="0"/>
          <w:color w:val="auto"/>
          <w:spacing w:val="0"/>
          <w:sz w:val="32"/>
          <w:szCs w:val="32"/>
          <w:u w:val="none"/>
        </w:rPr>
        <w:t>（202</w:t>
      </w:r>
      <w:r>
        <w:rPr>
          <w:rFonts w:hint="eastAsia" w:ascii="仿宋_GB2312" w:hAnsi="Times New Roman" w:eastAsia="仿宋_GB2312"/>
          <w:bCs w:val="0"/>
          <w:color w:val="auto"/>
          <w:spacing w:val="0"/>
          <w:sz w:val="32"/>
          <w:szCs w:val="32"/>
          <w:u w:val="none"/>
          <w:lang w:val="en-US" w:eastAsia="zh-CN"/>
        </w:rPr>
        <w:t>2</w:t>
      </w:r>
      <w:r>
        <w:rPr>
          <w:rFonts w:hint="eastAsia" w:ascii="仿宋_GB2312" w:hAnsi="Times New Roman" w:eastAsia="仿宋_GB2312"/>
          <w:bCs w:val="0"/>
          <w:color w:val="auto"/>
          <w:spacing w:val="0"/>
          <w:sz w:val="32"/>
          <w:szCs w:val="32"/>
          <w:u w:val="none"/>
        </w:rPr>
        <w:t>版）</w:t>
      </w:r>
      <w:r>
        <w:rPr>
          <w:rFonts w:hint="eastAsia" w:ascii="Times New Roman" w:hAnsi="Times New Roman" w:eastAsia="仿宋_GB2312"/>
          <w:bCs/>
          <w:color w:val="auto"/>
          <w:spacing w:val="0"/>
          <w:sz w:val="32"/>
          <w:szCs w:val="32"/>
          <w:u w:val="none"/>
        </w:rPr>
        <w:t>》进行。</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黑体"/>
          <w:bCs/>
          <w:color w:val="auto"/>
          <w:spacing w:val="0"/>
          <w:sz w:val="32"/>
          <w:szCs w:val="32"/>
          <w:u w:val="none"/>
          <w:lang w:val="en-US" w:eastAsia="zh-CN"/>
        </w:rPr>
      </w:pPr>
      <w:r>
        <w:rPr>
          <w:rFonts w:hint="eastAsia" w:ascii="Times New Roman" w:hAnsi="Times New Roman" w:eastAsia="黑体"/>
          <w:bCs/>
          <w:color w:val="auto"/>
          <w:spacing w:val="0"/>
          <w:sz w:val="32"/>
          <w:szCs w:val="32"/>
          <w:u w:val="none"/>
          <w:lang w:val="en-US" w:eastAsia="zh-CN"/>
        </w:rPr>
        <w:t>五</w:t>
      </w:r>
      <w:r>
        <w:rPr>
          <w:rFonts w:hint="eastAsia" w:ascii="Times New Roman" w:hAnsi="Times New Roman" w:eastAsia="黑体"/>
          <w:bCs/>
          <w:color w:val="auto"/>
          <w:spacing w:val="0"/>
          <w:sz w:val="32"/>
          <w:szCs w:val="32"/>
          <w:u w:val="none"/>
        </w:rPr>
        <w:t>、</w:t>
      </w:r>
      <w:r>
        <w:rPr>
          <w:rFonts w:hint="eastAsia" w:ascii="Times New Roman" w:hAnsi="Times New Roman" w:eastAsia="黑体"/>
          <w:bCs/>
          <w:color w:val="auto"/>
          <w:spacing w:val="0"/>
          <w:sz w:val="32"/>
          <w:szCs w:val="32"/>
          <w:u w:val="none"/>
          <w:lang w:val="en-US" w:eastAsia="zh-CN"/>
        </w:rPr>
        <w:t>除治费用与结算方式</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3" w:firstLineChars="200"/>
        <w:jc w:val="both"/>
        <w:textAlignment w:val="auto"/>
        <w:rPr>
          <w:rFonts w:hint="eastAsia" w:ascii="楷体_GB2312" w:hAnsi="仿宋_GB2312" w:eastAsia="楷体_GB2312" w:cs="仿宋_GB2312"/>
          <w:b/>
          <w:bCs/>
          <w:color w:val="auto"/>
          <w:spacing w:val="0"/>
          <w:kern w:val="0"/>
          <w:sz w:val="32"/>
          <w:szCs w:val="32"/>
          <w:u w:val="none"/>
          <w:lang w:val="en-US" w:eastAsia="zh-CN"/>
        </w:rPr>
      </w:pPr>
      <w:r>
        <w:rPr>
          <w:rFonts w:hint="eastAsia" w:ascii="楷体_GB2312" w:hAnsi="仿宋_GB2312" w:eastAsia="楷体_GB2312" w:cs="仿宋_GB2312"/>
          <w:b/>
          <w:bCs/>
          <w:color w:val="auto"/>
          <w:spacing w:val="0"/>
          <w:kern w:val="0"/>
          <w:sz w:val="32"/>
          <w:szCs w:val="32"/>
          <w:u w:val="none"/>
          <w:lang w:val="en-US" w:eastAsia="zh-CN"/>
        </w:rPr>
        <w:t>（一）除治费用</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kern w:val="0"/>
          <w:sz w:val="32"/>
          <w:szCs w:val="32"/>
          <w:u w:val="none"/>
          <w:lang w:val="en-US" w:eastAsia="zh-CN"/>
        </w:rPr>
        <w:t>1.</w:t>
      </w:r>
      <w:r>
        <w:rPr>
          <w:rFonts w:hint="eastAsia" w:ascii="仿宋" w:hAnsi="仿宋" w:eastAsia="仿宋" w:cs="仿宋"/>
          <w:color w:val="auto"/>
          <w:spacing w:val="0"/>
          <w:kern w:val="0"/>
          <w:sz w:val="32"/>
          <w:szCs w:val="32"/>
          <w:u w:val="none"/>
          <w:lang w:val="en-US" w:eastAsia="zh-CN"/>
        </w:rPr>
        <w:t>濛</w:t>
      </w:r>
      <w:r>
        <w:rPr>
          <w:rFonts w:hint="eastAsia" w:ascii="仿宋_GB2312" w:hAnsi="仿宋_GB2312" w:eastAsia="仿宋_GB2312" w:cs="仿宋_GB2312"/>
          <w:color w:val="auto"/>
          <w:spacing w:val="0"/>
          <w:kern w:val="0"/>
          <w:sz w:val="32"/>
          <w:szCs w:val="32"/>
          <w:u w:val="none"/>
          <w:lang w:val="en-US" w:eastAsia="zh-CN"/>
        </w:rPr>
        <w:t>洲街道、松源街道、屏都街道、黄田镇、竹口镇、淤上乡、安南乡、隆宫乡等乡镇（街道）及</w:t>
      </w:r>
      <w:r>
        <w:rPr>
          <w:rFonts w:hint="eastAsia" w:ascii="仿宋_GB2312" w:hAnsi="仿宋_GB2312" w:eastAsia="仿宋_GB2312" w:cs="仿宋_GB2312"/>
          <w:color w:val="auto"/>
          <w:spacing w:val="0"/>
          <w:sz w:val="32"/>
          <w:szCs w:val="32"/>
          <w:u w:val="none"/>
          <w:lang w:val="en-US" w:eastAsia="zh-CN"/>
        </w:rPr>
        <w:t>国有林场根据清理下山的疫木过磅重量计算除治费用，疫木下山除治经费由疫木款、补助经费组成。</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疫木款：松材线虫病疫木下山进厂后，疫木（疫木椴木造材标准：长度1米或2米）收购价由乡镇（街道）、国有林场通过比选决定。经乡镇（街道）、国有林场审核下山进厂疫木过磅重量后，与疫木定点加工厂结算疫木款，并及时支付给除治队。</w:t>
      </w:r>
    </w:p>
    <w:p>
      <w:pPr>
        <w:keepNext w:val="0"/>
        <w:keepLines w:val="0"/>
        <w:pageBreakBefore w:val="0"/>
        <w:widowControl w:val="0"/>
        <w:kinsoku/>
        <w:wordWrap/>
        <w:overflowPunct/>
        <w:topLinePunct w:val="0"/>
        <w:autoSpaceDE/>
        <w:autoSpaceDN/>
        <w:bidi w:val="0"/>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补助经费：</w:t>
      </w:r>
      <w:r>
        <w:rPr>
          <w:rFonts w:hint="eastAsia" w:ascii="仿宋" w:hAnsi="仿宋" w:eastAsia="仿宋" w:cs="仿宋"/>
          <w:color w:val="auto"/>
          <w:spacing w:val="0"/>
          <w:kern w:val="0"/>
          <w:sz w:val="32"/>
          <w:szCs w:val="32"/>
          <w:u w:val="none"/>
          <w:lang w:val="en-US" w:eastAsia="zh-CN"/>
        </w:rPr>
        <w:t>濛</w:t>
      </w:r>
      <w:r>
        <w:rPr>
          <w:rFonts w:hint="eastAsia" w:ascii="仿宋_GB2312" w:hAnsi="仿宋_GB2312" w:eastAsia="仿宋_GB2312" w:cs="仿宋_GB2312"/>
          <w:color w:val="auto"/>
          <w:spacing w:val="0"/>
          <w:kern w:val="0"/>
          <w:sz w:val="32"/>
          <w:szCs w:val="32"/>
          <w:u w:val="none"/>
          <w:lang w:val="en-US" w:eastAsia="zh-CN"/>
        </w:rPr>
        <w:t>洲街道、松源街道、屏都街道、黄田镇、竹口镇、</w:t>
      </w:r>
      <w:r>
        <w:rPr>
          <w:rFonts w:hint="eastAsia" w:ascii="仿宋_GB2312" w:hAnsi="仿宋_GB2312" w:eastAsia="仿宋_GB2312" w:cs="仿宋_GB2312"/>
          <w:color w:val="auto"/>
          <w:spacing w:val="0"/>
          <w:sz w:val="32"/>
          <w:szCs w:val="32"/>
          <w:u w:val="none"/>
          <w:lang w:val="en-US" w:eastAsia="zh-CN"/>
        </w:rPr>
        <w:t>五大堡乡、</w:t>
      </w:r>
      <w:r>
        <w:rPr>
          <w:rFonts w:hint="eastAsia" w:ascii="仿宋_GB2312" w:hAnsi="仿宋_GB2312" w:eastAsia="仿宋_GB2312" w:cs="仿宋_GB2312"/>
          <w:color w:val="auto"/>
          <w:spacing w:val="0"/>
          <w:kern w:val="0"/>
          <w:sz w:val="32"/>
          <w:szCs w:val="32"/>
          <w:u w:val="none"/>
          <w:lang w:val="en-US" w:eastAsia="zh-CN"/>
        </w:rPr>
        <w:t>淤上乡、安南乡、隆宫乡等乡镇（街道）及</w:t>
      </w:r>
      <w:r>
        <w:rPr>
          <w:rFonts w:hint="eastAsia" w:ascii="仿宋_GB2312" w:hAnsi="仿宋_GB2312" w:eastAsia="仿宋_GB2312" w:cs="仿宋_GB2312"/>
          <w:color w:val="auto"/>
          <w:spacing w:val="0"/>
          <w:sz w:val="32"/>
          <w:szCs w:val="32"/>
          <w:u w:val="none"/>
          <w:lang w:val="en-US" w:eastAsia="zh-CN"/>
        </w:rPr>
        <w:t>国有林场</w:t>
      </w:r>
      <w:r>
        <w:rPr>
          <w:rFonts w:hint="eastAsia" w:ascii="仿宋_GB2312" w:hAnsi="仿宋_GB2312" w:eastAsia="仿宋_GB2312" w:cs="仿宋_GB2312"/>
          <w:color w:val="auto"/>
          <w:spacing w:val="0"/>
          <w:kern w:val="0"/>
          <w:sz w:val="32"/>
          <w:szCs w:val="32"/>
          <w:u w:val="none"/>
          <w:lang w:val="en-US" w:eastAsia="zh-CN"/>
        </w:rPr>
        <w:t>均采用疫木下山除治方式，根据招标结果（单价不高于530元/吨），由乡镇（街道）、国有林场审核下山进厂疫木过磅重量后，结算补助经费。</w:t>
      </w:r>
    </w:p>
    <w:p>
      <w:pPr>
        <w:keepNext w:val="0"/>
        <w:keepLines w:val="0"/>
        <w:pageBreakBefore w:val="0"/>
        <w:widowControl w:val="0"/>
        <w:kinsoku/>
        <w:wordWrap/>
        <w:overflowPunct/>
        <w:topLinePunct w:val="0"/>
        <w:autoSpaceDE/>
        <w:autoSpaceDN/>
        <w:bidi w:val="0"/>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kern w:val="0"/>
          <w:sz w:val="32"/>
          <w:szCs w:val="32"/>
          <w:u w:val="none"/>
          <w:lang w:val="en-US" w:eastAsia="zh-CN"/>
        </w:rPr>
        <w:t>2.左溪镇、张村乡、江根乡和荷地镇、百山祖镇、贤良镇、岭头乡、举水乡、龙溪乡、官塘乡分别为轻型疫区和预防保护区，采用按株招标（地径大于15cm，单株价格不高于280元；地径小于15cm，不计株数，必须全域清理干净）的形式。各乡镇、国有林场要加强监督检查，做好日登记台账。</w:t>
      </w:r>
    </w:p>
    <w:p>
      <w:pPr>
        <w:keepNext w:val="0"/>
        <w:keepLines w:val="0"/>
        <w:pageBreakBefore w:val="0"/>
        <w:widowControl w:val="0"/>
        <w:kinsoku/>
        <w:wordWrap/>
        <w:overflowPunct/>
        <w:topLinePunct w:val="0"/>
        <w:autoSpaceDE/>
        <w:autoSpaceDN/>
        <w:bidi w:val="0"/>
        <w:snapToGrid/>
        <w:spacing w:line="540" w:lineRule="exact"/>
        <w:ind w:left="0" w:leftChars="0" w:firstLine="640" w:firstLineChars="20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kern w:val="0"/>
          <w:sz w:val="32"/>
          <w:szCs w:val="32"/>
          <w:u w:val="none"/>
          <w:lang w:val="en-US" w:eastAsia="zh-CN"/>
        </w:rPr>
        <w:t>3.乡镇工作经费。设置乡镇工作经费，下山进厂的乡镇（街道）、国有林场按疫木实际进厂吨数进行计算，每吨补助70元，另外按株招标的乡镇属于轻型疫区和预防保护区的，分别补助2万元和1万元。该费用主要用于疫木除治、</w:t>
      </w:r>
      <w:r>
        <w:rPr>
          <w:rFonts w:hint="default" w:ascii="仿宋_GB2312" w:hAnsi="仿宋_GB2312" w:eastAsia="仿宋_GB2312" w:cs="仿宋_GB2312"/>
          <w:color w:val="auto"/>
          <w:spacing w:val="0"/>
          <w:kern w:val="0"/>
          <w:sz w:val="32"/>
          <w:szCs w:val="32"/>
          <w:u w:val="none"/>
          <w:lang w:eastAsia="zh-CN"/>
        </w:rPr>
        <w:t>项目管理、</w:t>
      </w:r>
      <w:r>
        <w:rPr>
          <w:rFonts w:hint="eastAsia" w:ascii="仿宋_GB2312" w:hAnsi="仿宋_GB2312" w:eastAsia="仿宋_GB2312" w:cs="仿宋_GB2312"/>
          <w:color w:val="auto"/>
          <w:spacing w:val="0"/>
          <w:kern w:val="0"/>
          <w:sz w:val="32"/>
          <w:szCs w:val="32"/>
          <w:u w:val="none"/>
          <w:lang w:val="en-US" w:eastAsia="zh-CN"/>
        </w:rPr>
        <w:t>初验以及政策处理等</w:t>
      </w:r>
      <w:r>
        <w:rPr>
          <w:rFonts w:hint="default" w:ascii="仿宋_GB2312" w:hAnsi="仿宋_GB2312" w:eastAsia="仿宋_GB2312" w:cs="仿宋_GB2312"/>
          <w:color w:val="auto"/>
          <w:spacing w:val="0"/>
          <w:kern w:val="0"/>
          <w:sz w:val="32"/>
          <w:szCs w:val="32"/>
          <w:u w:val="none"/>
          <w:lang w:eastAsia="zh-CN"/>
        </w:rPr>
        <w:t>松材线虫病防治工作</w:t>
      </w:r>
      <w:r>
        <w:rPr>
          <w:rFonts w:hint="eastAsia" w:ascii="仿宋_GB2312" w:hAnsi="仿宋_GB2312" w:eastAsia="仿宋_GB2312" w:cs="仿宋_GB2312"/>
          <w:color w:val="auto"/>
          <w:spacing w:val="0"/>
          <w:kern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left="0" w:leftChars="0" w:firstLine="643" w:firstLineChars="200"/>
        <w:jc w:val="both"/>
        <w:textAlignment w:val="auto"/>
        <w:rPr>
          <w:rFonts w:hint="eastAsia" w:ascii="楷体_GB2312" w:hAnsi="楷体_GB2312" w:eastAsia="楷体_GB2312" w:cs="楷体_GB2312"/>
          <w:b/>
          <w:bCs/>
          <w:color w:val="auto"/>
          <w:spacing w:val="0"/>
          <w:sz w:val="32"/>
          <w:szCs w:val="32"/>
          <w:u w:val="none"/>
          <w:lang w:val="en-US" w:eastAsia="zh-CN"/>
        </w:rPr>
      </w:pPr>
      <w:r>
        <w:rPr>
          <w:rFonts w:hint="eastAsia" w:ascii="楷体_GB2312" w:hAnsi="楷体_GB2312" w:eastAsia="楷体_GB2312" w:cs="楷体_GB2312"/>
          <w:b/>
          <w:bCs/>
          <w:color w:val="auto"/>
          <w:spacing w:val="0"/>
          <w:sz w:val="32"/>
          <w:szCs w:val="32"/>
          <w:u w:val="none"/>
          <w:lang w:val="en-US" w:eastAsia="zh-CN"/>
        </w:rPr>
        <w:t>（二）结算方式</w:t>
      </w:r>
    </w:p>
    <w:p>
      <w:pPr>
        <w:keepNext w:val="0"/>
        <w:keepLines w:val="0"/>
        <w:pageBreakBefore w:val="0"/>
        <w:widowControl w:val="0"/>
        <w:kinsoku/>
        <w:wordWrap/>
        <w:overflowPunct/>
        <w:topLinePunct w:val="0"/>
        <w:autoSpaceDE/>
        <w:autoSpaceDN/>
        <w:bidi w:val="0"/>
        <w:adjustRightInd w:val="0"/>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kern w:val="0"/>
          <w:sz w:val="32"/>
          <w:szCs w:val="32"/>
          <w:u w:val="none"/>
          <w:lang w:val="en-US" w:eastAsia="zh-CN"/>
        </w:rPr>
        <w:t>由乡镇（街道）、国有林场核算（疫木进厂过磅重量和除治株数）后，</w:t>
      </w:r>
      <w:r>
        <w:rPr>
          <w:rFonts w:hint="default" w:ascii="仿宋_GB2312" w:hAnsi="仿宋_GB2312" w:eastAsia="仿宋_GB2312" w:cs="仿宋_GB2312"/>
          <w:color w:val="auto"/>
          <w:spacing w:val="0"/>
          <w:kern w:val="0"/>
          <w:sz w:val="32"/>
          <w:szCs w:val="32"/>
          <w:u w:val="none"/>
          <w:lang w:val="en-US" w:eastAsia="zh-CN"/>
        </w:rPr>
        <w:t>县级财政统一拨付</w:t>
      </w:r>
      <w:r>
        <w:rPr>
          <w:rFonts w:hint="eastAsia" w:ascii="仿宋_GB2312" w:hAnsi="仿宋_GB2312" w:eastAsia="仿宋_GB2312" w:cs="仿宋_GB2312"/>
          <w:color w:val="auto"/>
          <w:spacing w:val="0"/>
          <w:kern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kern w:val="0"/>
          <w:sz w:val="32"/>
          <w:szCs w:val="32"/>
          <w:u w:val="none"/>
          <w:lang w:val="en-US" w:eastAsia="zh-CN"/>
        </w:rPr>
        <w:t>各专业除治队于次年3月31日前完成疫木除治工作，完成乡级验收，除治要求需达到全域清理，经县级验收通过后，拨付根据疫木数量计算财政补助经费总额的80%；即现即清阶段结束并完成验收，拨付即现即清经费和集中除治剩余财政补助经费总额的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eastAsia="zh-CN"/>
        </w:rPr>
        <w:t>各企业要及时将收购款项按有关规定</w:t>
      </w:r>
      <w:r>
        <w:rPr>
          <w:rFonts w:hint="eastAsia" w:ascii="仿宋_GB2312" w:hAnsi="仿宋_GB2312" w:eastAsia="仿宋_GB2312" w:cs="仿宋_GB2312"/>
          <w:color w:val="auto"/>
          <w:spacing w:val="0"/>
          <w:sz w:val="32"/>
          <w:szCs w:val="32"/>
          <w:highlight w:val="none"/>
          <w:lang w:val="en-US" w:eastAsia="zh-CN"/>
        </w:rPr>
        <w:t>支付</w:t>
      </w:r>
      <w:r>
        <w:rPr>
          <w:rFonts w:hint="eastAsia" w:ascii="仿宋_GB2312" w:hAnsi="仿宋_GB2312" w:eastAsia="仿宋_GB2312" w:cs="仿宋_GB2312"/>
          <w:color w:val="auto"/>
          <w:spacing w:val="0"/>
          <w:sz w:val="32"/>
          <w:szCs w:val="32"/>
          <w:highlight w:val="none"/>
          <w:lang w:eastAsia="zh-CN"/>
        </w:rPr>
        <w:t>给各专业</w:t>
      </w:r>
      <w:r>
        <w:rPr>
          <w:rFonts w:hint="eastAsia" w:ascii="仿宋_GB2312" w:hAnsi="仿宋_GB2312" w:eastAsia="仿宋_GB2312" w:cs="仿宋_GB2312"/>
          <w:color w:val="auto"/>
          <w:spacing w:val="0"/>
          <w:sz w:val="32"/>
          <w:szCs w:val="32"/>
          <w:highlight w:val="none"/>
          <w:lang w:val="en-US" w:eastAsia="zh-CN"/>
        </w:rPr>
        <w:t>除治</w:t>
      </w:r>
      <w:r>
        <w:rPr>
          <w:rFonts w:hint="eastAsia" w:ascii="仿宋_GB2312" w:hAnsi="仿宋_GB2312" w:eastAsia="仿宋_GB2312" w:cs="仿宋_GB2312"/>
          <w:color w:val="auto"/>
          <w:spacing w:val="0"/>
          <w:sz w:val="32"/>
          <w:szCs w:val="32"/>
          <w:highlight w:val="none"/>
          <w:lang w:eastAsia="zh-CN"/>
        </w:rPr>
        <w:t>队，作为各专业</w:t>
      </w:r>
      <w:r>
        <w:rPr>
          <w:rFonts w:hint="eastAsia" w:ascii="仿宋_GB2312" w:hAnsi="仿宋_GB2312" w:eastAsia="仿宋_GB2312" w:cs="仿宋_GB2312"/>
          <w:color w:val="auto"/>
          <w:spacing w:val="0"/>
          <w:sz w:val="32"/>
          <w:szCs w:val="32"/>
          <w:highlight w:val="none"/>
          <w:lang w:val="en-US" w:eastAsia="zh-CN"/>
        </w:rPr>
        <w:t>除治</w:t>
      </w:r>
      <w:r>
        <w:rPr>
          <w:rFonts w:hint="eastAsia" w:ascii="仿宋_GB2312" w:hAnsi="仿宋_GB2312" w:eastAsia="仿宋_GB2312" w:cs="仿宋_GB2312"/>
          <w:color w:val="auto"/>
          <w:spacing w:val="0"/>
          <w:sz w:val="32"/>
          <w:szCs w:val="32"/>
          <w:highlight w:val="none"/>
          <w:lang w:eastAsia="zh-CN"/>
        </w:rPr>
        <w:t>队清理枯死松树的流转资金。</w:t>
      </w:r>
      <w:r>
        <w:rPr>
          <w:rFonts w:hint="eastAsia" w:ascii="仿宋_GB2312" w:hAnsi="仿宋_GB2312" w:eastAsia="仿宋_GB2312" w:cs="仿宋_GB2312"/>
          <w:color w:val="auto"/>
          <w:spacing w:val="0"/>
          <w:sz w:val="32"/>
          <w:szCs w:val="32"/>
          <w:highlight w:val="none"/>
          <w:lang w:val="en-US" w:eastAsia="zh-CN"/>
        </w:rPr>
        <w:t>专业除治队清理经费（除治经费部分）由乡镇（街道）、国有林场直接支付。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color w:val="auto"/>
          <w:spacing w:val="0"/>
          <w:sz w:val="32"/>
          <w:szCs w:val="32"/>
          <w:u w:val="none"/>
        </w:rPr>
      </w:pPr>
      <w:r>
        <w:rPr>
          <w:rFonts w:hint="eastAsia" w:ascii="仿宋_GB2312" w:hAnsi="仿宋_GB2312" w:eastAsia="仿宋_GB2312" w:cs="仿宋_GB2312"/>
          <w:color w:val="auto"/>
          <w:spacing w:val="0"/>
          <w:kern w:val="2"/>
          <w:sz w:val="32"/>
          <w:szCs w:val="32"/>
          <w:highlight w:val="none"/>
          <w:lang w:val="en-US" w:eastAsia="zh-CN" w:bidi="ar-SA"/>
        </w:rPr>
        <w:t>各乡镇（街道）、国有林场要加强资金使用管理，严格专款专用，及时支付专业除治队劳务报酬，确保农民工工资及时发放。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Cs/>
          <w:color w:val="auto"/>
          <w:spacing w:val="0"/>
          <w:sz w:val="32"/>
          <w:szCs w:val="32"/>
          <w:highlight w:val="none"/>
          <w:lang w:eastAsia="zh-CN"/>
        </w:rPr>
      </w:pPr>
      <w:r>
        <w:rPr>
          <w:rFonts w:hint="eastAsia" w:ascii="Times New Roman" w:hAnsi="Times New Roman" w:eastAsia="黑体" w:cs="Times New Roman"/>
          <w:bCs/>
          <w:color w:val="auto"/>
          <w:spacing w:val="0"/>
          <w:sz w:val="32"/>
          <w:szCs w:val="32"/>
          <w:highlight w:val="none"/>
          <w:lang w:val="en-US" w:eastAsia="zh-CN"/>
        </w:rPr>
        <w:t>六</w:t>
      </w:r>
      <w:r>
        <w:rPr>
          <w:rFonts w:hint="default" w:ascii="Times New Roman" w:hAnsi="Times New Roman" w:eastAsia="黑体" w:cs="Times New Roman"/>
          <w:bCs/>
          <w:color w:val="auto"/>
          <w:spacing w:val="0"/>
          <w:sz w:val="32"/>
          <w:szCs w:val="32"/>
          <w:highlight w:val="none"/>
          <w:lang w:eastAsia="zh-CN"/>
        </w:rPr>
        <w:t>、实施步骤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lang w:eastAsia="zh-CN"/>
        </w:rPr>
        <w:t>（一）准备阶段（</w:t>
      </w:r>
      <w:r>
        <w:rPr>
          <w:rFonts w:hint="eastAsia" w:ascii="楷体_GB2312" w:hAnsi="楷体_GB2312" w:eastAsia="楷体_GB2312" w:cs="楷体_GB2312"/>
          <w:b/>
          <w:bCs/>
          <w:color w:val="auto"/>
          <w:spacing w:val="0"/>
          <w:sz w:val="32"/>
          <w:szCs w:val="32"/>
          <w:lang w:val="en-US" w:eastAsia="zh-CN"/>
        </w:rPr>
        <w:t>每年10月上旬前</w:t>
      </w:r>
      <w:r>
        <w:rPr>
          <w:rFonts w:hint="eastAsia" w:ascii="楷体_GB2312" w:hAnsi="楷体_GB2312" w:eastAsia="楷体_GB2312" w:cs="楷体_GB2312"/>
          <w:b/>
          <w:bCs/>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bCs/>
          <w:color w:val="auto"/>
          <w:spacing w:val="0"/>
          <w:kern w:val="2"/>
          <w:sz w:val="32"/>
          <w:szCs w:val="32"/>
          <w:highlight w:val="none"/>
          <w:lang w:val="en-US" w:eastAsia="zh-CN" w:bidi="ar-SA"/>
        </w:rPr>
        <w:t xml:space="preserve">    各乡镇（街道）、国有林场作为除治责任单位主体，要及时召开动员部署，明确防治目标与任务，制定工作计划，建立各级工作组织，</w:t>
      </w:r>
      <w:r>
        <w:rPr>
          <w:rFonts w:hint="eastAsia" w:ascii="Times New Roman" w:hAnsi="Times New Roman" w:eastAsia="仿宋_GB2312" w:cs="Times New Roman"/>
          <w:bCs/>
          <w:color w:val="auto"/>
          <w:spacing w:val="0"/>
          <w:kern w:val="2"/>
          <w:sz w:val="32"/>
          <w:szCs w:val="32"/>
          <w:highlight w:val="none"/>
          <w:lang w:val="en-US" w:eastAsia="zh-CN" w:bidi="ar-SA"/>
        </w:rPr>
        <w:t>完成</w:t>
      </w:r>
      <w:r>
        <w:rPr>
          <w:rFonts w:hint="eastAsia" w:ascii="Calibri" w:hAnsi="Calibri" w:eastAsia="仿宋_GB2312" w:cs="Times New Roman"/>
          <w:bCs/>
          <w:color w:val="auto"/>
          <w:spacing w:val="0"/>
          <w:kern w:val="2"/>
          <w:sz w:val="32"/>
          <w:szCs w:val="32"/>
          <w:highlight w:val="none"/>
          <w:lang w:val="en-US" w:eastAsia="zh-CN" w:bidi="ar-SA"/>
        </w:rPr>
        <w:t>专业</w:t>
      </w:r>
      <w:r>
        <w:rPr>
          <w:rFonts w:hint="default" w:ascii="Times New Roman" w:hAnsi="Times New Roman" w:eastAsia="仿宋_GB2312" w:cs="Times New Roman"/>
          <w:bCs/>
          <w:color w:val="auto"/>
          <w:spacing w:val="0"/>
          <w:kern w:val="2"/>
          <w:sz w:val="32"/>
          <w:szCs w:val="32"/>
          <w:highlight w:val="none"/>
          <w:lang w:val="en-US" w:eastAsia="zh-CN" w:bidi="ar-SA"/>
        </w:rPr>
        <w:t>施工队</w:t>
      </w:r>
      <w:r>
        <w:rPr>
          <w:rFonts w:hint="eastAsia" w:ascii="Times New Roman" w:hAnsi="Times New Roman" w:eastAsia="仿宋_GB2312" w:cs="Times New Roman"/>
          <w:bCs/>
          <w:color w:val="auto"/>
          <w:spacing w:val="0"/>
          <w:kern w:val="2"/>
          <w:sz w:val="32"/>
          <w:szCs w:val="32"/>
          <w:highlight w:val="none"/>
          <w:lang w:val="en-US" w:eastAsia="zh-CN" w:bidi="ar-SA"/>
        </w:rPr>
        <w:t>的</w:t>
      </w:r>
      <w:r>
        <w:rPr>
          <w:rFonts w:hint="default" w:ascii="Times New Roman" w:hAnsi="Times New Roman" w:eastAsia="仿宋_GB2312" w:cs="Times New Roman"/>
          <w:bCs/>
          <w:color w:val="auto"/>
          <w:spacing w:val="0"/>
          <w:kern w:val="2"/>
          <w:sz w:val="32"/>
          <w:szCs w:val="32"/>
          <w:highlight w:val="none"/>
          <w:lang w:val="en-US" w:eastAsia="zh-CN" w:bidi="ar-SA"/>
        </w:rPr>
        <w:t>采购</w:t>
      </w:r>
      <w:r>
        <w:rPr>
          <w:rFonts w:hint="eastAsia" w:ascii="Times New Roman" w:hAnsi="Times New Roman" w:eastAsia="仿宋_GB2312" w:cs="Times New Roman"/>
          <w:bCs/>
          <w:color w:val="auto"/>
          <w:spacing w:val="0"/>
          <w:kern w:val="2"/>
          <w:sz w:val="32"/>
          <w:szCs w:val="32"/>
          <w:highlight w:val="none"/>
          <w:lang w:val="en-US" w:eastAsia="zh-CN" w:bidi="ar-SA"/>
        </w:rPr>
        <w:t>工作</w:t>
      </w:r>
      <w:r>
        <w:rPr>
          <w:rFonts w:hint="default" w:ascii="Times New Roman" w:hAnsi="Times New Roman" w:eastAsia="仿宋_GB2312" w:cs="Times New Roman"/>
          <w:bCs/>
          <w:color w:val="auto"/>
          <w:spacing w:val="0"/>
          <w:kern w:val="2"/>
          <w:sz w:val="32"/>
          <w:szCs w:val="32"/>
          <w:highlight w:val="none"/>
          <w:lang w:val="en-US" w:eastAsia="zh-CN" w:bidi="ar-SA"/>
        </w:rPr>
        <w:t>，并同步完成采伐证办理等前期准备工作。</w:t>
      </w:r>
      <w:r>
        <w:rPr>
          <w:rFonts w:hint="eastAsia" w:ascii="Times New Roman" w:hAnsi="Times New Roman" w:eastAsia="仿宋_GB2312" w:cs="Times New Roman"/>
          <w:bCs/>
          <w:color w:val="auto"/>
          <w:spacing w:val="0"/>
          <w:kern w:val="2"/>
          <w:sz w:val="32"/>
          <w:szCs w:val="32"/>
          <w:highlight w:val="none"/>
          <w:lang w:val="en-US" w:eastAsia="zh-CN" w:bidi="ar-SA"/>
        </w:rPr>
        <w:t>县自然资源和规划局组织开展秋季疫情普查，制定松材线虫病防治方案，为各乡镇（街道）</w:t>
      </w:r>
      <w:r>
        <w:rPr>
          <w:rFonts w:hint="eastAsia" w:eastAsia="仿宋_GB2312" w:cs="Times New Roman"/>
          <w:bCs/>
          <w:color w:val="auto"/>
          <w:spacing w:val="0"/>
          <w:kern w:val="2"/>
          <w:sz w:val="32"/>
          <w:szCs w:val="32"/>
          <w:highlight w:val="none"/>
          <w:lang w:val="en-US" w:eastAsia="zh-CN" w:bidi="ar-SA"/>
        </w:rPr>
        <w:t>、国有林场</w:t>
      </w:r>
      <w:r>
        <w:rPr>
          <w:rFonts w:hint="eastAsia" w:ascii="Times New Roman" w:hAnsi="Times New Roman" w:eastAsia="仿宋_GB2312" w:cs="Times New Roman"/>
          <w:bCs/>
          <w:color w:val="auto"/>
          <w:spacing w:val="0"/>
          <w:kern w:val="2"/>
          <w:sz w:val="32"/>
          <w:szCs w:val="32"/>
          <w:highlight w:val="none"/>
          <w:lang w:val="en-US" w:eastAsia="zh-CN" w:bidi="ar-SA"/>
        </w:rPr>
        <w:t>发放疫木运输专用牌。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_GB2312" w:hAnsi="楷体_GB2312" w:eastAsia="楷体_GB2312" w:cs="楷体_GB2312"/>
          <w:b/>
          <w:bCs/>
          <w:color w:val="auto"/>
          <w:spacing w:val="0"/>
          <w:sz w:val="32"/>
          <w:szCs w:val="32"/>
          <w:lang w:val="en-US" w:eastAsia="zh-CN"/>
        </w:rPr>
      </w:pPr>
      <w:r>
        <w:rPr>
          <w:rFonts w:hint="default" w:ascii="楷体_GB2312" w:hAnsi="楷体_GB2312" w:eastAsia="楷体_GB2312" w:cs="楷体_GB2312"/>
          <w:b/>
          <w:bCs/>
          <w:color w:val="auto"/>
          <w:spacing w:val="0"/>
          <w:sz w:val="32"/>
          <w:szCs w:val="32"/>
          <w:lang w:val="en-US" w:eastAsia="zh-CN"/>
        </w:rPr>
        <w:t>（二）集中除治阶段（</w:t>
      </w:r>
      <w:r>
        <w:rPr>
          <w:rFonts w:hint="eastAsia" w:ascii="楷体_GB2312" w:hAnsi="楷体_GB2312" w:eastAsia="楷体_GB2312" w:cs="楷体_GB2312"/>
          <w:b/>
          <w:bCs/>
          <w:color w:val="auto"/>
          <w:spacing w:val="0"/>
          <w:sz w:val="32"/>
          <w:szCs w:val="32"/>
          <w:lang w:val="en-US" w:eastAsia="zh-CN"/>
        </w:rPr>
        <w:t>每年</w:t>
      </w:r>
      <w:r>
        <w:rPr>
          <w:rFonts w:hint="default" w:ascii="楷体_GB2312" w:hAnsi="楷体_GB2312" w:eastAsia="楷体_GB2312" w:cs="楷体_GB2312"/>
          <w:b/>
          <w:bCs/>
          <w:color w:val="auto"/>
          <w:spacing w:val="0"/>
          <w:sz w:val="32"/>
          <w:szCs w:val="32"/>
          <w:lang w:val="en-US" w:eastAsia="zh-CN"/>
        </w:rPr>
        <w:t>10月</w:t>
      </w:r>
      <w:r>
        <w:rPr>
          <w:rFonts w:hint="eastAsia" w:ascii="楷体_GB2312" w:hAnsi="楷体_GB2312" w:eastAsia="楷体_GB2312" w:cs="楷体_GB2312"/>
          <w:b/>
          <w:bCs/>
          <w:color w:val="auto"/>
          <w:spacing w:val="0"/>
          <w:sz w:val="32"/>
          <w:szCs w:val="32"/>
          <w:lang w:val="en-US" w:eastAsia="zh-CN"/>
        </w:rPr>
        <w:t>上</w:t>
      </w:r>
      <w:r>
        <w:rPr>
          <w:rFonts w:hint="default" w:ascii="楷体_GB2312" w:hAnsi="楷体_GB2312" w:eastAsia="楷体_GB2312" w:cs="楷体_GB2312"/>
          <w:b/>
          <w:bCs/>
          <w:color w:val="auto"/>
          <w:spacing w:val="0"/>
          <w:sz w:val="32"/>
          <w:szCs w:val="32"/>
          <w:lang w:val="en-US" w:eastAsia="zh-CN"/>
        </w:rPr>
        <w:t>旬至</w:t>
      </w:r>
      <w:r>
        <w:rPr>
          <w:rFonts w:hint="eastAsia" w:ascii="楷体_GB2312" w:hAnsi="楷体_GB2312" w:eastAsia="楷体_GB2312" w:cs="楷体_GB2312"/>
          <w:b/>
          <w:bCs/>
          <w:color w:val="auto"/>
          <w:spacing w:val="0"/>
          <w:sz w:val="32"/>
          <w:szCs w:val="32"/>
          <w:lang w:val="en-US" w:eastAsia="zh-CN"/>
        </w:rPr>
        <w:t>次</w:t>
      </w:r>
      <w:r>
        <w:rPr>
          <w:rFonts w:hint="default" w:ascii="楷体_GB2312" w:hAnsi="楷体_GB2312" w:eastAsia="楷体_GB2312" w:cs="楷体_GB2312"/>
          <w:b/>
          <w:bCs/>
          <w:color w:val="auto"/>
          <w:spacing w:val="0"/>
          <w:sz w:val="32"/>
          <w:szCs w:val="32"/>
          <w:lang w:val="en-US" w:eastAsia="zh-CN"/>
        </w:rPr>
        <w:t>年4月）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val="en-US" w:eastAsia="zh-CN"/>
        </w:rPr>
        <w:t>全面开工清理枯死松树，12</w:t>
      </w:r>
      <w:r>
        <w:rPr>
          <w:rFonts w:hint="eastAsia" w:ascii="仿宋_GB2312" w:hAnsi="仿宋_GB2312" w:eastAsia="仿宋_GB2312" w:cs="仿宋_GB2312"/>
          <w:color w:val="auto"/>
          <w:spacing w:val="0"/>
          <w:sz w:val="32"/>
          <w:szCs w:val="32"/>
          <w:highlight w:val="none"/>
        </w:rPr>
        <w:t>月</w:t>
      </w:r>
      <w:r>
        <w:rPr>
          <w:rFonts w:hint="eastAsia" w:ascii="仿宋_GB2312" w:hAnsi="仿宋_GB2312" w:eastAsia="仿宋_GB2312" w:cs="仿宋_GB2312"/>
          <w:color w:val="auto"/>
          <w:spacing w:val="0"/>
          <w:sz w:val="32"/>
          <w:szCs w:val="32"/>
          <w:highlight w:val="none"/>
          <w:lang w:val="en-US" w:eastAsia="zh-CN"/>
        </w:rPr>
        <w:t>31</w:t>
      </w:r>
      <w:r>
        <w:rPr>
          <w:rFonts w:hint="eastAsia" w:ascii="仿宋_GB2312" w:hAnsi="仿宋_GB2312" w:eastAsia="仿宋_GB2312" w:cs="仿宋_GB2312"/>
          <w:color w:val="auto"/>
          <w:spacing w:val="0"/>
          <w:sz w:val="32"/>
          <w:szCs w:val="32"/>
          <w:highlight w:val="none"/>
        </w:rPr>
        <w:t>日前，完成轻型疫区</w:t>
      </w:r>
      <w:r>
        <w:rPr>
          <w:rFonts w:hint="eastAsia" w:ascii="仿宋_GB2312" w:hAnsi="仿宋_GB2312" w:eastAsia="仿宋_GB2312" w:cs="仿宋_GB2312"/>
          <w:color w:val="auto"/>
          <w:spacing w:val="0"/>
          <w:sz w:val="32"/>
          <w:szCs w:val="32"/>
          <w:highlight w:val="none"/>
          <w:lang w:eastAsia="zh-CN"/>
        </w:rPr>
        <w:t>及</w:t>
      </w:r>
      <w:r>
        <w:rPr>
          <w:rFonts w:hint="eastAsia" w:ascii="仿宋_GB2312" w:hAnsi="仿宋_GB2312" w:eastAsia="仿宋_GB2312" w:cs="仿宋_GB2312"/>
          <w:color w:val="auto"/>
          <w:spacing w:val="0"/>
          <w:sz w:val="32"/>
          <w:szCs w:val="32"/>
          <w:highlight w:val="none"/>
        </w:rPr>
        <w:t>高速公路、国道省道</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铁路两侧</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城镇周边、景区范围的山场</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清零</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全县</w:t>
      </w:r>
      <w:r>
        <w:rPr>
          <w:rFonts w:hint="eastAsia" w:ascii="仿宋_GB2312" w:hAnsi="仿宋_GB2312" w:eastAsia="仿宋_GB2312" w:cs="仿宋_GB2312"/>
          <w:color w:val="auto"/>
          <w:spacing w:val="0"/>
          <w:sz w:val="32"/>
          <w:szCs w:val="32"/>
          <w:highlight w:val="none"/>
        </w:rPr>
        <w:t>整体</w:t>
      </w:r>
      <w:r>
        <w:rPr>
          <w:rFonts w:hint="eastAsia" w:ascii="仿宋_GB2312" w:hAnsi="仿宋_GB2312" w:eastAsia="仿宋_GB2312" w:cs="仿宋_GB2312"/>
          <w:color w:val="auto"/>
          <w:spacing w:val="0"/>
          <w:sz w:val="32"/>
          <w:szCs w:val="32"/>
          <w:highlight w:val="none"/>
          <w:lang w:eastAsia="zh-CN"/>
        </w:rPr>
        <w:t>清理</w:t>
      </w:r>
      <w:r>
        <w:rPr>
          <w:rFonts w:hint="eastAsia" w:ascii="仿宋_GB2312" w:hAnsi="仿宋_GB2312" w:eastAsia="仿宋_GB2312" w:cs="仿宋_GB2312"/>
          <w:color w:val="auto"/>
          <w:spacing w:val="0"/>
          <w:sz w:val="32"/>
          <w:szCs w:val="32"/>
          <w:highlight w:val="none"/>
        </w:rPr>
        <w:t>任务推进</w:t>
      </w:r>
      <w:r>
        <w:rPr>
          <w:rFonts w:hint="eastAsia" w:ascii="仿宋_GB2312" w:hAnsi="仿宋_GB2312" w:eastAsia="仿宋_GB2312" w:cs="仿宋_GB2312"/>
          <w:color w:val="auto"/>
          <w:spacing w:val="0"/>
          <w:sz w:val="32"/>
          <w:szCs w:val="32"/>
          <w:highlight w:val="none"/>
          <w:lang w:val="en-US" w:eastAsia="zh-CN"/>
        </w:rPr>
        <w:t>80%</w:t>
      </w:r>
      <w:r>
        <w:rPr>
          <w:rFonts w:hint="eastAsia" w:ascii="仿宋_GB2312" w:hAnsi="仿宋_GB2312" w:eastAsia="仿宋_GB2312" w:cs="仿宋_GB2312"/>
          <w:color w:val="auto"/>
          <w:spacing w:val="0"/>
          <w:sz w:val="32"/>
          <w:szCs w:val="32"/>
          <w:highlight w:val="none"/>
        </w:rPr>
        <w:t>以上</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2月底完成打孔注药；</w:t>
      </w:r>
      <w:r>
        <w:rPr>
          <w:rFonts w:hint="eastAsia" w:ascii="仿宋_GB2312" w:hAnsi="仿宋_GB2312" w:eastAsia="仿宋_GB2312" w:cs="仿宋_GB2312"/>
          <w:color w:val="auto"/>
          <w:spacing w:val="0"/>
          <w:sz w:val="32"/>
          <w:szCs w:val="32"/>
          <w:highlight w:val="none"/>
        </w:rPr>
        <w:t>3月底（或松褐天牛羽化前）完成县域全域</w:t>
      </w:r>
      <w:r>
        <w:rPr>
          <w:rFonts w:hint="eastAsia" w:ascii="仿宋_GB2312" w:hAnsi="仿宋_GB2312" w:eastAsia="仿宋_GB2312" w:cs="仿宋_GB2312"/>
          <w:color w:val="auto"/>
          <w:spacing w:val="0"/>
          <w:sz w:val="32"/>
          <w:szCs w:val="32"/>
          <w:highlight w:val="none"/>
          <w:lang w:eastAsia="zh-CN"/>
        </w:rPr>
        <w:t>枯死松树“</w:t>
      </w:r>
      <w:r>
        <w:rPr>
          <w:rFonts w:hint="eastAsia" w:ascii="仿宋_GB2312" w:hAnsi="仿宋_GB2312" w:eastAsia="仿宋_GB2312" w:cs="仿宋_GB2312"/>
          <w:color w:val="auto"/>
          <w:spacing w:val="0"/>
          <w:sz w:val="32"/>
          <w:szCs w:val="32"/>
          <w:highlight w:val="none"/>
        </w:rPr>
        <w:t>清零</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4月开展</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回头看</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整改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bCs/>
          <w:color w:val="auto"/>
          <w:spacing w:val="0"/>
          <w:sz w:val="32"/>
          <w:szCs w:val="32"/>
          <w:highlight w:val="none"/>
          <w:lang w:val="en-US" w:eastAsia="zh-CN"/>
        </w:rPr>
        <w:t>各乡镇（街道）</w:t>
      </w:r>
      <w:r>
        <w:rPr>
          <w:rFonts w:hint="eastAsia" w:ascii="仿宋_GB2312" w:hAnsi="仿宋_GB2312" w:eastAsia="仿宋_GB2312" w:cs="仿宋_GB2312"/>
          <w:color w:val="auto"/>
          <w:spacing w:val="0"/>
          <w:sz w:val="32"/>
          <w:szCs w:val="32"/>
          <w:highlight w:val="none"/>
          <w:lang w:eastAsia="zh-CN"/>
        </w:rPr>
        <w:t>同步开展房前屋后松疫木薪材清缴行动。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楷体_GB2312" w:hAnsi="楷体_GB2312" w:eastAsia="楷体_GB2312" w:cs="楷体_GB2312"/>
          <w:b/>
          <w:bCs/>
          <w:color w:val="auto"/>
          <w:spacing w:val="0"/>
          <w:kern w:val="2"/>
          <w:sz w:val="32"/>
          <w:szCs w:val="32"/>
          <w:lang w:val="en-US" w:eastAsia="zh-CN" w:bidi="ar-SA"/>
        </w:rPr>
      </w:pPr>
      <w:r>
        <w:rPr>
          <w:rFonts w:hint="default" w:ascii="Times New Roman" w:hAnsi="Times New Roman" w:eastAsia="仿宋_GB2312" w:cs="Times New Roman"/>
          <w:b/>
          <w:bCs/>
          <w:color w:val="auto"/>
          <w:spacing w:val="0"/>
          <w:kern w:val="2"/>
          <w:sz w:val="32"/>
          <w:szCs w:val="32"/>
          <w:highlight w:val="none"/>
          <w:lang w:val="en-US" w:eastAsia="zh-CN" w:bidi="ar-SA"/>
        </w:rPr>
        <w:t xml:space="preserve">   </w:t>
      </w:r>
      <w:r>
        <w:rPr>
          <w:rFonts w:hint="default" w:ascii="楷体_GB2312" w:hAnsi="楷体_GB2312" w:eastAsia="楷体_GB2312" w:cs="楷体_GB2312"/>
          <w:b/>
          <w:bCs/>
          <w:color w:val="auto"/>
          <w:spacing w:val="0"/>
          <w:kern w:val="2"/>
          <w:sz w:val="32"/>
          <w:szCs w:val="32"/>
          <w:lang w:val="en-US" w:eastAsia="zh-CN" w:bidi="ar-SA"/>
        </w:rPr>
        <w:t xml:space="preserve"> （三）即现即清阶段（</w:t>
      </w:r>
      <w:r>
        <w:rPr>
          <w:rFonts w:hint="eastAsia" w:ascii="楷体_GB2312" w:hAnsi="楷体_GB2312" w:eastAsia="楷体_GB2312" w:cs="楷体_GB2312"/>
          <w:b/>
          <w:bCs/>
          <w:color w:val="auto"/>
          <w:spacing w:val="0"/>
          <w:kern w:val="2"/>
          <w:sz w:val="32"/>
          <w:szCs w:val="32"/>
          <w:lang w:val="en-US" w:eastAsia="zh-CN" w:bidi="ar-SA"/>
        </w:rPr>
        <w:t>次</w:t>
      </w:r>
      <w:r>
        <w:rPr>
          <w:rFonts w:hint="default" w:ascii="楷体_GB2312" w:hAnsi="楷体_GB2312" w:eastAsia="楷体_GB2312" w:cs="楷体_GB2312"/>
          <w:b/>
          <w:bCs/>
          <w:color w:val="auto"/>
          <w:spacing w:val="0"/>
          <w:kern w:val="2"/>
          <w:sz w:val="32"/>
          <w:szCs w:val="32"/>
          <w:lang w:val="en-US" w:eastAsia="zh-CN" w:bidi="ar-SA"/>
        </w:rPr>
        <w:t>年5月至9月）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Cs/>
          <w:color w:val="auto"/>
          <w:spacing w:val="0"/>
          <w:sz w:val="32"/>
          <w:szCs w:val="32"/>
          <w:highlight w:val="none"/>
          <w:lang w:val="en-US" w:eastAsia="zh-CN"/>
        </w:rPr>
        <w:t>各乡镇（街道）、国有林场组织专业施工队及时开展</w:t>
      </w:r>
      <w:r>
        <w:rPr>
          <w:rFonts w:hint="eastAsia" w:ascii="仿宋_GB2312" w:hAnsi="仿宋_GB2312" w:eastAsia="仿宋_GB2312" w:cs="仿宋_GB2312"/>
          <w:color w:val="auto"/>
          <w:spacing w:val="0"/>
          <w:sz w:val="32"/>
          <w:szCs w:val="32"/>
          <w:highlight w:val="none"/>
          <w:lang w:eastAsia="zh-CN"/>
        </w:rPr>
        <w:t>对集中除治后又发现零星死亡松树的清零工作，发现一株、清理一株、处理一株。</w:t>
      </w:r>
      <w:r>
        <w:rPr>
          <w:rFonts w:hint="eastAsia" w:ascii="仿宋_GB2312" w:hAnsi="仿宋_GB2312" w:eastAsia="仿宋_GB2312" w:cs="仿宋_GB2312"/>
          <w:color w:val="auto"/>
          <w:spacing w:val="0"/>
          <w:sz w:val="32"/>
          <w:szCs w:val="32"/>
          <w:highlight w:val="none"/>
          <w:lang w:val="en-US" w:eastAsia="zh-CN"/>
        </w:rPr>
        <w:t>县自然资源和规划局同步开展综合防治，增强防控成效。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_GB2312" w:hAnsi="楷体_GB2312" w:eastAsia="楷体_GB2312" w:cs="楷体_GB2312"/>
          <w:b/>
          <w:bCs/>
          <w:color w:val="auto"/>
          <w:spacing w:val="0"/>
          <w:sz w:val="32"/>
          <w:szCs w:val="32"/>
          <w:lang w:val="en-US" w:eastAsia="zh-CN"/>
        </w:rPr>
      </w:pPr>
      <w:r>
        <w:rPr>
          <w:rFonts w:hint="default" w:ascii="楷体_GB2312" w:hAnsi="楷体_GB2312" w:eastAsia="楷体_GB2312" w:cs="楷体_GB2312"/>
          <w:b/>
          <w:bCs/>
          <w:color w:val="auto"/>
          <w:spacing w:val="0"/>
          <w:sz w:val="32"/>
          <w:szCs w:val="32"/>
          <w:lang w:val="en-US" w:eastAsia="zh-CN"/>
        </w:rPr>
        <w:t>（四）评价阶段（</w:t>
      </w:r>
      <w:r>
        <w:rPr>
          <w:rFonts w:hint="eastAsia" w:ascii="楷体_GB2312" w:hAnsi="楷体_GB2312" w:eastAsia="楷体_GB2312" w:cs="楷体_GB2312"/>
          <w:b/>
          <w:bCs/>
          <w:color w:val="auto"/>
          <w:spacing w:val="0"/>
          <w:sz w:val="32"/>
          <w:szCs w:val="32"/>
          <w:lang w:val="en-US" w:eastAsia="zh-CN"/>
        </w:rPr>
        <w:t>次</w:t>
      </w:r>
      <w:r>
        <w:rPr>
          <w:rFonts w:hint="default" w:ascii="楷体_GB2312" w:hAnsi="楷体_GB2312" w:eastAsia="楷体_GB2312" w:cs="楷体_GB2312"/>
          <w:b/>
          <w:bCs/>
          <w:color w:val="auto"/>
          <w:spacing w:val="0"/>
          <w:sz w:val="32"/>
          <w:szCs w:val="32"/>
          <w:lang w:val="en-US" w:eastAsia="zh-CN"/>
        </w:rPr>
        <w:t>年10月）</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黑体"/>
          <w:bCs/>
          <w:color w:val="auto"/>
          <w:spacing w:val="0"/>
          <w:sz w:val="32"/>
          <w:szCs w:val="32"/>
          <w:u w:val="none"/>
        </w:rPr>
      </w:pPr>
      <w:r>
        <w:rPr>
          <w:rFonts w:hint="default" w:ascii="Times New Roman" w:hAnsi="Times New Roman" w:eastAsia="仿宋_GB2312" w:cs="Times New Roman"/>
          <w:color w:val="auto"/>
          <w:spacing w:val="0"/>
          <w:sz w:val="32"/>
          <w:szCs w:val="32"/>
          <w:highlight w:val="none"/>
          <w:lang w:val="en-US" w:eastAsia="zh-CN"/>
        </w:rPr>
        <w:t xml:space="preserve">    完成即现即清检查验收，组织实施秋季疫情专项普查，评价各责任单位年度防治成效。</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ascii="Times New Roman" w:hAnsi="Times New Roman" w:eastAsia="黑体"/>
          <w:color w:val="auto"/>
          <w:spacing w:val="0"/>
          <w:sz w:val="32"/>
          <w:szCs w:val="32"/>
          <w:u w:val="none"/>
        </w:rPr>
      </w:pPr>
      <w:r>
        <w:rPr>
          <w:rFonts w:hint="eastAsia" w:ascii="Times New Roman" w:hAnsi="Times New Roman" w:eastAsia="黑体"/>
          <w:bCs/>
          <w:color w:val="auto"/>
          <w:spacing w:val="0"/>
          <w:sz w:val="32"/>
          <w:szCs w:val="32"/>
          <w:u w:val="none"/>
          <w:lang w:val="en-US" w:eastAsia="zh-CN"/>
        </w:rPr>
        <w:t>七</w:t>
      </w:r>
      <w:r>
        <w:rPr>
          <w:rFonts w:hint="eastAsia" w:ascii="Times New Roman" w:hAnsi="Times New Roman" w:eastAsia="黑体"/>
          <w:bCs/>
          <w:color w:val="auto"/>
          <w:spacing w:val="0"/>
          <w:sz w:val="32"/>
          <w:szCs w:val="32"/>
          <w:u w:val="none"/>
        </w:rPr>
        <w:t>、保障措施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（一）加强组织领导，明确职责任务</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ascii="仿宋_GB2312" w:hAnsi="Times New Roman" w:eastAsia="仿宋_GB2312"/>
          <w:color w:val="auto"/>
          <w:spacing w:val="0"/>
          <w:kern w:val="0"/>
          <w:sz w:val="32"/>
          <w:szCs w:val="32"/>
          <w:u w:val="none"/>
        </w:rPr>
      </w:pPr>
      <w:r>
        <w:rPr>
          <w:rFonts w:hint="eastAsia" w:ascii="仿宋_GB2312" w:hAnsi="Times New Roman" w:eastAsia="仿宋_GB2312"/>
          <w:color w:val="auto"/>
          <w:spacing w:val="0"/>
          <w:kern w:val="0"/>
          <w:sz w:val="32"/>
          <w:szCs w:val="32"/>
          <w:u w:val="none"/>
          <w:shd w:val="clear" w:color="auto" w:fill="FFFFFF"/>
        </w:rPr>
        <w:t>庆元县林业</w:t>
      </w:r>
      <w:r>
        <w:rPr>
          <w:rFonts w:hint="eastAsia" w:ascii="仿宋_GB2312" w:eastAsia="仿宋_GB2312"/>
          <w:color w:val="auto"/>
          <w:spacing w:val="0"/>
          <w:kern w:val="0"/>
          <w:sz w:val="32"/>
          <w:szCs w:val="32"/>
          <w:u w:val="none"/>
          <w:shd w:val="clear" w:color="auto" w:fill="FFFFFF"/>
          <w:lang w:eastAsia="zh-CN"/>
        </w:rPr>
        <w:t>主管部门</w:t>
      </w:r>
      <w:r>
        <w:rPr>
          <w:rFonts w:hint="eastAsia" w:ascii="仿宋_GB2312" w:hAnsi="Times New Roman" w:eastAsia="仿宋_GB2312"/>
          <w:color w:val="auto"/>
          <w:spacing w:val="0"/>
          <w:kern w:val="0"/>
          <w:sz w:val="32"/>
          <w:szCs w:val="32"/>
          <w:u w:val="none"/>
        </w:rPr>
        <w:t>负责制定松材线虫病年度</w:t>
      </w:r>
      <w:r>
        <w:rPr>
          <w:rFonts w:hint="eastAsia" w:ascii="仿宋_GB2312" w:eastAsia="仿宋_GB2312"/>
          <w:color w:val="auto"/>
          <w:spacing w:val="0"/>
          <w:kern w:val="0"/>
          <w:sz w:val="32"/>
          <w:szCs w:val="32"/>
          <w:u w:val="none"/>
          <w:lang w:eastAsia="zh-CN"/>
        </w:rPr>
        <w:t>防治</w:t>
      </w:r>
      <w:r>
        <w:rPr>
          <w:rFonts w:hint="eastAsia" w:ascii="仿宋_GB2312" w:hAnsi="Times New Roman" w:eastAsia="仿宋_GB2312"/>
          <w:color w:val="auto"/>
          <w:spacing w:val="0"/>
          <w:kern w:val="0"/>
          <w:sz w:val="32"/>
          <w:szCs w:val="32"/>
          <w:u w:val="none"/>
        </w:rPr>
        <w:t>方案，明确部门工作职责与任务，解决防控工作中的</w:t>
      </w:r>
      <w:r>
        <w:rPr>
          <w:rFonts w:hint="eastAsia" w:ascii="仿宋_GB2312" w:eastAsia="仿宋_GB2312"/>
          <w:color w:val="auto"/>
          <w:spacing w:val="0"/>
          <w:kern w:val="0"/>
          <w:sz w:val="32"/>
          <w:szCs w:val="32"/>
          <w:u w:val="none"/>
          <w:lang w:eastAsia="zh-CN"/>
        </w:rPr>
        <w:t>相关</w:t>
      </w:r>
      <w:r>
        <w:rPr>
          <w:rFonts w:hint="eastAsia" w:ascii="仿宋_GB2312" w:hAnsi="Times New Roman" w:eastAsia="仿宋_GB2312"/>
          <w:color w:val="auto"/>
          <w:spacing w:val="0"/>
          <w:kern w:val="0"/>
          <w:sz w:val="32"/>
          <w:szCs w:val="32"/>
          <w:u w:val="none"/>
        </w:rPr>
        <w:t>问题。</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ascii="仿宋_GB2312" w:hAnsi="Times New Roman" w:eastAsia="仿宋_GB2312"/>
          <w:color w:val="auto"/>
          <w:spacing w:val="0"/>
          <w:kern w:val="0"/>
          <w:sz w:val="32"/>
          <w:szCs w:val="32"/>
          <w:u w:val="none"/>
        </w:rPr>
      </w:pPr>
      <w:r>
        <w:rPr>
          <w:rFonts w:hint="eastAsia" w:ascii="仿宋_GB2312" w:hAnsi="Times New Roman" w:eastAsia="仿宋_GB2312"/>
          <w:color w:val="auto"/>
          <w:spacing w:val="0"/>
          <w:kern w:val="0"/>
          <w:sz w:val="32"/>
          <w:szCs w:val="32"/>
          <w:u w:val="none"/>
        </w:rPr>
        <w:t>各乡镇（街道）</w:t>
      </w:r>
      <w:r>
        <w:rPr>
          <w:rFonts w:hint="eastAsia" w:ascii="仿宋_GB2312" w:hAnsi="Times New Roman" w:eastAsia="仿宋_GB2312"/>
          <w:color w:val="auto"/>
          <w:spacing w:val="0"/>
          <w:kern w:val="0"/>
          <w:sz w:val="32"/>
          <w:szCs w:val="32"/>
          <w:u w:val="none"/>
          <w:lang w:eastAsia="zh-CN"/>
        </w:rPr>
        <w:t>、</w:t>
      </w:r>
      <w:r>
        <w:rPr>
          <w:rFonts w:hint="eastAsia" w:ascii="仿宋_GB2312" w:hAnsi="Times New Roman" w:eastAsia="仿宋_GB2312"/>
          <w:color w:val="auto"/>
          <w:spacing w:val="0"/>
          <w:kern w:val="0"/>
          <w:sz w:val="32"/>
          <w:szCs w:val="32"/>
          <w:u w:val="none"/>
          <w:lang w:val="en-US" w:eastAsia="zh-CN"/>
        </w:rPr>
        <w:t>国有林场</w:t>
      </w:r>
      <w:r>
        <w:rPr>
          <w:rFonts w:hint="eastAsia" w:ascii="仿宋_GB2312" w:hAnsi="Times New Roman" w:eastAsia="仿宋_GB2312"/>
          <w:color w:val="auto"/>
          <w:spacing w:val="0"/>
          <w:kern w:val="0"/>
          <w:sz w:val="32"/>
          <w:szCs w:val="32"/>
          <w:u w:val="none"/>
        </w:rPr>
        <w:t>等</w:t>
      </w:r>
      <w:r>
        <w:rPr>
          <w:rFonts w:hint="eastAsia" w:ascii="仿宋_GB2312" w:hAnsi="Times New Roman" w:eastAsia="仿宋_GB2312"/>
          <w:color w:val="auto"/>
          <w:spacing w:val="0"/>
          <w:kern w:val="0"/>
          <w:sz w:val="32"/>
          <w:szCs w:val="32"/>
          <w:u w:val="none"/>
          <w:lang w:val="en-US" w:eastAsia="zh-CN"/>
        </w:rPr>
        <w:t>防治责任主体</w:t>
      </w:r>
      <w:r>
        <w:rPr>
          <w:rFonts w:hint="eastAsia" w:ascii="仿宋_GB2312" w:hAnsi="Times New Roman" w:eastAsia="仿宋_GB2312"/>
          <w:color w:val="auto"/>
          <w:spacing w:val="0"/>
          <w:kern w:val="0"/>
          <w:sz w:val="32"/>
          <w:szCs w:val="32"/>
          <w:u w:val="none"/>
        </w:rPr>
        <w:t>要建立松材线虫病防控工作领导小组，落实专职管理人员，加强对松材线虫病的</w:t>
      </w:r>
      <w:r>
        <w:rPr>
          <w:rFonts w:hint="eastAsia" w:ascii="仿宋_GB2312" w:hAnsi="Times New Roman" w:eastAsia="仿宋_GB2312"/>
          <w:color w:val="auto"/>
          <w:spacing w:val="6"/>
          <w:kern w:val="0"/>
          <w:sz w:val="32"/>
          <w:szCs w:val="32"/>
          <w:u w:val="none"/>
        </w:rPr>
        <w:t>监测、检疫和防治</w:t>
      </w:r>
      <w:r>
        <w:rPr>
          <w:rFonts w:hint="eastAsia" w:ascii="仿宋_GB2312" w:hAnsi="Times New Roman" w:eastAsia="仿宋_GB2312"/>
          <w:color w:val="auto"/>
          <w:spacing w:val="6"/>
          <w:kern w:val="0"/>
          <w:sz w:val="32"/>
          <w:szCs w:val="32"/>
          <w:u w:val="none"/>
          <w:lang w:val="en-US" w:eastAsia="zh-CN"/>
        </w:rPr>
        <w:t>清理</w:t>
      </w:r>
      <w:r>
        <w:rPr>
          <w:rFonts w:hint="eastAsia" w:ascii="仿宋_GB2312" w:hAnsi="Times New Roman" w:eastAsia="仿宋_GB2312"/>
          <w:color w:val="auto"/>
          <w:spacing w:val="6"/>
          <w:kern w:val="0"/>
          <w:sz w:val="32"/>
          <w:szCs w:val="32"/>
          <w:u w:val="none"/>
        </w:rPr>
        <w:t>工作，确保本辖区不发生疫情或者疫情扩散</w:t>
      </w:r>
      <w:r>
        <w:rPr>
          <w:rFonts w:hint="eastAsia" w:ascii="仿宋_GB2312" w:hAnsi="Times New Roman" w:eastAsia="仿宋_GB2312"/>
          <w:color w:val="auto"/>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hAnsi="Times New Roman" w:eastAsia="仿宋_GB2312"/>
          <w:color w:val="auto"/>
          <w:spacing w:val="0"/>
          <w:kern w:val="0"/>
          <w:sz w:val="32"/>
          <w:szCs w:val="32"/>
          <w:u w:val="none"/>
        </w:rPr>
      </w:pPr>
      <w:r>
        <w:rPr>
          <w:rFonts w:hint="eastAsia" w:ascii="仿宋_GB2312" w:hAnsi="Times New Roman" w:eastAsia="仿宋_GB2312"/>
          <w:color w:val="auto"/>
          <w:spacing w:val="0"/>
          <w:sz w:val="32"/>
          <w:szCs w:val="32"/>
          <w:u w:val="none"/>
        </w:rPr>
        <w:t>各有关部门各负其责、依法履职。财政部门要加强资金预算安排，监督预算执行；</w:t>
      </w:r>
      <w:r>
        <w:rPr>
          <w:rFonts w:hint="eastAsia" w:ascii="仿宋_GB2312" w:hAnsi="仿宋_GB2312" w:eastAsia="仿宋_GB2312" w:cs="仿宋_GB2312"/>
          <w:color w:val="auto"/>
          <w:spacing w:val="0"/>
          <w:kern w:val="0"/>
          <w:sz w:val="32"/>
          <w:szCs w:val="32"/>
          <w:u w:val="none"/>
          <w:lang w:val="en-US" w:eastAsia="zh-CN"/>
        </w:rPr>
        <w:t>县综合行政执法局要及时立案查处林业部门移交的案件并反馈处理结果；县公安局要对非法收购、加工松材线虫病疫木的违法犯罪行为进行立案、侦查；</w:t>
      </w:r>
      <w:r>
        <w:rPr>
          <w:rFonts w:hint="eastAsia" w:ascii="仿宋_GB2312" w:hAnsi="Times New Roman" w:eastAsia="仿宋_GB2312"/>
          <w:color w:val="auto"/>
          <w:spacing w:val="0"/>
          <w:sz w:val="32"/>
          <w:szCs w:val="32"/>
          <w:u w:val="none"/>
        </w:rPr>
        <w:t>住建（园林）、交通运输、铁路、自然资源等部门要做好所辖领域的松材线虫病防控和管理相关工作；市监局要监督木材加工、经营企业贯彻落实《浙江省松材线虫病防治条例》等法律法规，配合相关部门开展对木材加工企业的检查；广电、电力、通信等部门要加强对本系统相关建设活动中松木包装材料</w:t>
      </w:r>
      <w:r>
        <w:rPr>
          <w:rFonts w:hint="eastAsia" w:ascii="仿宋_GB2312" w:hAnsi="Times New Roman" w:eastAsia="仿宋_GB2312"/>
          <w:color w:val="auto"/>
          <w:spacing w:val="0"/>
          <w:sz w:val="32"/>
          <w:szCs w:val="32"/>
          <w:u w:val="none"/>
          <w:lang w:val="en-US" w:eastAsia="zh-CN"/>
        </w:rPr>
        <w:t>检疫</w:t>
      </w:r>
      <w:r>
        <w:rPr>
          <w:rFonts w:hint="eastAsia" w:ascii="仿宋_GB2312" w:hAnsi="Times New Roman" w:eastAsia="仿宋_GB2312"/>
          <w:color w:val="auto"/>
          <w:spacing w:val="0"/>
          <w:sz w:val="32"/>
          <w:szCs w:val="32"/>
          <w:u w:val="none"/>
        </w:rPr>
        <w:t>管理</w:t>
      </w:r>
      <w:r>
        <w:rPr>
          <w:rFonts w:hint="eastAsia" w:ascii="仿宋_GB2312" w:hAnsi="Times New Roman" w:eastAsia="仿宋_GB2312"/>
          <w:color w:val="auto"/>
          <w:spacing w:val="0"/>
          <w:sz w:val="32"/>
          <w:szCs w:val="32"/>
          <w:u w:val="none"/>
          <w:lang w:val="en-US" w:eastAsia="zh-CN"/>
        </w:rPr>
        <w:t>及工程施工中采伐松树的清理工作</w:t>
      </w:r>
      <w:r>
        <w:rPr>
          <w:rFonts w:hint="eastAsia" w:ascii="仿宋_GB2312" w:hAnsi="Times New Roman" w:eastAsia="仿宋_GB2312"/>
          <w:color w:val="auto"/>
          <w:spacing w:val="0"/>
          <w:sz w:val="32"/>
          <w:szCs w:val="32"/>
          <w:u w:val="none"/>
        </w:rPr>
        <w:t>；农业、市监、自然资源部门要按照职责分工和“谁审批、谁负责”的原则，严格植物检疫审批和监管工作，建立疫情信息沟通机制。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（二）完善专业队伍，增强防控能力</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ascii="Times New Roman" w:hAnsi="Times New Roman" w:eastAsia="仿宋_GB2312"/>
          <w:color w:val="auto"/>
          <w:spacing w:val="0"/>
          <w:sz w:val="32"/>
          <w:szCs w:val="32"/>
          <w:u w:val="none"/>
        </w:rPr>
      </w:pPr>
      <w:r>
        <w:rPr>
          <w:rFonts w:hint="eastAsia" w:ascii="Times New Roman" w:hAnsi="Times New Roman" w:eastAsia="仿宋_GB2312"/>
          <w:color w:val="auto"/>
          <w:spacing w:val="0"/>
          <w:kern w:val="0"/>
          <w:sz w:val="32"/>
          <w:szCs w:val="32"/>
          <w:u w:val="none"/>
        </w:rPr>
        <w:t>完善以</w:t>
      </w:r>
      <w:r>
        <w:rPr>
          <w:rFonts w:hint="eastAsia" w:eastAsia="仿宋_GB2312"/>
          <w:color w:val="auto"/>
          <w:spacing w:val="0"/>
          <w:kern w:val="0"/>
          <w:sz w:val="32"/>
          <w:szCs w:val="32"/>
          <w:u w:val="none"/>
          <w:lang w:eastAsia="zh-CN"/>
        </w:rPr>
        <w:t>森林病虫害防治检疫站</w:t>
      </w:r>
      <w:r>
        <w:rPr>
          <w:rFonts w:hint="eastAsia" w:ascii="Times New Roman" w:hAnsi="Times New Roman" w:eastAsia="仿宋_GB2312"/>
          <w:color w:val="auto"/>
          <w:spacing w:val="0"/>
          <w:kern w:val="0"/>
          <w:sz w:val="32"/>
          <w:szCs w:val="32"/>
          <w:u w:val="none"/>
        </w:rPr>
        <w:t>专职检疫员为主，乡镇管理员和村级护林员为辅的监测队伍，形成监测、定期普查和常年巡查相结合的工作制度，确保监测检验结果的准确性和时效性；购置有效的防治药品和器械，改善防控条件；加强疫木加工企业监管，严格疫木安全处理规范；建立和完善林业有害生物防治专业队伍，保证机动、安全、及时和高效开展防治服务，对防治专业队器械购置、药品器械仓库建设、安全保险和劳保给予适当的补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（三）简化审批程序，提高防控效率</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要优化枯死松树清理采伐审批程序，根据《国家林业和草原局关于科学防控松材线虫病疫情的指导意见》</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林生发〔2021</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30号</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和</w:t>
      </w:r>
      <w:r>
        <w:rPr>
          <w:rFonts w:hint="eastAsia" w:ascii="仿宋_GB2312" w:hAnsi="仿宋_GB2312" w:eastAsia="仿宋_GB2312" w:cs="仿宋_GB2312"/>
          <w:i w:val="0"/>
          <w:caps w:val="0"/>
          <w:color w:val="auto"/>
          <w:spacing w:val="0"/>
          <w:sz w:val="32"/>
          <w:szCs w:val="32"/>
          <w:highlight w:val="none"/>
          <w:shd w:val="clear" w:fill="FFFFFF"/>
        </w:rPr>
        <w:t>《浙江省人民政府关于批准公布</w:t>
      </w:r>
      <w:r>
        <w:rPr>
          <w:rFonts w:hint="eastAsia" w:ascii="仿宋_GB2312" w:hAnsi="仿宋_GB2312" w:eastAsia="仿宋_GB2312" w:cs="仿宋_GB2312"/>
          <w:i w:val="0"/>
          <w:caps w:val="0"/>
          <w:color w:val="auto"/>
          <w:spacing w:val="0"/>
          <w:sz w:val="32"/>
          <w:szCs w:val="32"/>
          <w:highlight w:val="none"/>
          <w:shd w:val="clear" w:fill="FFFFFF"/>
          <w:lang w:eastAsia="zh-CN"/>
        </w:rPr>
        <w:t>“</w:t>
      </w:r>
      <w:r>
        <w:rPr>
          <w:rFonts w:hint="eastAsia" w:ascii="仿宋_GB2312" w:hAnsi="仿宋_GB2312" w:eastAsia="仿宋_GB2312" w:cs="仿宋_GB2312"/>
          <w:i w:val="0"/>
          <w:caps w:val="0"/>
          <w:color w:val="auto"/>
          <w:spacing w:val="0"/>
          <w:sz w:val="32"/>
          <w:szCs w:val="32"/>
          <w:highlight w:val="none"/>
          <w:shd w:val="clear" w:fill="FFFFFF"/>
        </w:rPr>
        <w:t>十四五</w:t>
      </w:r>
      <w:r>
        <w:rPr>
          <w:rFonts w:hint="eastAsia" w:ascii="仿宋_GB2312" w:hAnsi="仿宋_GB2312" w:eastAsia="仿宋_GB2312" w:cs="仿宋_GB2312"/>
          <w:i w:val="0"/>
          <w:caps w:val="0"/>
          <w:color w:val="auto"/>
          <w:spacing w:val="0"/>
          <w:sz w:val="32"/>
          <w:szCs w:val="32"/>
          <w:highlight w:val="none"/>
          <w:shd w:val="clear" w:fill="FFFFFF"/>
          <w:lang w:eastAsia="zh-CN"/>
        </w:rPr>
        <w:t>”</w:t>
      </w:r>
      <w:r>
        <w:rPr>
          <w:rFonts w:hint="eastAsia" w:ascii="仿宋_GB2312" w:hAnsi="仿宋_GB2312" w:eastAsia="仿宋_GB2312" w:cs="仿宋_GB2312"/>
          <w:i w:val="0"/>
          <w:caps w:val="0"/>
          <w:color w:val="auto"/>
          <w:spacing w:val="0"/>
          <w:sz w:val="32"/>
          <w:szCs w:val="32"/>
          <w:highlight w:val="none"/>
          <w:shd w:val="clear" w:fill="FFFFFF"/>
        </w:rPr>
        <w:t>期间年森林采伐限额管理的方案》（浙政发〔2021〕11号）</w:t>
      </w:r>
      <w:r>
        <w:rPr>
          <w:rFonts w:hint="eastAsia" w:ascii="仿宋_GB2312" w:hAnsi="仿宋_GB2312" w:eastAsia="仿宋_GB2312" w:cs="仿宋_GB2312"/>
          <w:i w:val="0"/>
          <w:caps w:val="0"/>
          <w:color w:val="auto"/>
          <w:spacing w:val="0"/>
          <w:sz w:val="32"/>
          <w:szCs w:val="32"/>
          <w:highlight w:val="none"/>
          <w:shd w:val="clear" w:fill="FFFFFF"/>
          <w:lang w:eastAsia="zh-CN"/>
        </w:rPr>
        <w:t>等</w:t>
      </w:r>
      <w:r>
        <w:rPr>
          <w:rFonts w:hint="eastAsia" w:ascii="仿宋_GB2312" w:hAnsi="仿宋_GB2312" w:eastAsia="仿宋_GB2312" w:cs="仿宋_GB2312"/>
          <w:color w:val="auto"/>
          <w:spacing w:val="0"/>
          <w:sz w:val="32"/>
          <w:szCs w:val="32"/>
          <w:highlight w:val="none"/>
        </w:rPr>
        <w:t>文件精神，实行</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疫木清理所需附带性林木采伐申请和疫情除治方案审定同步办理</w:t>
      </w:r>
      <w:r>
        <w:rPr>
          <w:rFonts w:hint="eastAsia" w:ascii="仿宋_GB2312" w:hAnsi="仿宋_GB2312" w:eastAsia="仿宋_GB2312" w:cs="仿宋_GB2312"/>
          <w:color w:val="auto"/>
          <w:spacing w:val="0"/>
          <w:sz w:val="32"/>
          <w:szCs w:val="32"/>
          <w:highlight w:val="none"/>
          <w:lang w:eastAsia="zh-CN"/>
        </w:rPr>
        <w:t>”；零星枯死松木可由疫情所在乡镇（街道）、国有林场组织人员及时清除并于清除之日起</w:t>
      </w:r>
      <w:r>
        <w:rPr>
          <w:rFonts w:hint="eastAsia" w:ascii="仿宋_GB2312" w:hAnsi="仿宋_GB2312" w:eastAsia="仿宋_GB2312" w:cs="仿宋_GB2312"/>
          <w:color w:val="auto"/>
          <w:spacing w:val="0"/>
          <w:sz w:val="32"/>
          <w:szCs w:val="32"/>
          <w:highlight w:val="none"/>
          <w:lang w:val="en-US" w:eastAsia="zh-CN"/>
        </w:rPr>
        <w:t>30</w:t>
      </w:r>
      <w:r>
        <w:rPr>
          <w:rFonts w:hint="eastAsia" w:ascii="仿宋_GB2312" w:hAnsi="仿宋_GB2312" w:eastAsia="仿宋_GB2312" w:cs="仿宋_GB2312"/>
          <w:color w:val="auto"/>
          <w:spacing w:val="0"/>
          <w:sz w:val="32"/>
          <w:szCs w:val="32"/>
          <w:highlight w:val="none"/>
          <w:lang w:eastAsia="zh-CN"/>
        </w:rPr>
        <w:t>日内，将清理采伐枯死松木的地点、株数和蓄积量等情况报告当地县级林业主管部门，抵扣本年度或下一年度的森林采伐限额。零星枯死松木界定标准为小班中枯死松木株数少于</w:t>
      </w: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lang w:eastAsia="zh-CN"/>
        </w:rPr>
        <w:t>株或仅占该小班林木株数</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lang w:eastAsia="zh-CN"/>
        </w:rPr>
        <w:t>％以下（含</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lang w:eastAsia="zh-CN"/>
        </w:rPr>
        <w:t>％）。各</w:t>
      </w:r>
      <w:r>
        <w:rPr>
          <w:rFonts w:hint="eastAsia" w:ascii="仿宋_GB2312" w:hAnsi="仿宋_GB2312" w:eastAsia="仿宋_GB2312" w:cs="仿宋_GB2312"/>
          <w:color w:val="auto"/>
          <w:spacing w:val="0"/>
          <w:sz w:val="32"/>
          <w:szCs w:val="32"/>
          <w:highlight w:val="none"/>
        </w:rPr>
        <w:t>乡镇（街道）</w:t>
      </w:r>
      <w:r>
        <w:rPr>
          <w:rFonts w:hint="eastAsia" w:ascii="仿宋_GB2312" w:hAnsi="仿宋_GB2312" w:eastAsia="仿宋_GB2312" w:cs="仿宋_GB2312"/>
          <w:color w:val="auto"/>
          <w:spacing w:val="0"/>
          <w:sz w:val="32"/>
          <w:szCs w:val="32"/>
          <w:highlight w:val="none"/>
          <w:lang w:eastAsia="zh-CN"/>
        </w:rPr>
        <w:t>、国有林场</w:t>
      </w:r>
      <w:r>
        <w:rPr>
          <w:rFonts w:hint="eastAsia" w:ascii="仿宋_GB2312" w:hAnsi="仿宋_GB2312" w:eastAsia="仿宋_GB2312" w:cs="仿宋_GB2312"/>
          <w:color w:val="auto"/>
          <w:spacing w:val="0"/>
          <w:sz w:val="32"/>
          <w:szCs w:val="32"/>
          <w:highlight w:val="none"/>
        </w:rPr>
        <w:t>清理枯死松树所需的林木采伐许可证应按规定及时办理，其采伐指标在采伐限额内予以优先安排。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（四）组织广泛宣传，提高防控意识</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eastAsia" w:ascii="Times New Roman" w:hAnsi="Times New Roman" w:eastAsia="仿宋_GB2312"/>
          <w:color w:val="auto"/>
          <w:spacing w:val="0"/>
          <w:sz w:val="32"/>
          <w:szCs w:val="32"/>
          <w:u w:val="none"/>
        </w:rPr>
      </w:pPr>
      <w:r>
        <w:rPr>
          <w:rFonts w:hint="eastAsia" w:ascii="Times New Roman" w:hAnsi="Times New Roman" w:eastAsia="仿宋_GB2312"/>
          <w:color w:val="auto"/>
          <w:spacing w:val="0"/>
          <w:sz w:val="32"/>
          <w:szCs w:val="32"/>
          <w:u w:val="none"/>
        </w:rPr>
        <w:t>充分利用各种媒体及会议、电影、电视、报刊、横幅、标语等渠道，广泛宣传松材线虫病危害的严重性和大力开展预防工作的重要意义，以及识别、除治松材线虫病的技术知识、私自买卖加工疫木的后果及责任，提高广大干部群众对松材线虫病防控工作的认识，增强紧迫感和责任感；通过广泛开展技术培训，普及松材线虫病防治技术，使广大森防人员熟悉和掌握疫情的普查、监测、检疫和防治等技术，提高管理水平和防治工作效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（五）加强廉政风险防控，树立安全作业意识</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eastAsia" w:ascii="Times New Roman" w:hAnsi="Times New Roman" w:eastAsia="仿宋_GB2312" w:cs="Times New Roman"/>
          <w:color w:val="auto"/>
          <w:spacing w:val="0"/>
          <w:sz w:val="32"/>
          <w:szCs w:val="32"/>
          <w:u w:val="none"/>
        </w:rPr>
      </w:pPr>
      <w:r>
        <w:rPr>
          <w:rFonts w:hint="eastAsia" w:ascii="Times New Roman" w:hAnsi="Times New Roman" w:eastAsia="仿宋_GB2312" w:cs="Times New Roman"/>
          <w:color w:val="auto"/>
          <w:spacing w:val="0"/>
          <w:sz w:val="32"/>
          <w:szCs w:val="32"/>
          <w:u w:val="none"/>
        </w:rPr>
        <w:t>加强生态环境领域政治监督，认真研判自然生态风险点，紧盯松材线虫病枯死木清理、监管和疫木除治清理等重点环节，乡镇</w:t>
      </w:r>
      <w:r>
        <w:rPr>
          <w:rFonts w:hint="eastAsia" w:ascii="Times New Roman" w:hAnsi="Times New Roman" w:eastAsia="仿宋_GB2312" w:cs="Times New Roman"/>
          <w:color w:val="auto"/>
          <w:spacing w:val="0"/>
          <w:sz w:val="32"/>
          <w:szCs w:val="32"/>
          <w:u w:val="none"/>
          <w:lang w:eastAsia="zh-CN"/>
        </w:rPr>
        <w:t>（街道）、国有林场和自然资源和规划局</w:t>
      </w:r>
      <w:r>
        <w:rPr>
          <w:rFonts w:hint="eastAsia" w:ascii="Times New Roman" w:hAnsi="Times New Roman" w:eastAsia="仿宋_GB2312" w:cs="Times New Roman"/>
          <w:color w:val="auto"/>
          <w:spacing w:val="0"/>
          <w:sz w:val="32"/>
          <w:szCs w:val="32"/>
          <w:u w:val="none"/>
        </w:rPr>
        <w:t>在</w:t>
      </w:r>
      <w:r>
        <w:rPr>
          <w:rFonts w:hint="eastAsia" w:ascii="Times New Roman" w:hAnsi="Times New Roman" w:eastAsia="仿宋_GB2312" w:cs="Times New Roman"/>
          <w:color w:val="auto"/>
          <w:spacing w:val="0"/>
          <w:sz w:val="32"/>
          <w:szCs w:val="32"/>
          <w:u w:val="none"/>
          <w:lang w:eastAsia="zh-CN"/>
        </w:rPr>
        <w:t>除治队</w:t>
      </w:r>
      <w:r>
        <w:rPr>
          <w:rFonts w:hint="eastAsia" w:ascii="Times New Roman" w:hAnsi="Times New Roman" w:eastAsia="仿宋_GB2312" w:cs="Times New Roman"/>
          <w:color w:val="auto"/>
          <w:spacing w:val="0"/>
          <w:sz w:val="32"/>
          <w:szCs w:val="32"/>
          <w:u w:val="none"/>
        </w:rPr>
        <w:t>选择和除治效果验收</w:t>
      </w:r>
      <w:r>
        <w:rPr>
          <w:rFonts w:hint="eastAsia" w:ascii="Times New Roman" w:hAnsi="Times New Roman" w:eastAsia="仿宋_GB2312" w:cs="Times New Roman"/>
          <w:color w:val="auto"/>
          <w:spacing w:val="0"/>
          <w:sz w:val="32"/>
          <w:szCs w:val="32"/>
          <w:u w:val="none"/>
          <w:lang w:eastAsia="zh-CN"/>
        </w:rPr>
        <w:t>过程中</w:t>
      </w:r>
      <w:r>
        <w:rPr>
          <w:rFonts w:hint="eastAsia" w:ascii="Times New Roman" w:hAnsi="Times New Roman" w:eastAsia="仿宋_GB2312" w:cs="Times New Roman"/>
          <w:color w:val="auto"/>
          <w:spacing w:val="0"/>
          <w:sz w:val="32"/>
          <w:szCs w:val="32"/>
          <w:u w:val="none"/>
        </w:rPr>
        <w:t>，</w:t>
      </w:r>
      <w:r>
        <w:rPr>
          <w:rFonts w:hint="eastAsia" w:ascii="Times New Roman" w:hAnsi="Times New Roman" w:eastAsia="仿宋_GB2312" w:cs="Times New Roman"/>
          <w:color w:val="auto"/>
          <w:spacing w:val="0"/>
          <w:sz w:val="32"/>
          <w:szCs w:val="32"/>
          <w:u w:val="none"/>
          <w:lang w:eastAsia="zh-CN"/>
        </w:rPr>
        <w:t>要</w:t>
      </w:r>
      <w:r>
        <w:rPr>
          <w:rFonts w:hint="eastAsia" w:ascii="Times New Roman" w:hAnsi="Times New Roman" w:eastAsia="仿宋_GB2312" w:cs="Times New Roman"/>
          <w:color w:val="auto"/>
          <w:spacing w:val="0"/>
          <w:sz w:val="32"/>
          <w:szCs w:val="32"/>
          <w:u w:val="none"/>
        </w:rPr>
        <w:t>确保松材线虫病</w:t>
      </w:r>
      <w:r>
        <w:rPr>
          <w:rFonts w:hint="eastAsia" w:ascii="Times New Roman" w:hAnsi="Times New Roman" w:eastAsia="仿宋_GB2312" w:cs="Times New Roman"/>
          <w:color w:val="auto"/>
          <w:spacing w:val="0"/>
          <w:sz w:val="32"/>
          <w:szCs w:val="32"/>
          <w:u w:val="none"/>
          <w:lang w:eastAsia="zh-CN"/>
        </w:rPr>
        <w:t>枯死松木</w:t>
      </w:r>
      <w:r>
        <w:rPr>
          <w:rFonts w:hint="eastAsia" w:ascii="Times New Roman" w:hAnsi="Times New Roman" w:eastAsia="仿宋_GB2312" w:cs="Times New Roman"/>
          <w:color w:val="auto"/>
          <w:spacing w:val="0"/>
          <w:sz w:val="32"/>
          <w:szCs w:val="32"/>
          <w:u w:val="none"/>
        </w:rPr>
        <w:t>清理财政专项资金有效、安全，规避廉政风险</w:t>
      </w:r>
      <w:r>
        <w:rPr>
          <w:rFonts w:hint="eastAsia" w:ascii="Times New Roman" w:hAnsi="Times New Roman" w:eastAsia="仿宋_GB2312" w:cs="Times New Roman"/>
          <w:color w:val="auto"/>
          <w:spacing w:val="0"/>
          <w:sz w:val="32"/>
          <w:szCs w:val="32"/>
          <w:u w:val="none"/>
          <w:lang w:eastAsia="zh-CN"/>
        </w:rPr>
        <w:t>，</w:t>
      </w:r>
      <w:r>
        <w:rPr>
          <w:rFonts w:hint="eastAsia" w:ascii="Times New Roman" w:hAnsi="Times New Roman" w:eastAsia="仿宋_GB2312" w:cs="Times New Roman"/>
          <w:color w:val="auto"/>
          <w:spacing w:val="0"/>
          <w:sz w:val="32"/>
          <w:szCs w:val="32"/>
          <w:u w:val="none"/>
        </w:rPr>
        <w:t>履职尽责，做好松材线虫病除治工作</w:t>
      </w:r>
      <w:r>
        <w:rPr>
          <w:rFonts w:hint="eastAsia" w:ascii="Times New Roman" w:hAnsi="Times New Roman" w:eastAsia="仿宋_GB2312" w:cs="Times New Roman"/>
          <w:color w:val="auto"/>
          <w:spacing w:val="0"/>
          <w:sz w:val="32"/>
          <w:szCs w:val="32"/>
          <w:u w:val="none"/>
          <w:lang w:eastAsia="zh-CN"/>
        </w:rPr>
        <w:t>中。</w:t>
      </w:r>
      <w:r>
        <w:rPr>
          <w:rFonts w:hint="eastAsia" w:ascii="Times New Roman" w:hAnsi="Times New Roman" w:eastAsia="仿宋_GB2312" w:cs="Times New Roman"/>
          <w:color w:val="auto"/>
          <w:spacing w:val="0"/>
          <w:sz w:val="32"/>
          <w:szCs w:val="32"/>
          <w:u w:val="none"/>
        </w:rPr>
        <w:t>枯死松树清理过程中，</w:t>
      </w:r>
      <w:r>
        <w:rPr>
          <w:rFonts w:hint="eastAsia" w:ascii="Times New Roman" w:hAnsi="Times New Roman" w:eastAsia="仿宋_GB2312" w:cs="Times New Roman"/>
          <w:color w:val="auto"/>
          <w:spacing w:val="0"/>
          <w:sz w:val="32"/>
          <w:szCs w:val="32"/>
          <w:u w:val="none"/>
          <w:lang w:eastAsia="zh-CN"/>
        </w:rPr>
        <w:t>除治队</w:t>
      </w:r>
      <w:r>
        <w:rPr>
          <w:rFonts w:hint="eastAsia" w:ascii="Times New Roman" w:hAnsi="Times New Roman" w:eastAsia="仿宋_GB2312" w:cs="Times New Roman"/>
          <w:color w:val="auto"/>
          <w:spacing w:val="0"/>
          <w:sz w:val="32"/>
          <w:szCs w:val="32"/>
          <w:u w:val="none"/>
        </w:rPr>
        <w:t>不仅要做到疫木安全，也就是说保证疫木不流失，而且要保证人身安全和环境安全。在采伐枯死松树过程中要注意周边的电缆、光缆、建筑物及人员等。</w:t>
      </w:r>
      <w:bookmarkStart w:id="0" w:name="_GoBack"/>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sz w:val="32"/>
          <w:szCs w:val="32"/>
          <w:lang w:val="en-US" w:eastAsia="zh-CN"/>
        </w:rPr>
      </w:pPr>
    </w:p>
    <w:bookmarkEnd w:id="0"/>
    <w:sectPr>
      <w:footerReference r:id="rId3" w:type="default"/>
      <w:pgSz w:w="11906" w:h="16838"/>
      <w:pgMar w:top="2098" w:right="1531"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ZTE2OThlNmI5Nzc2MGZlYjUwZjA0OTcwNjQ4MjUifQ=="/>
  </w:docVars>
  <w:rsids>
    <w:rsidRoot w:val="00000000"/>
    <w:rsid w:val="00A80124"/>
    <w:rsid w:val="01906A6E"/>
    <w:rsid w:val="01DB679A"/>
    <w:rsid w:val="02171F90"/>
    <w:rsid w:val="022C3CCC"/>
    <w:rsid w:val="02B81FC4"/>
    <w:rsid w:val="02C26377"/>
    <w:rsid w:val="0315048F"/>
    <w:rsid w:val="0329113C"/>
    <w:rsid w:val="03E12666"/>
    <w:rsid w:val="03F85D28"/>
    <w:rsid w:val="04330AC5"/>
    <w:rsid w:val="04B554CF"/>
    <w:rsid w:val="04B9722E"/>
    <w:rsid w:val="06AC4F43"/>
    <w:rsid w:val="06F62BC8"/>
    <w:rsid w:val="072E5EA8"/>
    <w:rsid w:val="07604FDD"/>
    <w:rsid w:val="08F76F61"/>
    <w:rsid w:val="097676DF"/>
    <w:rsid w:val="097F0078"/>
    <w:rsid w:val="09BA4305"/>
    <w:rsid w:val="09C24C69"/>
    <w:rsid w:val="0AF535D2"/>
    <w:rsid w:val="0BA12BA3"/>
    <w:rsid w:val="0E4555FA"/>
    <w:rsid w:val="0E9F0DB7"/>
    <w:rsid w:val="0ED85C90"/>
    <w:rsid w:val="0EF168C1"/>
    <w:rsid w:val="0F084499"/>
    <w:rsid w:val="0FB2165B"/>
    <w:rsid w:val="103268AE"/>
    <w:rsid w:val="10FA7F4F"/>
    <w:rsid w:val="111A5111"/>
    <w:rsid w:val="122F1881"/>
    <w:rsid w:val="137054F8"/>
    <w:rsid w:val="13A20546"/>
    <w:rsid w:val="147A4171"/>
    <w:rsid w:val="147B0CBA"/>
    <w:rsid w:val="14AB1989"/>
    <w:rsid w:val="14F93EC5"/>
    <w:rsid w:val="151E1FF3"/>
    <w:rsid w:val="162A6D68"/>
    <w:rsid w:val="164B2E10"/>
    <w:rsid w:val="16C25C27"/>
    <w:rsid w:val="16F41720"/>
    <w:rsid w:val="16FF2243"/>
    <w:rsid w:val="174865EC"/>
    <w:rsid w:val="174F0CF1"/>
    <w:rsid w:val="180E0149"/>
    <w:rsid w:val="18CE6281"/>
    <w:rsid w:val="18F47AEA"/>
    <w:rsid w:val="1A131821"/>
    <w:rsid w:val="1AF5395E"/>
    <w:rsid w:val="1BEA1FD2"/>
    <w:rsid w:val="1D3144D4"/>
    <w:rsid w:val="1D73337A"/>
    <w:rsid w:val="1DF517F1"/>
    <w:rsid w:val="1E266F5C"/>
    <w:rsid w:val="1EE64068"/>
    <w:rsid w:val="1F610BBB"/>
    <w:rsid w:val="1FAC3CE8"/>
    <w:rsid w:val="1FD039FF"/>
    <w:rsid w:val="20400635"/>
    <w:rsid w:val="20A95C27"/>
    <w:rsid w:val="20AD6FF9"/>
    <w:rsid w:val="20C015CB"/>
    <w:rsid w:val="22DC6ABB"/>
    <w:rsid w:val="258B7E45"/>
    <w:rsid w:val="25A8130F"/>
    <w:rsid w:val="25A87FB8"/>
    <w:rsid w:val="27CB1580"/>
    <w:rsid w:val="28007C70"/>
    <w:rsid w:val="285F18C0"/>
    <w:rsid w:val="286345FC"/>
    <w:rsid w:val="29C835EA"/>
    <w:rsid w:val="2A2D49D0"/>
    <w:rsid w:val="2AED77EF"/>
    <w:rsid w:val="2B181168"/>
    <w:rsid w:val="2B486AA3"/>
    <w:rsid w:val="2B5D61D8"/>
    <w:rsid w:val="2B653292"/>
    <w:rsid w:val="2BCA6DFB"/>
    <w:rsid w:val="2BDB9982"/>
    <w:rsid w:val="2CFB3BBE"/>
    <w:rsid w:val="2DA468F7"/>
    <w:rsid w:val="2ECBD284"/>
    <w:rsid w:val="2EDF4264"/>
    <w:rsid w:val="2F5223C0"/>
    <w:rsid w:val="2F52532F"/>
    <w:rsid w:val="2F5D019D"/>
    <w:rsid w:val="2FD4361C"/>
    <w:rsid w:val="300E2BB0"/>
    <w:rsid w:val="307852E8"/>
    <w:rsid w:val="30CC69CD"/>
    <w:rsid w:val="321B45B8"/>
    <w:rsid w:val="33703A14"/>
    <w:rsid w:val="33A7705B"/>
    <w:rsid w:val="346660FA"/>
    <w:rsid w:val="35C44FE2"/>
    <w:rsid w:val="35DB7CC2"/>
    <w:rsid w:val="35FBA43F"/>
    <w:rsid w:val="36CBE306"/>
    <w:rsid w:val="37A7D3F3"/>
    <w:rsid w:val="387910AF"/>
    <w:rsid w:val="39095EB4"/>
    <w:rsid w:val="3A612AA4"/>
    <w:rsid w:val="3B0DFB72"/>
    <w:rsid w:val="3B6F2A4C"/>
    <w:rsid w:val="3B7E0864"/>
    <w:rsid w:val="3C461045"/>
    <w:rsid w:val="3C513E07"/>
    <w:rsid w:val="3C607D1A"/>
    <w:rsid w:val="3CA95EBC"/>
    <w:rsid w:val="3D5236F6"/>
    <w:rsid w:val="3DBE5C0E"/>
    <w:rsid w:val="3DFFD3A9"/>
    <w:rsid w:val="3E7303FB"/>
    <w:rsid w:val="3EFD0E8B"/>
    <w:rsid w:val="3F0228CB"/>
    <w:rsid w:val="3F49053C"/>
    <w:rsid w:val="3F6B104F"/>
    <w:rsid w:val="3F7107DA"/>
    <w:rsid w:val="3F910FB4"/>
    <w:rsid w:val="3FD357BD"/>
    <w:rsid w:val="3FFFC19B"/>
    <w:rsid w:val="4067222F"/>
    <w:rsid w:val="40980F4D"/>
    <w:rsid w:val="409D3E98"/>
    <w:rsid w:val="41716FB4"/>
    <w:rsid w:val="41891BE4"/>
    <w:rsid w:val="42000657"/>
    <w:rsid w:val="422D7153"/>
    <w:rsid w:val="42B236E5"/>
    <w:rsid w:val="436E9AB6"/>
    <w:rsid w:val="453E7FDE"/>
    <w:rsid w:val="45681728"/>
    <w:rsid w:val="4636781E"/>
    <w:rsid w:val="47234F31"/>
    <w:rsid w:val="48077F6E"/>
    <w:rsid w:val="481E1F1C"/>
    <w:rsid w:val="48344EF0"/>
    <w:rsid w:val="48D43A5E"/>
    <w:rsid w:val="495A0088"/>
    <w:rsid w:val="495F1703"/>
    <w:rsid w:val="49DF4FEF"/>
    <w:rsid w:val="4A8531CE"/>
    <w:rsid w:val="4ACE24E7"/>
    <w:rsid w:val="4AE94A7D"/>
    <w:rsid w:val="4B820E60"/>
    <w:rsid w:val="4BDFB0BD"/>
    <w:rsid w:val="4D1B13C2"/>
    <w:rsid w:val="4D4940F6"/>
    <w:rsid w:val="4D5811FC"/>
    <w:rsid w:val="4DAC25A2"/>
    <w:rsid w:val="4E0A370A"/>
    <w:rsid w:val="4E364546"/>
    <w:rsid w:val="4ECC5863"/>
    <w:rsid w:val="4FAFFB89"/>
    <w:rsid w:val="50C05B8D"/>
    <w:rsid w:val="519406F7"/>
    <w:rsid w:val="5258069A"/>
    <w:rsid w:val="530B28D0"/>
    <w:rsid w:val="53191AE1"/>
    <w:rsid w:val="53BF8987"/>
    <w:rsid w:val="543F0D08"/>
    <w:rsid w:val="554B1C6A"/>
    <w:rsid w:val="55605889"/>
    <w:rsid w:val="56F64642"/>
    <w:rsid w:val="57990B78"/>
    <w:rsid w:val="57B94B67"/>
    <w:rsid w:val="58022C72"/>
    <w:rsid w:val="581F7A84"/>
    <w:rsid w:val="584054FB"/>
    <w:rsid w:val="59000012"/>
    <w:rsid w:val="592E2194"/>
    <w:rsid w:val="5A1C3D09"/>
    <w:rsid w:val="5A4A769F"/>
    <w:rsid w:val="5AF83B22"/>
    <w:rsid w:val="5B1B35A2"/>
    <w:rsid w:val="5B443223"/>
    <w:rsid w:val="5B6B2E14"/>
    <w:rsid w:val="5B8A356F"/>
    <w:rsid w:val="5BDB78F0"/>
    <w:rsid w:val="5BE72C9E"/>
    <w:rsid w:val="5BE76575"/>
    <w:rsid w:val="5BFF2D7E"/>
    <w:rsid w:val="5E685FA8"/>
    <w:rsid w:val="5E6D5E79"/>
    <w:rsid w:val="5EBF37A5"/>
    <w:rsid w:val="5EC35774"/>
    <w:rsid w:val="5EE92C56"/>
    <w:rsid w:val="5F542852"/>
    <w:rsid w:val="5F995AA5"/>
    <w:rsid w:val="5FA53BDC"/>
    <w:rsid w:val="5FD70F73"/>
    <w:rsid w:val="60442F99"/>
    <w:rsid w:val="617AB8DA"/>
    <w:rsid w:val="618B4114"/>
    <w:rsid w:val="6244367C"/>
    <w:rsid w:val="62D92D7F"/>
    <w:rsid w:val="62DE6449"/>
    <w:rsid w:val="637F7524"/>
    <w:rsid w:val="643861F8"/>
    <w:rsid w:val="64EF1E3B"/>
    <w:rsid w:val="650F3B82"/>
    <w:rsid w:val="6517542B"/>
    <w:rsid w:val="65212079"/>
    <w:rsid w:val="65AFB670"/>
    <w:rsid w:val="65EE3635"/>
    <w:rsid w:val="673853F8"/>
    <w:rsid w:val="67B58244"/>
    <w:rsid w:val="67F3CFD4"/>
    <w:rsid w:val="687D0010"/>
    <w:rsid w:val="69075F68"/>
    <w:rsid w:val="692D34D8"/>
    <w:rsid w:val="692D3D91"/>
    <w:rsid w:val="6A2D205B"/>
    <w:rsid w:val="6A421217"/>
    <w:rsid w:val="6A8C3F02"/>
    <w:rsid w:val="6AB65EC7"/>
    <w:rsid w:val="6ADC2237"/>
    <w:rsid w:val="6B476F2D"/>
    <w:rsid w:val="6BB107A8"/>
    <w:rsid w:val="6D3762D2"/>
    <w:rsid w:val="6DEB0C19"/>
    <w:rsid w:val="6E1C0830"/>
    <w:rsid w:val="6EF63ACD"/>
    <w:rsid w:val="6F3B06D2"/>
    <w:rsid w:val="702269A5"/>
    <w:rsid w:val="70F013FF"/>
    <w:rsid w:val="716C3991"/>
    <w:rsid w:val="71BF16B6"/>
    <w:rsid w:val="71C54CA0"/>
    <w:rsid w:val="71EF3FA4"/>
    <w:rsid w:val="71F53571"/>
    <w:rsid w:val="71FEB294"/>
    <w:rsid w:val="735720A4"/>
    <w:rsid w:val="73873000"/>
    <w:rsid w:val="73A53A77"/>
    <w:rsid w:val="73F5485D"/>
    <w:rsid w:val="746225A2"/>
    <w:rsid w:val="752A7226"/>
    <w:rsid w:val="753F5FE5"/>
    <w:rsid w:val="75DA57BE"/>
    <w:rsid w:val="763371A8"/>
    <w:rsid w:val="77054ECA"/>
    <w:rsid w:val="77FD600F"/>
    <w:rsid w:val="77FFB395"/>
    <w:rsid w:val="781262C9"/>
    <w:rsid w:val="78958990"/>
    <w:rsid w:val="79BA04FB"/>
    <w:rsid w:val="79DC43BD"/>
    <w:rsid w:val="79FF6747"/>
    <w:rsid w:val="7A6D0EB8"/>
    <w:rsid w:val="7ACC2196"/>
    <w:rsid w:val="7B65510B"/>
    <w:rsid w:val="7CDB11EF"/>
    <w:rsid w:val="7D49544C"/>
    <w:rsid w:val="7D7F7038"/>
    <w:rsid w:val="7D934F39"/>
    <w:rsid w:val="7DBAA21F"/>
    <w:rsid w:val="7DF7E1E2"/>
    <w:rsid w:val="7DFC4949"/>
    <w:rsid w:val="7DFDFB47"/>
    <w:rsid w:val="7E4E0401"/>
    <w:rsid w:val="7E572E7B"/>
    <w:rsid w:val="7E8D7D2B"/>
    <w:rsid w:val="7EAD1A9B"/>
    <w:rsid w:val="7EC62F14"/>
    <w:rsid w:val="7EC96E7E"/>
    <w:rsid w:val="7EE617D7"/>
    <w:rsid w:val="7EF7E15C"/>
    <w:rsid w:val="7F2829AD"/>
    <w:rsid w:val="7F35DB3F"/>
    <w:rsid w:val="7FFC2C34"/>
    <w:rsid w:val="7FFCCDB7"/>
    <w:rsid w:val="7FFE22FC"/>
    <w:rsid w:val="7FFF7A1F"/>
    <w:rsid w:val="7FFFF63D"/>
    <w:rsid w:val="8FF7B2BC"/>
    <w:rsid w:val="ABD19B1E"/>
    <w:rsid w:val="AEFFB844"/>
    <w:rsid w:val="AFF9F886"/>
    <w:rsid w:val="B7BE8774"/>
    <w:rsid w:val="BB5D2E09"/>
    <w:rsid w:val="BCFFB83F"/>
    <w:rsid w:val="BD7F219A"/>
    <w:rsid w:val="BD7F2DBA"/>
    <w:rsid w:val="BDFF0E3D"/>
    <w:rsid w:val="BEB6143E"/>
    <w:rsid w:val="C5B2E89C"/>
    <w:rsid w:val="C7F3CC7F"/>
    <w:rsid w:val="CFDF8A41"/>
    <w:rsid w:val="D5FF0AA9"/>
    <w:rsid w:val="D65F94CE"/>
    <w:rsid w:val="D79B6347"/>
    <w:rsid w:val="DD3FC31D"/>
    <w:rsid w:val="DDDB3695"/>
    <w:rsid w:val="DEB347DD"/>
    <w:rsid w:val="DFFE76D6"/>
    <w:rsid w:val="E35F1FAA"/>
    <w:rsid w:val="E5F7198F"/>
    <w:rsid w:val="E6B125DF"/>
    <w:rsid w:val="E77ED71B"/>
    <w:rsid w:val="EAAF0B4A"/>
    <w:rsid w:val="EBFF6159"/>
    <w:rsid w:val="ECE274AE"/>
    <w:rsid w:val="ED5FF464"/>
    <w:rsid w:val="EF3E8111"/>
    <w:rsid w:val="F3BFE9B4"/>
    <w:rsid w:val="F3DAB0E2"/>
    <w:rsid w:val="F766108B"/>
    <w:rsid w:val="F7771C86"/>
    <w:rsid w:val="F7BE1E85"/>
    <w:rsid w:val="F9BF898D"/>
    <w:rsid w:val="FBDF891A"/>
    <w:rsid w:val="FCEE04D5"/>
    <w:rsid w:val="FDBF0089"/>
    <w:rsid w:val="FEBF26F8"/>
    <w:rsid w:val="FEDC1668"/>
    <w:rsid w:val="FF37222A"/>
    <w:rsid w:val="FF6794EB"/>
    <w:rsid w:val="FF7F0A7A"/>
    <w:rsid w:val="FF7F1127"/>
    <w:rsid w:val="FFE7A5A4"/>
    <w:rsid w:val="FFE7E345"/>
    <w:rsid w:val="FFEF4A74"/>
    <w:rsid w:val="FFFCB70C"/>
    <w:rsid w:val="FFFF06C6"/>
    <w:rsid w:val="FFFF57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4">
    <w:name w:val="Normal Indent"/>
    <w:basedOn w:val="1"/>
    <w:next w:val="1"/>
    <w:qFormat/>
    <w:uiPriority w:val="0"/>
    <w:pPr>
      <w:ind w:firstLine="420"/>
    </w:pPr>
  </w:style>
  <w:style w:type="paragraph" w:styleId="5">
    <w:name w:val="Body Text Indent 2"/>
    <w:basedOn w:val="1"/>
    <w:qFormat/>
    <w:uiPriority w:val="0"/>
    <w:pPr>
      <w:spacing w:after="50" w:line="560" w:lineRule="exact"/>
      <w:ind w:left="180" w:firstLine="422" w:firstLineChars="140"/>
    </w:pPr>
    <w:rPr>
      <w:rFonts w:eastAsia="仿宋_GB2312"/>
      <w:b/>
      <w:bCs/>
      <w:sz w:val="30"/>
      <w:szCs w:val="30"/>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qFormat/>
    <w:uiPriority w:val="0"/>
  </w:style>
  <w:style w:type="paragraph" w:customStyle="1" w:styleId="12">
    <w:name w:val="Body text|1"/>
    <w:basedOn w:val="1"/>
    <w:qFormat/>
    <w:uiPriority w:val="0"/>
    <w:pPr>
      <w:spacing w:line="389" w:lineRule="auto"/>
      <w:ind w:firstLine="400"/>
      <w:jc w:val="left"/>
    </w:pPr>
    <w:rPr>
      <w:rFonts w:ascii="宋体" w:hAnsi="宋体" w:cs="宋体"/>
      <w:kern w:val="0"/>
      <w:sz w:val="30"/>
      <w:szCs w:val="30"/>
      <w:lang w:val="zh-TW" w:eastAsia="zh-TW" w:bidi="zh-TW"/>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14038</Words>
  <Characters>14607</Characters>
  <Lines>0</Lines>
  <Paragraphs>0</Paragraphs>
  <TotalTime>20</TotalTime>
  <ScaleCrop>false</ScaleCrop>
  <LinksUpToDate>false</LinksUpToDate>
  <CharactersWithSpaces>14899</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2023-10-28T03:10:00Z</dcterms:created>
  <dc:creator>甘妹妹</dc:creator>
  <cp:lastModifiedBy>thtf</cp:lastModifiedBy>
  <cp:lastPrinted>2025-07-03T01:07:00Z</cp:lastPrinted>
  <dcterms:modified xsi:type="dcterms:W3CDTF">2025-07-04T15:45:02Z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49D742300ED8480FB58F43FDAF7333FA_12</vt:lpwstr>
  </property>
</Properties>
</file>