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spacing w:val="20"/>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spacing w:val="20"/>
          <w:sz w:val="44"/>
          <w:szCs w:val="44"/>
        </w:rPr>
      </w:pPr>
      <w:r>
        <w:rPr>
          <w:rFonts w:hint="eastAsia" w:ascii="方正小标宋简体" w:eastAsia="方正小标宋简体"/>
          <w:spacing w:val="20"/>
          <w:sz w:val="44"/>
          <w:szCs w:val="44"/>
        </w:rPr>
        <w:t>义乌市外国投资人来华工作</w:t>
      </w:r>
    </w:p>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spacing w:val="20"/>
          <w:sz w:val="44"/>
          <w:szCs w:val="44"/>
        </w:rPr>
      </w:pPr>
      <w:r>
        <w:rPr>
          <w:rFonts w:hint="eastAsia" w:ascii="方正小标宋简体" w:eastAsia="方正小标宋简体"/>
          <w:spacing w:val="20"/>
          <w:sz w:val="44"/>
          <w:szCs w:val="44"/>
        </w:rPr>
        <w:t>便利化试点实施细则</w:t>
      </w:r>
    </w:p>
    <w:p>
      <w:pPr>
        <w:keepNext w:val="0"/>
        <w:keepLines w:val="0"/>
        <w:pageBreakBefore w:val="0"/>
        <w:kinsoku/>
        <w:wordWrap/>
        <w:overflowPunct/>
        <w:topLinePunct w:val="0"/>
        <w:autoSpaceDE/>
        <w:autoSpaceDN/>
        <w:bidi w:val="0"/>
        <w:spacing w:line="560" w:lineRule="exact"/>
        <w:jc w:val="center"/>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（征求意见稿）</w:t>
      </w:r>
    </w:p>
    <w:p>
      <w:pPr>
        <w:keepNext w:val="0"/>
        <w:keepLines w:val="0"/>
        <w:pageBreakBefore w:val="0"/>
        <w:kinsoku/>
        <w:wordWrap/>
        <w:overflowPunct/>
        <w:topLinePunct w:val="0"/>
        <w:autoSpaceDE/>
        <w:autoSpaceDN/>
        <w:bidi w:val="0"/>
        <w:spacing w:line="560" w:lineRule="exact"/>
        <w:jc w:val="center"/>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更好地满足外国投资人在华工作需求，建立起体现义乌特色的外国人才管理制度，以更积极、开放、有效的方式聚才引才，切实为外国投资人创业创新提供更多便利，激发外国人投资人发展动力，不断为世界小商品之都建设和国际贸易综合改革试验区发展提供外籍人才支撑，根据义乌实际情况，具体规定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一、申请人基本条件</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sz w:val="32"/>
          <w:szCs w:val="32"/>
        </w:rPr>
      </w:pPr>
      <w:r>
        <w:rPr>
          <w:rFonts w:hint="eastAsia" w:ascii="仿宋_GB2312" w:hAnsi="宋体" w:eastAsia="仿宋_GB2312" w:cs="仿宋_GB2312"/>
          <w:kern w:val="0"/>
          <w:sz w:val="32"/>
          <w:szCs w:val="32"/>
        </w:rPr>
        <w:t>（一）对华友好，身体健康，无犯罪记录，具有从事其工作所</w:t>
      </w:r>
      <w:bookmarkStart w:id="1" w:name="_GoBack"/>
      <w:r>
        <w:rPr>
          <w:rFonts w:hint="eastAsia" w:ascii="仿宋_GB2312" w:hAnsi="宋体" w:eastAsia="仿宋_GB2312" w:cs="仿宋_GB2312"/>
          <w:kern w:val="0"/>
          <w:sz w:val="32"/>
          <w:szCs w:val="32"/>
          <w:lang w:eastAsia="zh-CN"/>
        </w:rPr>
        <w:t>必需</w:t>
      </w:r>
      <w:bookmarkEnd w:id="1"/>
      <w:r>
        <w:rPr>
          <w:rFonts w:hint="eastAsia" w:ascii="仿宋_GB2312" w:hAnsi="宋体" w:eastAsia="仿宋_GB2312" w:cs="仿宋_GB2312"/>
          <w:kern w:val="0"/>
          <w:sz w:val="32"/>
          <w:szCs w:val="32"/>
        </w:rPr>
        <w:t xml:space="preserve">的专业技能或相适应的知识水平。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sz w:val="32"/>
          <w:szCs w:val="32"/>
        </w:rPr>
      </w:pPr>
      <w:r>
        <w:rPr>
          <w:rFonts w:hint="eastAsia" w:ascii="仿宋_GB2312" w:hAnsi="宋体" w:eastAsia="仿宋_GB2312" w:cs="仿宋_GB2312"/>
          <w:kern w:val="0"/>
          <w:sz w:val="32"/>
          <w:szCs w:val="32"/>
        </w:rPr>
        <w:t xml:space="preserve">（二）完成经营主体登记注册，企业有固定的生产经营场所并正常经营，参与企业生产经营活动，且满足下列条件之一：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sz w:val="32"/>
          <w:szCs w:val="32"/>
        </w:rPr>
      </w:pPr>
      <w:r>
        <w:rPr>
          <w:rFonts w:ascii="Times New Roman" w:hAnsi="Times New Roman" w:eastAsia="宋体" w:cs="Times New Roman"/>
          <w:kern w:val="0"/>
          <w:sz w:val="32"/>
          <w:szCs w:val="32"/>
        </w:rPr>
        <w:t>1.</w:t>
      </w:r>
      <w:r>
        <w:rPr>
          <w:rFonts w:hint="eastAsia" w:ascii="仿宋_GB2312" w:hAnsi="宋体" w:eastAsia="仿宋_GB2312" w:cs="仿宋_GB2312"/>
          <w:kern w:val="0"/>
          <w:sz w:val="32"/>
          <w:szCs w:val="32"/>
        </w:rPr>
        <w:t xml:space="preserve">开设国际贸易及相关行业企业，企业注册资本不低于 </w:t>
      </w:r>
      <w:r>
        <w:rPr>
          <w:rFonts w:ascii="Times New Roman" w:hAnsi="Times New Roman" w:eastAsia="宋体" w:cs="Times New Roman"/>
          <w:kern w:val="0"/>
          <w:sz w:val="32"/>
          <w:szCs w:val="32"/>
        </w:rPr>
        <w:t xml:space="preserve">10 </w:t>
      </w:r>
      <w:r>
        <w:rPr>
          <w:rFonts w:hint="eastAsia" w:ascii="仿宋_GB2312" w:hAnsi="宋体" w:eastAsia="仿宋_GB2312" w:cs="仿宋_GB2312"/>
          <w:kern w:val="0"/>
          <w:sz w:val="32"/>
          <w:szCs w:val="32"/>
        </w:rPr>
        <w:t xml:space="preserve">万元人民币，且外国投资人个人股份不低于 </w:t>
      </w:r>
      <w:r>
        <w:rPr>
          <w:rFonts w:ascii="Times New Roman" w:hAnsi="Times New Roman" w:eastAsia="宋体" w:cs="Times New Roman"/>
          <w:kern w:val="0"/>
          <w:sz w:val="32"/>
          <w:szCs w:val="32"/>
        </w:rPr>
        <w:t>25%</w:t>
      </w:r>
      <w:r>
        <w:rPr>
          <w:rFonts w:hint="eastAsia" w:ascii="仿宋_GB2312" w:hAnsi="宋体" w:eastAsia="仿宋_GB2312" w:cs="仿宋_GB2312"/>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sz w:val="32"/>
          <w:szCs w:val="32"/>
        </w:rPr>
      </w:pPr>
      <w:r>
        <w:rPr>
          <w:rFonts w:ascii="Times New Roman" w:hAnsi="Times New Roman" w:eastAsia="宋体" w:cs="Times New Roman"/>
          <w:kern w:val="0"/>
          <w:sz w:val="32"/>
          <w:szCs w:val="32"/>
        </w:rPr>
        <w:t>2.</w:t>
      </w:r>
      <w:r>
        <w:rPr>
          <w:rFonts w:hint="eastAsia" w:ascii="仿宋_GB2312" w:hAnsi="宋体" w:eastAsia="仿宋_GB2312" w:cs="仿宋_GB2312"/>
          <w:kern w:val="0"/>
          <w:sz w:val="32"/>
          <w:szCs w:val="32"/>
        </w:rPr>
        <w:t>开设国际贸易相关配套服务业企业，企业注册资本不低于</w:t>
      </w:r>
      <w:r>
        <w:rPr>
          <w:rFonts w:ascii="Times New Roman" w:hAnsi="Times New Roman" w:eastAsia="宋体" w:cs="Times New Roman"/>
          <w:kern w:val="0"/>
          <w:sz w:val="32"/>
          <w:szCs w:val="32"/>
        </w:rPr>
        <w:t xml:space="preserve">15 </w:t>
      </w:r>
      <w:r>
        <w:rPr>
          <w:rFonts w:hint="eastAsia" w:ascii="仿宋_GB2312" w:hAnsi="宋体" w:eastAsia="仿宋_GB2312" w:cs="仿宋_GB2312"/>
          <w:kern w:val="0"/>
          <w:sz w:val="32"/>
          <w:szCs w:val="32"/>
        </w:rPr>
        <w:t xml:space="preserve">万元人民币，且外国投资人个人股份不低于 </w:t>
      </w:r>
      <w:r>
        <w:rPr>
          <w:rFonts w:ascii="Times New Roman" w:hAnsi="Times New Roman" w:eastAsia="宋体" w:cs="Times New Roman"/>
          <w:kern w:val="0"/>
          <w:sz w:val="32"/>
          <w:szCs w:val="32"/>
        </w:rPr>
        <w:t>30%</w:t>
      </w:r>
      <w:r>
        <w:rPr>
          <w:rFonts w:hint="eastAsia" w:ascii="仿宋_GB2312" w:hAnsi="宋体" w:eastAsia="仿宋_GB2312" w:cs="仿宋_GB2312"/>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sz w:val="32"/>
          <w:szCs w:val="32"/>
        </w:rPr>
      </w:pPr>
      <w:r>
        <w:rPr>
          <w:rFonts w:hint="eastAsia" w:ascii="仿宋_GB2312" w:hAnsi="宋体" w:eastAsia="仿宋_GB2312" w:cs="仿宋_GB2312"/>
          <w:kern w:val="0"/>
          <w:sz w:val="32"/>
          <w:szCs w:val="32"/>
        </w:rPr>
        <w:t>（三）依法参加社会保险，按照规定缴纳社会保险费或购买商业保险。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二、分类标准</w:t>
      </w:r>
    </w:p>
    <w:p>
      <w:pPr>
        <w:keepNext w:val="0"/>
        <w:keepLines w:val="0"/>
        <w:pageBreakBefore w:val="0"/>
        <w:kinsoku/>
        <w:wordWrap/>
        <w:overflowPunct/>
        <w:topLinePunct w:val="0"/>
        <w:autoSpaceDE/>
        <w:autoSpaceDN/>
        <w:bidi w:val="0"/>
        <w:spacing w:line="560" w:lineRule="exact"/>
        <w:ind w:firstLine="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（一）长期稳定经营，在经济贡献、社会贡献有突出表现的外国投资人满足下列条件之一，可列入外国高端人才（A类）管理：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1.</w:t>
      </w:r>
      <w:bookmarkStart w:id="0" w:name="_Hlk179814879"/>
      <w:r>
        <w:rPr>
          <w:rFonts w:hint="eastAsia" w:ascii="仿宋_GB2312" w:hAnsi="宋体" w:eastAsia="仿宋_GB2312" w:cs="仿宋_GB2312"/>
          <w:kern w:val="0"/>
          <w:sz w:val="32"/>
          <w:szCs w:val="32"/>
        </w:rPr>
        <w:t>上一年度企业销售额不低于5000万元，年薪不低于60万元的企业董事长或法定代表人</w:t>
      </w:r>
      <w:bookmarkEnd w:id="0"/>
      <w:r>
        <w:rPr>
          <w:rFonts w:hint="eastAsia" w:ascii="仿宋_GB2312" w:hAnsi="宋体" w:eastAsia="仿宋_GB2312" w:cs="仿宋_GB2312"/>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2.获市级表彰，并经相关主管部门推荐的企业董事长或法定代表人；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3.企业有力带动本地劳动力就业10人以上，连续在义工作10 年以上， 年薪不低于 60 万元的企业董事长或法定代表人。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（二）稳定经营，有良好投资创业表现并缴纳社保的外国投资人需满足下列条件之一，可列入外国专业人才（B类）管理：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1.年结汇金额 50 </w:t>
      </w:r>
      <w:r>
        <w:rPr>
          <w:rFonts w:hint="eastAsia" w:ascii="仿宋_GB2312" w:hAnsi="宋体" w:eastAsia="仿宋_GB2312" w:cs="仿宋_GB2312"/>
          <w:kern w:val="0"/>
          <w:sz w:val="32"/>
          <w:szCs w:val="32"/>
        </w:rPr>
        <w:t xml:space="preserve">万美元以上的；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 xml:space="preserve">企业年进出口额不低于 </w:t>
      </w:r>
      <w:r>
        <w:rPr>
          <w:rFonts w:ascii="仿宋_GB2312" w:hAnsi="宋体" w:eastAsia="仿宋_GB2312" w:cs="仿宋_GB2312"/>
          <w:kern w:val="0"/>
          <w:sz w:val="32"/>
          <w:szCs w:val="32"/>
        </w:rPr>
        <w:t xml:space="preserve">1000 </w:t>
      </w:r>
      <w:r>
        <w:rPr>
          <w:rFonts w:hint="eastAsia" w:ascii="仿宋_GB2312" w:hAnsi="宋体" w:eastAsia="仿宋_GB2312" w:cs="仿宋_GB2312"/>
          <w:kern w:val="0"/>
          <w:sz w:val="32"/>
          <w:szCs w:val="32"/>
        </w:rPr>
        <w:t xml:space="preserve">万元的；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 xml:space="preserve">连续在义创业工作 </w:t>
      </w:r>
      <w:r>
        <w:rPr>
          <w:rFonts w:ascii="仿宋_GB2312" w:hAnsi="宋体" w:eastAsia="仿宋_GB2312" w:cs="仿宋_GB2312"/>
          <w:kern w:val="0"/>
          <w:sz w:val="32"/>
          <w:szCs w:val="32"/>
        </w:rPr>
        <w:t xml:space="preserve">2 </w:t>
      </w:r>
      <w:r>
        <w:rPr>
          <w:rFonts w:hint="eastAsia" w:ascii="仿宋_GB2312" w:hAnsi="宋体" w:eastAsia="仿宋_GB2312" w:cs="仿宋_GB2312"/>
          <w:kern w:val="0"/>
          <w:sz w:val="32"/>
          <w:szCs w:val="32"/>
        </w:rPr>
        <w:t>年及以上，企业带动中国员工就业不低于</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 xml:space="preserve">名并参保的；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 xml:space="preserve">企业年销售额不低于 </w:t>
      </w:r>
      <w:r>
        <w:rPr>
          <w:rFonts w:ascii="仿宋_GB2312" w:hAnsi="宋体" w:eastAsia="仿宋_GB2312" w:cs="仿宋_GB2312"/>
          <w:kern w:val="0"/>
          <w:sz w:val="32"/>
          <w:szCs w:val="32"/>
        </w:rPr>
        <w:t xml:space="preserve">200 </w:t>
      </w:r>
      <w:r>
        <w:rPr>
          <w:rFonts w:hint="eastAsia" w:ascii="仿宋_GB2312" w:hAnsi="宋体" w:eastAsia="仿宋_GB2312" w:cs="仿宋_GB2312"/>
          <w:kern w:val="0"/>
          <w:sz w:val="32"/>
          <w:szCs w:val="32"/>
        </w:rPr>
        <w:t xml:space="preserve">万元的；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 xml:space="preserve">连续在义创业工作 </w:t>
      </w:r>
      <w:r>
        <w:rPr>
          <w:rFonts w:ascii="仿宋_GB2312" w:hAnsi="宋体" w:eastAsia="仿宋_GB2312" w:cs="仿宋_GB2312"/>
          <w:kern w:val="0"/>
          <w:sz w:val="32"/>
          <w:szCs w:val="32"/>
        </w:rPr>
        <w:t xml:space="preserve">8 </w:t>
      </w:r>
      <w:r>
        <w:rPr>
          <w:rFonts w:hint="eastAsia" w:ascii="仿宋_GB2312" w:hAnsi="宋体" w:eastAsia="仿宋_GB2312" w:cs="仿宋_GB2312"/>
          <w:kern w:val="0"/>
          <w:sz w:val="32"/>
          <w:szCs w:val="32"/>
        </w:rPr>
        <w:t xml:space="preserve">年以上的；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获县级及以上相关主管部门表彰，或由行业主管部门推荐的。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（三）满足基本条件并依法参加社会保险、按照规定缴纳社会保险费的外国投资人，列入其他外国人员（C类）管理。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三、申请人延期许可</w:t>
      </w:r>
    </w:p>
    <w:p>
      <w:pPr>
        <w:keepNext w:val="0"/>
        <w:keepLines w:val="0"/>
        <w:pageBreakBefore w:val="0"/>
        <w:kinsoku/>
        <w:wordWrap/>
        <w:overflowPunct/>
        <w:topLinePunct w:val="0"/>
        <w:autoSpaceDE/>
        <w:autoSpaceDN/>
        <w:bidi w:val="0"/>
        <w:spacing w:line="560" w:lineRule="exact"/>
        <w:ind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所有延期人员必须同时满足以下条件：</w:t>
      </w:r>
    </w:p>
    <w:p>
      <w:pPr>
        <w:keepNext w:val="0"/>
        <w:keepLines w:val="0"/>
        <w:pageBreakBefore w:val="0"/>
        <w:kinsoku/>
        <w:wordWrap/>
        <w:overflowPunct/>
        <w:topLinePunct w:val="0"/>
        <w:autoSpaceDE/>
        <w:autoSpaceDN/>
        <w:bidi w:val="0"/>
        <w:spacing w:line="560" w:lineRule="exact"/>
        <w:ind w:firstLine="616" w:firstLineChars="200"/>
        <w:textAlignment w:val="auto"/>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（一）无严重不良信用、无重大违法犯罪，自主申报工作情况；</w:t>
      </w:r>
    </w:p>
    <w:p>
      <w:pPr>
        <w:keepNext w:val="0"/>
        <w:keepLines w:val="0"/>
        <w:pageBreakBefore w:val="0"/>
        <w:kinsoku/>
        <w:wordWrap/>
        <w:overflowPunct/>
        <w:topLinePunct w:val="0"/>
        <w:autoSpaceDE/>
        <w:autoSpaceDN/>
        <w:bidi w:val="0"/>
        <w:spacing w:line="560" w:lineRule="exact"/>
        <w:ind w:firstLine="616" w:firstLineChars="200"/>
        <w:textAlignment w:val="auto"/>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（二）保险缴费正常；</w:t>
      </w:r>
    </w:p>
    <w:p>
      <w:pPr>
        <w:keepNext w:val="0"/>
        <w:keepLines w:val="0"/>
        <w:pageBreakBefore w:val="0"/>
        <w:kinsoku/>
        <w:wordWrap/>
        <w:overflowPunct/>
        <w:topLinePunct w:val="0"/>
        <w:autoSpaceDE/>
        <w:autoSpaceDN/>
        <w:bidi w:val="0"/>
        <w:spacing w:line="560" w:lineRule="exact"/>
        <w:ind w:firstLine="616" w:firstLineChars="200"/>
        <w:textAlignment w:val="auto"/>
      </w:pPr>
      <w:r>
        <w:rPr>
          <w:rFonts w:hint="eastAsia" w:ascii="仿宋_GB2312" w:hAnsi="Times New Roman" w:eastAsia="仿宋_GB2312" w:cs="Times New Roman"/>
          <w:spacing w:val="-6"/>
          <w:sz w:val="32"/>
          <w:szCs w:val="32"/>
        </w:rPr>
        <w:t>（三）同意决定机构根据需要进行补充调查。</w:t>
      </w:r>
    </w:p>
    <w:p>
      <w:pPr>
        <w:keepNext w:val="0"/>
        <w:keepLines w:val="0"/>
        <w:pageBreakBefore w:val="0"/>
        <w:kinsoku/>
        <w:wordWrap/>
        <w:overflowPunct/>
        <w:topLinePunct w:val="0"/>
        <w:autoSpaceDE/>
        <w:autoSpaceDN/>
        <w:bidi w:val="0"/>
        <w:spacing w:line="560" w:lineRule="exact"/>
        <w:ind w:firstLine="616" w:firstLineChars="200"/>
        <w:textAlignment w:val="auto"/>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A类延期，可发</w:t>
      </w:r>
      <w:r>
        <w:rPr>
          <w:rFonts w:ascii="仿宋_GB2312" w:hAnsi="Times New Roman" w:eastAsia="仿宋_GB2312" w:cs="Times New Roman"/>
          <w:spacing w:val="-6"/>
          <w:sz w:val="32"/>
          <w:szCs w:val="32"/>
        </w:rPr>
        <w:t>放</w:t>
      </w:r>
      <w:r>
        <w:rPr>
          <w:rFonts w:hint="eastAsia" w:ascii="仿宋_GB2312" w:hAnsi="Times New Roman" w:eastAsia="仿宋_GB2312" w:cs="Times New Roman"/>
          <w:spacing w:val="-6"/>
          <w:sz w:val="32"/>
          <w:szCs w:val="32"/>
        </w:rPr>
        <w:t>与工</w:t>
      </w:r>
      <w:r>
        <w:rPr>
          <w:rFonts w:ascii="仿宋_GB2312" w:hAnsi="Times New Roman" w:eastAsia="仿宋_GB2312" w:cs="Times New Roman"/>
          <w:spacing w:val="-6"/>
          <w:sz w:val="32"/>
          <w:szCs w:val="32"/>
        </w:rPr>
        <w:t>作需要</w:t>
      </w:r>
      <w:r>
        <w:rPr>
          <w:rFonts w:hint="eastAsia" w:ascii="仿宋_GB2312" w:hAnsi="Times New Roman" w:eastAsia="仿宋_GB2312" w:cs="Times New Roman"/>
          <w:spacing w:val="-6"/>
          <w:sz w:val="32"/>
          <w:szCs w:val="32"/>
        </w:rPr>
        <w:t>期限一致的工作许可证，最高五年。</w:t>
      </w:r>
    </w:p>
    <w:p>
      <w:pPr>
        <w:keepNext w:val="0"/>
        <w:keepLines w:val="0"/>
        <w:pageBreakBefore w:val="0"/>
        <w:kinsoku/>
        <w:wordWrap/>
        <w:overflowPunct/>
        <w:topLinePunct w:val="0"/>
        <w:autoSpaceDE/>
        <w:autoSpaceDN/>
        <w:bidi w:val="0"/>
        <w:spacing w:line="560" w:lineRule="exact"/>
        <w:ind w:firstLine="616" w:firstLineChars="200"/>
        <w:textAlignment w:val="auto"/>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B类延期，可办理1年延期，积分达60分可延期两年，积分达80分可延期三年，积分达100分可延期四年。B类人才可适当放宽至65周岁。</w:t>
      </w:r>
    </w:p>
    <w:p>
      <w:pPr>
        <w:keepNext w:val="0"/>
        <w:keepLines w:val="0"/>
        <w:pageBreakBefore w:val="0"/>
        <w:kinsoku/>
        <w:wordWrap/>
        <w:overflowPunct/>
        <w:topLinePunct w:val="0"/>
        <w:autoSpaceDE/>
        <w:autoSpaceDN/>
        <w:bidi w:val="0"/>
        <w:spacing w:line="560" w:lineRule="exact"/>
        <w:ind w:firstLine="616" w:firstLineChars="200"/>
        <w:textAlignment w:val="auto"/>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C类延期，积分需达到50分，办理最高不超过一年。C类原则上不超过60周岁。</w:t>
      </w:r>
    </w:p>
    <w:p>
      <w:pPr>
        <w:pStyle w:val="12"/>
        <w:keepNext w:val="0"/>
        <w:keepLines w:val="0"/>
        <w:pageBreakBefore w:val="0"/>
        <w:kinsoku/>
        <w:wordWrap/>
        <w:overflowPunct/>
        <w:topLinePunct w:val="0"/>
        <w:autoSpaceDE/>
        <w:autoSpaceDN/>
        <w:bidi w:val="0"/>
        <w:spacing w:line="560" w:lineRule="exact"/>
        <w:ind w:firstLine="616"/>
        <w:textAlignment w:val="auto"/>
      </w:pPr>
      <w:r>
        <w:rPr>
          <w:rFonts w:hint="eastAsia" w:ascii="仿宋_GB2312"/>
          <w:spacing w:val="-6"/>
          <w:sz w:val="32"/>
          <w:szCs w:val="32"/>
        </w:rPr>
        <w:t>已获得AB类人才评定的外国投资人，延期时，发现不再满足AB类条件，予以依次降级；存在拖欠税费经营异常等不良行为不再适合归为AB类人员，予以依次降级或取消工作许可。通过实现人才能上能下，激发人才发展活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四、办理流程</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sz w:val="32"/>
          <w:szCs w:val="32"/>
        </w:rPr>
      </w:pPr>
      <w:r>
        <w:rPr>
          <w:rFonts w:ascii="仿宋_GB2312" w:hAnsi="宋体" w:eastAsia="仿宋_GB2312" w:cs="仿宋_GB2312"/>
          <w:kern w:val="0"/>
          <w:sz w:val="32"/>
          <w:szCs w:val="32"/>
        </w:rPr>
        <w:t>按照《浙江省外国人来华工作许可服务指南》（浙外专</w:t>
      </w:r>
      <w:r>
        <w:rPr>
          <w:rFonts w:hint="eastAsia" w:ascii="仿宋_GB2312" w:hAnsi="宋体" w:eastAsia="仿宋_GB2312" w:cs="仿宋_GB2312"/>
          <w:kern w:val="0"/>
          <w:sz w:val="32"/>
          <w:szCs w:val="32"/>
        </w:rPr>
        <w:t>〔2019〕</w:t>
      </w:r>
      <w:r>
        <w:rPr>
          <w:rFonts w:hint="eastAsia" w:ascii="仿宋_GB2312" w:hAnsi="仿宋_GB2312" w:eastAsia="仿宋_GB2312" w:cs="仿宋_GB2312"/>
          <w:kern w:val="0"/>
          <w:sz w:val="32"/>
          <w:szCs w:val="32"/>
        </w:rPr>
        <w:t>9号)</w:t>
      </w:r>
      <w:r>
        <w:rPr>
          <w:rFonts w:hint="eastAsia" w:ascii="仿宋_GB2312" w:hAnsi="宋体" w:eastAsia="仿宋_GB2312" w:cs="仿宋_GB2312"/>
          <w:kern w:val="0"/>
          <w:sz w:val="32"/>
          <w:szCs w:val="32"/>
        </w:rPr>
        <w:t>规定，实施外国投资人的来华工作许可办理。对当地经济社会发展确需的外国投资人，可适当放宽对其学历、工作经历和年龄的限制。</w:t>
      </w:r>
    </w:p>
    <w:p>
      <w:pPr>
        <w:pStyle w:val="8"/>
        <w:keepNext w:val="0"/>
        <w:keepLines w:val="0"/>
        <w:pageBreakBefore w:val="0"/>
        <w:kinsoku/>
        <w:wordWrap/>
        <w:overflowPunct/>
        <w:topLinePunct w:val="0"/>
        <w:autoSpaceDE/>
        <w:autoSpaceDN/>
        <w:bidi w:val="0"/>
        <w:spacing w:after="0" w:line="560" w:lineRule="exact"/>
        <w:ind w:left="0" w:leftChars="0" w:firstLine="0" w:firstLineChars="0"/>
        <w:textAlignment w:val="auto"/>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附</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延期积分表</w:t>
      </w:r>
    </w:p>
    <w:p>
      <w:pPr>
        <w:pStyle w:val="12"/>
        <w:keepNext w:val="0"/>
        <w:keepLines w:val="0"/>
        <w:pageBreakBefore w:val="0"/>
        <w:kinsoku/>
        <w:wordWrap/>
        <w:overflowPunct/>
        <w:topLinePunct w:val="0"/>
        <w:autoSpaceDE/>
        <w:autoSpaceDN/>
        <w:bidi w:val="0"/>
        <w:spacing w:line="560" w:lineRule="exact"/>
        <w:ind w:firstLine="1350" w:firstLineChars="450"/>
        <w:textAlignment w:val="auto"/>
      </w:pPr>
      <w:r>
        <w:rPr>
          <w:rFonts w:hint="eastAsia"/>
        </w:rPr>
        <w:t>2</w:t>
      </w:r>
      <w:r>
        <w:t>.</w:t>
      </w:r>
      <w:r>
        <w:rPr>
          <w:rFonts w:hint="eastAsia" w:ascii="仿宋_GB2312" w:hAnsi="仿宋_GB2312" w:cs="仿宋_GB2312"/>
          <w:sz w:val="32"/>
          <w:szCs w:val="32"/>
        </w:rPr>
        <w:t>在义工作情况自主申报表</w:t>
      </w:r>
    </w:p>
    <w:p>
      <w:pPr>
        <w:keepNext w:val="0"/>
        <w:keepLines w:val="0"/>
        <w:pageBreakBefore w:val="0"/>
        <w:kinsoku/>
        <w:wordWrap/>
        <w:overflowPunct/>
        <w:topLinePunct w:val="0"/>
        <w:autoSpaceDE/>
        <w:autoSpaceDN/>
        <w:bidi w:val="0"/>
        <w:spacing w:line="560" w:lineRule="exact"/>
        <w:textAlignment w:val="auto"/>
      </w:pPr>
    </w:p>
    <w:p/>
    <w:p/>
    <w:p/>
    <w:p/>
    <w:p>
      <w:pPr>
        <w:pStyle w:val="12"/>
        <w:ind w:firstLine="0" w:firstLineChars="0"/>
        <w:sectPr>
          <w:footerReference r:id="rId3" w:type="default"/>
          <w:pgSz w:w="11906" w:h="16838"/>
          <w:pgMar w:top="1531" w:right="1361" w:bottom="1531" w:left="1587" w:header="851" w:footer="992" w:gutter="0"/>
          <w:pgNumType w:fmt="numberInDash"/>
          <w:cols w:space="0" w:num="1"/>
          <w:docGrid w:type="lines" w:linePitch="312" w:charSpace="0"/>
        </w:sectPr>
      </w:pPr>
    </w:p>
    <w:p>
      <w:pPr>
        <w:spacing w:line="700" w:lineRule="exact"/>
        <w:ind w:firstLine="960" w:firstLineChars="300"/>
        <w:jc w:val="left"/>
        <w:rPr>
          <w:rFonts w:ascii="黑体" w:hAnsi="黑体" w:eastAsia="黑体"/>
          <w:sz w:val="32"/>
          <w:szCs w:val="32"/>
        </w:rPr>
      </w:pPr>
      <w:r>
        <w:rPr>
          <w:rFonts w:hint="eastAsia" w:ascii="黑体" w:hAnsi="黑体" w:eastAsia="黑体"/>
          <w:sz w:val="32"/>
          <w:szCs w:val="32"/>
        </w:rPr>
        <w:t>附1</w:t>
      </w:r>
    </w:p>
    <w:p>
      <w:pPr>
        <w:spacing w:line="700" w:lineRule="exact"/>
        <w:jc w:val="center"/>
        <w:rPr>
          <w:rFonts w:ascii="仿宋_GB2312" w:hAnsi="Times New Roman" w:eastAsia="仿宋_GB2312"/>
          <w:sz w:val="44"/>
          <w:szCs w:val="44"/>
        </w:rPr>
      </w:pPr>
      <w:r>
        <w:rPr>
          <w:rFonts w:hint="eastAsia" w:ascii="方正小标宋简体" w:eastAsia="方正小标宋简体"/>
          <w:sz w:val="44"/>
          <w:szCs w:val="44"/>
        </w:rPr>
        <w:t>延期积分表</w:t>
      </w:r>
    </w:p>
    <w:tbl>
      <w:tblPr>
        <w:tblStyle w:val="9"/>
        <w:tblpPr w:leftFromText="180" w:rightFromText="180" w:vertAnchor="text" w:horzAnchor="page" w:tblpX="1092" w:tblpY="378"/>
        <w:tblOverlap w:val="never"/>
        <w:tblW w:w="15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80"/>
        <w:gridCol w:w="1079"/>
        <w:gridCol w:w="615"/>
        <w:gridCol w:w="575"/>
        <w:gridCol w:w="1443"/>
        <w:gridCol w:w="14"/>
        <w:gridCol w:w="1577"/>
        <w:gridCol w:w="282"/>
        <w:gridCol w:w="707"/>
        <w:gridCol w:w="430"/>
        <w:gridCol w:w="1446"/>
        <w:gridCol w:w="143"/>
        <w:gridCol w:w="1274"/>
        <w:gridCol w:w="115"/>
        <w:gridCol w:w="170"/>
        <w:gridCol w:w="461"/>
        <w:gridCol w:w="814"/>
        <w:gridCol w:w="572"/>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br w:type="page"/>
            </w:r>
            <w:r>
              <w:rPr>
                <w:rFonts w:hint="eastAsia" w:ascii="仿宋_GB2312" w:hAnsi="Times New Roman" w:eastAsia="仿宋_GB2312"/>
              </w:rPr>
              <w:t>姓名</w:t>
            </w:r>
          </w:p>
        </w:tc>
        <w:tc>
          <w:tcPr>
            <w:tcW w:w="155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190"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护照号</w:t>
            </w:r>
          </w:p>
        </w:tc>
        <w:tc>
          <w:tcPr>
            <w:tcW w:w="1457"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85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国籍</w:t>
            </w:r>
          </w:p>
        </w:tc>
        <w:tc>
          <w:tcPr>
            <w:tcW w:w="707"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20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所在单位名称及统一社会信用代码</w:t>
            </w:r>
          </w:p>
        </w:tc>
        <w:tc>
          <w:tcPr>
            <w:tcW w:w="2020" w:type="dxa"/>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386"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联系方式</w:t>
            </w:r>
          </w:p>
        </w:tc>
        <w:tc>
          <w:tcPr>
            <w:tcW w:w="2264"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94"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rFonts w:ascii="仿宋_GB2312" w:hAnsi="Times New Roman" w:eastAsia="仿宋_GB2312"/>
                <w:b/>
              </w:rPr>
            </w:pPr>
            <w:r>
              <w:rPr>
                <w:rFonts w:hint="eastAsia" w:ascii="仿宋_GB2312" w:hAnsi="Times New Roman" w:eastAsia="仿宋_GB2312"/>
                <w:b/>
              </w:rPr>
              <w:t>序号</w:t>
            </w:r>
          </w:p>
        </w:tc>
        <w:tc>
          <w:tcPr>
            <w:tcW w:w="155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b/>
              </w:rPr>
            </w:pPr>
            <w:r>
              <w:rPr>
                <w:rFonts w:hint="eastAsia" w:ascii="仿宋_GB2312" w:hAnsi="Times New Roman" w:eastAsia="仿宋_GB2312"/>
                <w:b/>
              </w:rPr>
              <w:t>计分要素</w:t>
            </w:r>
          </w:p>
        </w:tc>
        <w:tc>
          <w:tcPr>
            <w:tcW w:w="615"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b/>
              </w:rPr>
            </w:pPr>
            <w:r>
              <w:rPr>
                <w:rFonts w:hint="eastAsia" w:ascii="仿宋_GB2312" w:hAnsi="Times New Roman" w:eastAsia="仿宋_GB2312"/>
                <w:b/>
              </w:rPr>
              <w:t>详情</w:t>
            </w:r>
          </w:p>
        </w:tc>
        <w:tc>
          <w:tcPr>
            <w:tcW w:w="575"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b/>
              </w:rPr>
            </w:pPr>
            <w:r>
              <w:rPr>
                <w:rFonts w:hint="eastAsia" w:ascii="仿宋_GB2312" w:hAnsi="Times New Roman" w:eastAsia="仿宋_GB2312"/>
                <w:b/>
              </w:rPr>
              <w:t>得分</w:t>
            </w:r>
          </w:p>
        </w:tc>
        <w:tc>
          <w:tcPr>
            <w:tcW w:w="11712" w:type="dxa"/>
            <w:gridSpan w:val="15"/>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b/>
              </w:rPr>
            </w:pPr>
            <w:r>
              <w:rPr>
                <w:rFonts w:hint="eastAsia" w:ascii="仿宋_GB2312" w:hAnsi="Times New Roman" w:eastAsia="仿宋_GB2312"/>
                <w:b/>
              </w:rPr>
              <w:t>计分详细标准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w:t>
            </w:r>
          </w:p>
        </w:tc>
        <w:tc>
          <w:tcPr>
            <w:tcW w:w="480"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诚实守信</w:t>
            </w:r>
          </w:p>
        </w:tc>
        <w:tc>
          <w:tcPr>
            <w:tcW w:w="1079"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个人</w:t>
            </w:r>
          </w:p>
        </w:tc>
        <w:tc>
          <w:tcPr>
            <w:tcW w:w="61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诚信分</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100-104分</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105-109分</w:t>
            </w:r>
          </w:p>
        </w:tc>
        <w:tc>
          <w:tcPr>
            <w:tcW w:w="1446" w:type="dxa"/>
            <w:tcBorders>
              <w:top w:val="single" w:color="auto" w:sz="4" w:space="0"/>
              <w:left w:val="nil"/>
              <w:bottom w:val="single" w:color="auto" w:sz="4" w:space="0"/>
              <w:right w:val="single" w:color="auto" w:sz="4" w:space="0"/>
            </w:tcBorders>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110-114分</w:t>
            </w:r>
          </w:p>
        </w:tc>
        <w:tc>
          <w:tcPr>
            <w:tcW w:w="1417" w:type="dxa"/>
            <w:gridSpan w:val="2"/>
            <w:tcBorders>
              <w:top w:val="single" w:color="auto" w:sz="4" w:space="0"/>
              <w:left w:val="nil"/>
              <w:bottom w:val="single" w:color="auto" w:sz="4" w:space="0"/>
              <w:right w:val="single" w:color="auto" w:sz="4" w:space="0"/>
            </w:tcBorders>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115-119分</w:t>
            </w:r>
          </w:p>
        </w:tc>
        <w:tc>
          <w:tcPr>
            <w:tcW w:w="1560" w:type="dxa"/>
            <w:gridSpan w:val="4"/>
            <w:tcBorders>
              <w:top w:val="single" w:color="auto" w:sz="4" w:space="0"/>
              <w:left w:val="nil"/>
              <w:bottom w:val="single" w:color="auto" w:sz="4" w:space="0"/>
              <w:right w:val="single" w:color="auto" w:sz="4" w:space="0"/>
            </w:tcBorders>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120分及以上</w:t>
            </w:r>
          </w:p>
        </w:tc>
        <w:tc>
          <w:tcPr>
            <w:tcW w:w="2836" w:type="dxa"/>
            <w:gridSpan w:val="2"/>
            <w:vMerge w:val="restart"/>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个人得分最高不超过20分。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480"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1079"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61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57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计  分</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10分</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12分</w:t>
            </w:r>
          </w:p>
        </w:tc>
        <w:tc>
          <w:tcPr>
            <w:tcW w:w="1446" w:type="dxa"/>
            <w:tcBorders>
              <w:top w:val="single" w:color="auto" w:sz="4" w:space="0"/>
              <w:left w:val="nil"/>
              <w:bottom w:val="single" w:color="auto" w:sz="4" w:space="0"/>
              <w:right w:val="single" w:color="auto" w:sz="4" w:space="0"/>
            </w:tcBorders>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14分</w:t>
            </w:r>
          </w:p>
        </w:tc>
        <w:tc>
          <w:tcPr>
            <w:tcW w:w="1417" w:type="dxa"/>
            <w:gridSpan w:val="2"/>
            <w:tcBorders>
              <w:top w:val="single" w:color="auto" w:sz="4" w:space="0"/>
              <w:left w:val="nil"/>
              <w:bottom w:val="single" w:color="auto" w:sz="4" w:space="0"/>
              <w:right w:val="single" w:color="auto" w:sz="4" w:space="0"/>
            </w:tcBorders>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16分</w:t>
            </w:r>
          </w:p>
        </w:tc>
        <w:tc>
          <w:tcPr>
            <w:tcW w:w="1560" w:type="dxa"/>
            <w:gridSpan w:val="4"/>
            <w:tcBorders>
              <w:top w:val="single" w:color="auto" w:sz="4" w:space="0"/>
              <w:left w:val="nil"/>
              <w:bottom w:val="single" w:color="auto" w:sz="4" w:space="0"/>
              <w:right w:val="single" w:color="auto" w:sz="4" w:space="0"/>
            </w:tcBorders>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18分</w:t>
            </w:r>
          </w:p>
        </w:tc>
        <w:tc>
          <w:tcPr>
            <w:tcW w:w="2836" w:type="dxa"/>
            <w:gridSpan w:val="2"/>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480"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1079"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企业</w:t>
            </w:r>
          </w:p>
        </w:tc>
        <w:tc>
          <w:tcPr>
            <w:tcW w:w="61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信用等级</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A类</w:t>
            </w:r>
          </w:p>
        </w:tc>
        <w:tc>
          <w:tcPr>
            <w:tcW w:w="1419" w:type="dxa"/>
            <w:gridSpan w:val="3"/>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B类（未扣分）</w:t>
            </w:r>
          </w:p>
        </w:tc>
        <w:tc>
          <w:tcPr>
            <w:tcW w:w="7259" w:type="dxa"/>
            <w:gridSpan w:val="9"/>
            <w:vMerge w:val="restart"/>
            <w:tcBorders>
              <w:top w:val="nil"/>
              <w:left w:val="nil"/>
              <w:bottom w:val="single" w:color="auto" w:sz="4" w:space="0"/>
              <w:right w:val="single" w:color="auto" w:sz="4" w:space="0"/>
            </w:tcBorders>
            <w:vAlign w:val="center"/>
          </w:tcPr>
          <w:p>
            <w:pPr>
              <w:widowControl/>
              <w:adjustRightInd w:val="0"/>
              <w:snapToGrid w:val="0"/>
              <w:spacing w:line="260" w:lineRule="exact"/>
              <w:rPr>
                <w:rFonts w:ascii="仿宋_GB2312" w:hAnsi="Times New Roman" w:eastAsia="仿宋_GB2312"/>
              </w:rPr>
            </w:pPr>
            <w:r>
              <w:rPr>
                <w:rFonts w:hint="eastAsia" w:ascii="仿宋_GB2312" w:hAnsi="Times New Roman" w:eastAsia="仿宋_GB2312"/>
              </w:rPr>
              <w:t>仅限投资人积分，以股份占比计算个人分值。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480"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1079"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61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57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计分</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20分</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10分</w:t>
            </w:r>
          </w:p>
        </w:tc>
        <w:tc>
          <w:tcPr>
            <w:tcW w:w="7259" w:type="dxa"/>
            <w:gridSpan w:val="9"/>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4" w:type="dxa"/>
            <w:vMerge w:val="restart"/>
            <w:tcBorders>
              <w:top w:val="nil"/>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w:t>
            </w:r>
          </w:p>
        </w:tc>
        <w:tc>
          <w:tcPr>
            <w:tcW w:w="480" w:type="dxa"/>
            <w:vMerge w:val="restart"/>
            <w:tcBorders>
              <w:top w:val="nil"/>
              <w:left w:val="nil"/>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纳税情况</w:t>
            </w:r>
          </w:p>
        </w:tc>
        <w:tc>
          <w:tcPr>
            <w:tcW w:w="1079" w:type="dxa"/>
            <w:vMerge w:val="restart"/>
            <w:tcBorders>
              <w:top w:val="nil"/>
              <w:left w:val="nil"/>
              <w:bottom w:val="single" w:color="auto" w:sz="4" w:space="0"/>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个人纳税</w:t>
            </w:r>
          </w:p>
        </w:tc>
        <w:tc>
          <w:tcPr>
            <w:tcW w:w="61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1000-1999元</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2000-2999元</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3000-3999元</w:t>
            </w:r>
          </w:p>
        </w:tc>
        <w:tc>
          <w:tcPr>
            <w:tcW w:w="158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4000-4999元</w:t>
            </w:r>
          </w:p>
        </w:tc>
        <w:tc>
          <w:tcPr>
            <w:tcW w:w="155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5000-5999元</w:t>
            </w:r>
          </w:p>
        </w:tc>
        <w:tc>
          <w:tcPr>
            <w:tcW w:w="4111" w:type="dxa"/>
            <w:gridSpan w:val="4"/>
            <w:vMerge w:val="restart"/>
            <w:tcBorders>
              <w:top w:val="single" w:color="auto" w:sz="4" w:space="0"/>
              <w:left w:val="nil"/>
              <w:right w:val="single" w:color="auto" w:sz="4" w:space="0"/>
            </w:tcBorders>
            <w:vAlign w:val="center"/>
          </w:tcPr>
          <w:p>
            <w:pPr>
              <w:widowControl/>
              <w:adjustRightInd w:val="0"/>
              <w:snapToGrid w:val="0"/>
              <w:spacing w:line="260" w:lineRule="exact"/>
              <w:jc w:val="left"/>
              <w:rPr>
                <w:rFonts w:ascii="仿宋_GB2312" w:hAnsi="Times New Roman" w:eastAsia="仿宋_GB2312"/>
              </w:rPr>
            </w:pPr>
            <w:r>
              <w:rPr>
                <w:rFonts w:hint="eastAsia" w:ascii="仿宋_GB2312" w:hAnsi="Times New Roman" w:eastAsia="仿宋_GB2312"/>
              </w:rPr>
              <w:t>以个人工资薪金为准，最高不超过50分。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480" w:type="dxa"/>
            <w:vMerge w:val="continue"/>
            <w:tcBorders>
              <w:left w:val="nil"/>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1079"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61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57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5分</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10分</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15分</w:t>
            </w:r>
          </w:p>
        </w:tc>
        <w:tc>
          <w:tcPr>
            <w:tcW w:w="158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20分</w:t>
            </w:r>
          </w:p>
        </w:tc>
        <w:tc>
          <w:tcPr>
            <w:tcW w:w="155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25分</w:t>
            </w:r>
          </w:p>
        </w:tc>
        <w:tc>
          <w:tcPr>
            <w:tcW w:w="4111" w:type="dxa"/>
            <w:gridSpan w:val="4"/>
            <w:vMerge w:val="continue"/>
            <w:tcBorders>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4"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480" w:type="dxa"/>
            <w:vMerge w:val="continue"/>
            <w:tcBorders>
              <w:left w:val="nil"/>
              <w:right w:val="single" w:color="auto" w:sz="4" w:space="0"/>
            </w:tcBorders>
            <w:vAlign w:val="center"/>
          </w:tcPr>
          <w:p>
            <w:pPr>
              <w:adjustRightInd w:val="0"/>
              <w:snapToGrid w:val="0"/>
              <w:spacing w:line="260" w:lineRule="exact"/>
              <w:jc w:val="left"/>
              <w:rPr>
                <w:rFonts w:ascii="仿宋_GB2312" w:hAnsi="Times New Roman" w:eastAsia="仿宋_GB2312"/>
              </w:rPr>
            </w:pPr>
          </w:p>
        </w:tc>
        <w:tc>
          <w:tcPr>
            <w:tcW w:w="1079" w:type="dxa"/>
            <w:vMerge w:val="restart"/>
            <w:tcBorders>
              <w:top w:val="nil"/>
              <w:left w:val="nil"/>
              <w:bottom w:val="single" w:color="auto" w:sz="4" w:space="0"/>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公司缴税</w:t>
            </w:r>
          </w:p>
        </w:tc>
        <w:tc>
          <w:tcPr>
            <w:tcW w:w="61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5000-29999</w:t>
            </w:r>
          </w:p>
        </w:tc>
        <w:tc>
          <w:tcPr>
            <w:tcW w:w="1591" w:type="dxa"/>
            <w:gridSpan w:val="2"/>
            <w:tcBorders>
              <w:top w:val="nil"/>
              <w:left w:val="nil"/>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30000-39999</w:t>
            </w:r>
          </w:p>
        </w:tc>
        <w:tc>
          <w:tcPr>
            <w:tcW w:w="1419" w:type="dxa"/>
            <w:gridSpan w:val="3"/>
            <w:tcBorders>
              <w:top w:val="nil"/>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40000-49999</w:t>
            </w:r>
          </w:p>
        </w:tc>
        <w:tc>
          <w:tcPr>
            <w:tcW w:w="1589" w:type="dxa"/>
            <w:gridSpan w:val="2"/>
            <w:tcBorders>
              <w:top w:val="nil"/>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50000以上</w:t>
            </w:r>
          </w:p>
        </w:tc>
        <w:tc>
          <w:tcPr>
            <w:tcW w:w="5670" w:type="dxa"/>
            <w:gridSpan w:val="7"/>
            <w:vMerge w:val="restart"/>
            <w:tcBorders>
              <w:top w:val="nil"/>
              <w:left w:val="single" w:color="auto" w:sz="4" w:space="0"/>
              <w:right w:val="single" w:color="auto" w:sz="4" w:space="0"/>
            </w:tcBorders>
            <w:vAlign w:val="center"/>
          </w:tcPr>
          <w:p>
            <w:pPr>
              <w:widowControl/>
              <w:adjustRightInd w:val="0"/>
              <w:snapToGrid w:val="0"/>
              <w:spacing w:line="260" w:lineRule="exact"/>
              <w:rPr>
                <w:rFonts w:ascii="仿宋_GB2312" w:hAnsi="Times New Roman" w:eastAsia="仿宋_GB2312"/>
              </w:rPr>
            </w:pPr>
            <w:r>
              <w:rPr>
                <w:rFonts w:hint="eastAsia" w:ascii="仿宋_GB2312" w:hAnsi="Times New Roman" w:eastAsia="仿宋_GB2312"/>
              </w:rPr>
              <w:t>单位（元），仅限投资人积分，以股份占比计算个人分值。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vMerge w:val="continue"/>
            <w:tcBorders>
              <w:left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480" w:type="dxa"/>
            <w:vMerge w:val="continue"/>
            <w:tcBorders>
              <w:left w:val="nil"/>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1079"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61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57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10分</w:t>
            </w:r>
          </w:p>
        </w:tc>
        <w:tc>
          <w:tcPr>
            <w:tcW w:w="1591" w:type="dxa"/>
            <w:gridSpan w:val="2"/>
            <w:tcBorders>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20分</w:t>
            </w:r>
          </w:p>
        </w:tc>
        <w:tc>
          <w:tcPr>
            <w:tcW w:w="1419" w:type="dxa"/>
            <w:gridSpan w:val="3"/>
            <w:tcBorders>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30分</w:t>
            </w:r>
          </w:p>
        </w:tc>
        <w:tc>
          <w:tcPr>
            <w:tcW w:w="1589" w:type="dxa"/>
            <w:gridSpan w:val="2"/>
            <w:tcBorders>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r>
              <w:rPr>
                <w:rFonts w:hint="eastAsia" w:ascii="仿宋_GB2312" w:hAnsi="Times New Roman" w:eastAsia="仿宋_GB2312"/>
              </w:rPr>
              <w:t>40分</w:t>
            </w:r>
          </w:p>
        </w:tc>
        <w:tc>
          <w:tcPr>
            <w:tcW w:w="5670" w:type="dxa"/>
            <w:gridSpan w:val="7"/>
            <w:vMerge w:val="continue"/>
            <w:tcBorders>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w:t>
            </w:r>
          </w:p>
        </w:tc>
        <w:tc>
          <w:tcPr>
            <w:tcW w:w="1559" w:type="dxa"/>
            <w:gridSpan w:val="2"/>
            <w:vMerge w:val="restart"/>
            <w:tcBorders>
              <w:top w:val="nil"/>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带动就业情况</w:t>
            </w:r>
          </w:p>
        </w:tc>
        <w:tc>
          <w:tcPr>
            <w:tcW w:w="61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105"/>
              <w:jc w:val="center"/>
              <w:rPr>
                <w:rFonts w:ascii="仿宋_GB2312" w:hAnsi="Times New Roman" w:eastAsia="仿宋_GB2312"/>
              </w:rPr>
            </w:pPr>
            <w:r>
              <w:rPr>
                <w:rFonts w:hint="eastAsia" w:ascii="仿宋_GB2312" w:hAnsi="Times New Roman" w:eastAsia="仿宋_GB2312"/>
              </w:rPr>
              <w:t>带动1人</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210"/>
              <w:jc w:val="center"/>
              <w:rPr>
                <w:rFonts w:ascii="仿宋_GB2312" w:hAnsi="Times New Roman" w:eastAsia="仿宋_GB2312"/>
              </w:rPr>
            </w:pPr>
            <w:r>
              <w:rPr>
                <w:rFonts w:hint="eastAsia" w:ascii="仿宋_GB2312" w:hAnsi="Times New Roman" w:eastAsia="仿宋_GB2312"/>
              </w:rPr>
              <w:t>*带动2-3人</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cs="宋体"/>
                <w:szCs w:val="21"/>
              </w:rPr>
            </w:pPr>
            <w:r>
              <w:rPr>
                <w:rFonts w:hint="eastAsia" w:ascii="仿宋_GB2312" w:hAnsi="Times New Roman" w:eastAsia="仿宋_GB2312"/>
              </w:rPr>
              <w:t>带动4-5人</w:t>
            </w:r>
          </w:p>
        </w:tc>
        <w:tc>
          <w:tcPr>
            <w:tcW w:w="158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cs="宋体"/>
                <w:szCs w:val="21"/>
              </w:rPr>
            </w:pPr>
            <w:r>
              <w:rPr>
                <w:rFonts w:hint="eastAsia" w:ascii="仿宋_GB2312" w:hAnsi="Times New Roman" w:eastAsia="仿宋_GB2312"/>
              </w:rPr>
              <w:t>带动6-7人</w:t>
            </w:r>
          </w:p>
        </w:tc>
        <w:tc>
          <w:tcPr>
            <w:tcW w:w="1389" w:type="dxa"/>
            <w:gridSpan w:val="2"/>
            <w:tcBorders>
              <w:top w:val="single" w:color="auto" w:sz="4" w:space="0"/>
              <w:left w:val="nil"/>
              <w:bottom w:val="single" w:color="auto" w:sz="4" w:space="0"/>
              <w:right w:val="single" w:color="auto" w:sz="4" w:space="0"/>
            </w:tcBorders>
          </w:tcPr>
          <w:p>
            <w:pPr>
              <w:widowControl/>
              <w:adjustRightInd w:val="0"/>
              <w:snapToGrid w:val="0"/>
              <w:spacing w:line="260" w:lineRule="exact"/>
              <w:jc w:val="left"/>
              <w:rPr>
                <w:rFonts w:ascii="仿宋_GB2312" w:hAnsi="Times New Roman" w:eastAsia="仿宋_GB2312"/>
              </w:rPr>
            </w:pPr>
            <w:r>
              <w:rPr>
                <w:rFonts w:hint="eastAsia" w:ascii="仿宋_GB2312" w:hAnsi="Times New Roman" w:eastAsia="仿宋_GB2312"/>
              </w:rPr>
              <w:t>带动8-9人</w:t>
            </w:r>
          </w:p>
        </w:tc>
        <w:tc>
          <w:tcPr>
            <w:tcW w:w="4281" w:type="dxa"/>
            <w:gridSpan w:val="5"/>
            <w:vMerge w:val="restart"/>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left"/>
              <w:rPr>
                <w:rFonts w:ascii="仿宋_GB2312" w:hAnsi="Times New Roman" w:eastAsia="仿宋_GB2312"/>
              </w:rPr>
            </w:pPr>
            <w:r>
              <w:rPr>
                <w:rFonts w:hint="eastAsia" w:ascii="仿宋_GB2312" w:hAnsi="Times New Roman" w:eastAsia="仿宋_GB2312"/>
              </w:rPr>
              <w:t>仅限投资人以股份占比计算个人分值，最高不超过60分，带动就业的中国员工社保缴费满6个月以上。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1559"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61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57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10分</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20分</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cs="宋体"/>
                <w:szCs w:val="21"/>
              </w:rPr>
            </w:pPr>
            <w:r>
              <w:rPr>
                <w:rFonts w:hint="eastAsia" w:ascii="仿宋_GB2312" w:hAnsi="Times New Roman" w:eastAsia="仿宋_GB2312"/>
              </w:rPr>
              <w:t>30分</w:t>
            </w:r>
          </w:p>
        </w:tc>
        <w:tc>
          <w:tcPr>
            <w:tcW w:w="158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cs="宋体"/>
                <w:szCs w:val="21"/>
              </w:rPr>
            </w:pPr>
            <w:r>
              <w:rPr>
                <w:rFonts w:hint="eastAsia" w:ascii="仿宋_GB2312" w:hAnsi="Times New Roman" w:eastAsia="仿宋_GB2312"/>
              </w:rPr>
              <w:t>40分</w:t>
            </w:r>
          </w:p>
        </w:tc>
        <w:tc>
          <w:tcPr>
            <w:tcW w:w="138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r>
              <w:rPr>
                <w:rFonts w:hint="eastAsia" w:ascii="仿宋_GB2312" w:hAnsi="Times New Roman" w:eastAsia="仿宋_GB2312"/>
              </w:rPr>
              <w:t>50分</w:t>
            </w:r>
          </w:p>
        </w:tc>
        <w:tc>
          <w:tcPr>
            <w:tcW w:w="428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4</w:t>
            </w:r>
          </w:p>
        </w:tc>
        <w:tc>
          <w:tcPr>
            <w:tcW w:w="1559" w:type="dxa"/>
            <w:gridSpan w:val="2"/>
            <w:vMerge w:val="restart"/>
            <w:tcBorders>
              <w:top w:val="nil"/>
              <w:left w:val="nil"/>
              <w:bottom w:val="single" w:color="auto" w:sz="4" w:space="0"/>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在义累积工作年限</w:t>
            </w:r>
          </w:p>
        </w:tc>
        <w:tc>
          <w:tcPr>
            <w:tcW w:w="615" w:type="dxa"/>
            <w:vMerge w:val="restart"/>
            <w:tcBorders>
              <w:top w:val="nil"/>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1年</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2年</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3年</w:t>
            </w:r>
          </w:p>
        </w:tc>
        <w:tc>
          <w:tcPr>
            <w:tcW w:w="158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4年</w:t>
            </w:r>
          </w:p>
        </w:tc>
        <w:tc>
          <w:tcPr>
            <w:tcW w:w="5670" w:type="dxa"/>
            <w:gridSpan w:val="7"/>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r>
              <w:rPr>
                <w:rFonts w:hint="eastAsia" w:ascii="仿宋_GB2312" w:hAnsi="Times New Roman" w:eastAsia="仿宋_GB2312"/>
              </w:rPr>
              <w:t>计算所有累计年份，并以此类推，C类累积三年后不再计分。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559" w:type="dxa"/>
            <w:gridSpan w:val="2"/>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c>
          <w:tcPr>
            <w:tcW w:w="615" w:type="dxa"/>
            <w:vMerge w:val="continue"/>
            <w:tcBorders>
              <w:top w:val="nil"/>
              <w:left w:val="nil"/>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5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10分</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20分</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30分</w:t>
            </w:r>
          </w:p>
        </w:tc>
        <w:tc>
          <w:tcPr>
            <w:tcW w:w="1589"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40分</w:t>
            </w:r>
          </w:p>
        </w:tc>
        <w:tc>
          <w:tcPr>
            <w:tcW w:w="5670" w:type="dxa"/>
            <w:gridSpan w:val="7"/>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94"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w:t>
            </w:r>
          </w:p>
        </w:tc>
        <w:tc>
          <w:tcPr>
            <w:tcW w:w="1559" w:type="dxa"/>
            <w:gridSpan w:val="2"/>
            <w:vMerge w:val="restart"/>
            <w:tcBorders>
              <w:top w:val="single" w:color="auto" w:sz="4" w:space="0"/>
              <w:left w:val="nil"/>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学历</w:t>
            </w:r>
          </w:p>
        </w:tc>
        <w:tc>
          <w:tcPr>
            <w:tcW w:w="61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420" w:firstLineChars="200"/>
              <w:jc w:val="center"/>
              <w:rPr>
                <w:rFonts w:ascii="仿宋_GB2312" w:hAnsi="Times New Roman" w:eastAsia="仿宋_GB2312"/>
              </w:rPr>
            </w:pPr>
            <w:r>
              <w:rPr>
                <w:rFonts w:hint="eastAsia" w:ascii="仿宋_GB2312" w:hAnsi="Times New Roman" w:eastAsia="仿宋_GB2312"/>
              </w:rPr>
              <w:t>博士</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硕士</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学士</w:t>
            </w:r>
          </w:p>
        </w:tc>
        <w:tc>
          <w:tcPr>
            <w:tcW w:w="7259" w:type="dxa"/>
            <w:gridSpan w:val="9"/>
            <w:vMerge w:val="restart"/>
            <w:tcBorders>
              <w:top w:val="single" w:color="auto" w:sz="4" w:space="0"/>
              <w:left w:val="nil"/>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国外学历需经中国驻外使馆公证认证或教育部留服中心认证。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 w:type="dxa"/>
            <w:vMerge w:val="continue"/>
            <w:tcBorders>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559" w:type="dxa"/>
            <w:gridSpan w:val="2"/>
            <w:vMerge w:val="continue"/>
            <w:tcBorders>
              <w:left w:val="nil"/>
              <w:bottom w:val="single" w:color="auto" w:sz="4" w:space="0"/>
              <w:right w:val="single" w:color="auto" w:sz="4" w:space="0"/>
            </w:tcBorders>
            <w:vAlign w:val="center"/>
          </w:tcPr>
          <w:p>
            <w:pPr>
              <w:adjustRightInd w:val="0"/>
              <w:snapToGrid w:val="0"/>
              <w:spacing w:line="260" w:lineRule="exact"/>
              <w:jc w:val="left"/>
              <w:rPr>
                <w:rFonts w:ascii="仿宋_GB2312" w:hAnsi="Times New Roman" w:eastAsia="仿宋_GB2312"/>
              </w:rPr>
            </w:pPr>
          </w:p>
        </w:tc>
        <w:tc>
          <w:tcPr>
            <w:tcW w:w="615" w:type="dxa"/>
            <w:vMerge w:val="continue"/>
            <w:tcBorders>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continue"/>
            <w:tcBorders>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15</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w:t>
            </w:r>
          </w:p>
        </w:tc>
        <w:tc>
          <w:tcPr>
            <w:tcW w:w="1419"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w:t>
            </w:r>
          </w:p>
        </w:tc>
        <w:tc>
          <w:tcPr>
            <w:tcW w:w="7259" w:type="dxa"/>
            <w:gridSpan w:val="9"/>
            <w:vMerge w:val="continue"/>
            <w:tcBorders>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4"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6</w:t>
            </w:r>
          </w:p>
        </w:tc>
        <w:tc>
          <w:tcPr>
            <w:tcW w:w="1559" w:type="dxa"/>
            <w:gridSpan w:val="2"/>
            <w:vMerge w:val="restart"/>
            <w:tcBorders>
              <w:top w:val="single" w:color="auto" w:sz="4" w:space="0"/>
              <w:left w:val="nil"/>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汉语流利水平及B类</w:t>
            </w:r>
          </w:p>
        </w:tc>
        <w:tc>
          <w:tcPr>
            <w:tcW w:w="61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HSK证书四级以及以上</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HSK证书三级以及以下</w:t>
            </w:r>
          </w:p>
        </w:tc>
        <w:tc>
          <w:tcPr>
            <w:tcW w:w="1419" w:type="dxa"/>
            <w:gridSpan w:val="3"/>
            <w:tcBorders>
              <w:top w:val="single" w:color="auto" w:sz="4" w:space="0"/>
              <w:left w:val="nil"/>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 xml:space="preserve">    B类</w:t>
            </w:r>
          </w:p>
        </w:tc>
        <w:tc>
          <w:tcPr>
            <w:tcW w:w="7259" w:type="dxa"/>
            <w:gridSpan w:val="9"/>
            <w:vMerge w:val="restart"/>
            <w:tcBorders>
              <w:top w:val="single" w:color="auto" w:sz="4" w:space="0"/>
              <w:left w:val="nil"/>
              <w:right w:val="single" w:color="auto" w:sz="4" w:space="0"/>
            </w:tcBorders>
            <w:vAlign w:val="center"/>
          </w:tcPr>
          <w:p>
            <w:pPr>
              <w:adjustRightInd w:val="0"/>
              <w:snapToGrid w:val="0"/>
              <w:spacing w:line="260" w:lineRule="exac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94" w:type="dxa"/>
            <w:vMerge w:val="continue"/>
            <w:tcBorders>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559" w:type="dxa"/>
            <w:gridSpan w:val="2"/>
            <w:vMerge w:val="continue"/>
            <w:tcBorders>
              <w:left w:val="nil"/>
              <w:bottom w:val="single" w:color="auto" w:sz="4" w:space="0"/>
              <w:right w:val="single" w:color="auto" w:sz="4" w:space="0"/>
            </w:tcBorders>
            <w:vAlign w:val="center"/>
          </w:tcPr>
          <w:p>
            <w:pPr>
              <w:adjustRightInd w:val="0"/>
              <w:snapToGrid w:val="0"/>
              <w:spacing w:line="260" w:lineRule="exact"/>
              <w:jc w:val="left"/>
              <w:rPr>
                <w:rFonts w:ascii="仿宋_GB2312" w:hAnsi="Times New Roman" w:eastAsia="仿宋_GB2312"/>
              </w:rPr>
            </w:pPr>
          </w:p>
        </w:tc>
        <w:tc>
          <w:tcPr>
            <w:tcW w:w="615" w:type="dxa"/>
            <w:vMerge w:val="continue"/>
            <w:tcBorders>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continue"/>
            <w:tcBorders>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6</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3</w:t>
            </w:r>
          </w:p>
        </w:tc>
        <w:tc>
          <w:tcPr>
            <w:tcW w:w="1419" w:type="dxa"/>
            <w:gridSpan w:val="3"/>
            <w:tcBorders>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 xml:space="preserve">    10</w:t>
            </w:r>
          </w:p>
        </w:tc>
        <w:tc>
          <w:tcPr>
            <w:tcW w:w="7259" w:type="dxa"/>
            <w:gridSpan w:val="9"/>
            <w:vMerge w:val="continue"/>
            <w:tcBorders>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94"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7</w:t>
            </w:r>
          </w:p>
        </w:tc>
        <w:tc>
          <w:tcPr>
            <w:tcW w:w="1559" w:type="dxa"/>
            <w:gridSpan w:val="2"/>
            <w:vMerge w:val="restart"/>
            <w:tcBorders>
              <w:top w:val="single" w:color="auto" w:sz="4" w:space="0"/>
              <w:left w:val="nil"/>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荣誉表彰</w:t>
            </w:r>
          </w:p>
        </w:tc>
        <w:tc>
          <w:tcPr>
            <w:tcW w:w="61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1项</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2项</w:t>
            </w:r>
          </w:p>
        </w:tc>
        <w:tc>
          <w:tcPr>
            <w:tcW w:w="8678" w:type="dxa"/>
            <w:gridSpan w:val="12"/>
            <w:vMerge w:val="restart"/>
            <w:tcBorders>
              <w:top w:val="single" w:color="auto" w:sz="4" w:space="0"/>
              <w:left w:val="nil"/>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以义乌市政府及各政府部门颁发的荣誉为准，最高不超过25分。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94" w:type="dxa"/>
            <w:vMerge w:val="continue"/>
            <w:tcBorders>
              <w:left w:val="single" w:color="auto" w:sz="4" w:space="0"/>
              <w:bottom w:val="single" w:color="auto" w:sz="4" w:space="0"/>
              <w:right w:val="single" w:color="auto" w:sz="4" w:space="0"/>
            </w:tcBorders>
            <w:vAlign w:val="center"/>
          </w:tcPr>
          <w:p>
            <w:pPr>
              <w:adjustRightInd w:val="0"/>
              <w:snapToGrid w:val="0"/>
              <w:spacing w:line="260" w:lineRule="exact"/>
            </w:pPr>
          </w:p>
        </w:tc>
        <w:tc>
          <w:tcPr>
            <w:tcW w:w="1559" w:type="dxa"/>
            <w:gridSpan w:val="2"/>
            <w:vMerge w:val="continue"/>
            <w:tcBorders>
              <w:left w:val="nil"/>
              <w:bottom w:val="single" w:color="auto" w:sz="4" w:space="0"/>
              <w:right w:val="single" w:color="auto" w:sz="4" w:space="0"/>
            </w:tcBorders>
            <w:vAlign w:val="center"/>
          </w:tcPr>
          <w:p>
            <w:pPr>
              <w:adjustRightInd w:val="0"/>
              <w:snapToGrid w:val="0"/>
              <w:spacing w:line="260" w:lineRule="exact"/>
            </w:pPr>
          </w:p>
        </w:tc>
        <w:tc>
          <w:tcPr>
            <w:tcW w:w="615" w:type="dxa"/>
            <w:vMerge w:val="continue"/>
            <w:tcBorders>
              <w:left w:val="nil"/>
              <w:bottom w:val="single" w:color="auto" w:sz="4" w:space="0"/>
              <w:right w:val="single" w:color="auto" w:sz="4" w:space="0"/>
            </w:tcBorders>
            <w:vAlign w:val="center"/>
          </w:tcPr>
          <w:p>
            <w:pPr>
              <w:adjustRightInd w:val="0"/>
              <w:snapToGrid w:val="0"/>
              <w:spacing w:line="260" w:lineRule="exact"/>
            </w:pPr>
          </w:p>
        </w:tc>
        <w:tc>
          <w:tcPr>
            <w:tcW w:w="575" w:type="dxa"/>
            <w:vMerge w:val="continue"/>
            <w:tcBorders>
              <w:left w:val="nil"/>
              <w:bottom w:val="single" w:color="auto" w:sz="4" w:space="0"/>
              <w:right w:val="single" w:color="auto" w:sz="4" w:space="0"/>
            </w:tcBorders>
            <w:vAlign w:val="center"/>
          </w:tcPr>
          <w:p>
            <w:pPr>
              <w:adjustRightInd w:val="0"/>
              <w:snapToGrid w:val="0"/>
              <w:spacing w:line="260" w:lineRule="exact"/>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5</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10</w:t>
            </w:r>
          </w:p>
        </w:tc>
        <w:tc>
          <w:tcPr>
            <w:tcW w:w="8678" w:type="dxa"/>
            <w:gridSpan w:val="12"/>
            <w:vMerge w:val="continue"/>
            <w:tcBorders>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4"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8</w:t>
            </w:r>
          </w:p>
        </w:tc>
        <w:tc>
          <w:tcPr>
            <w:tcW w:w="1559" w:type="dxa"/>
            <w:gridSpan w:val="2"/>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left"/>
              <w:rPr>
                <w:rFonts w:ascii="仿宋_GB2312" w:hAnsi="Times New Roman" w:eastAsia="仿宋_GB2312"/>
              </w:rPr>
            </w:pPr>
            <w:r>
              <w:rPr>
                <w:rFonts w:hint="eastAsia" w:ascii="仿宋_GB2312" w:hAnsi="Times New Roman" w:eastAsia="仿宋_GB2312"/>
              </w:rPr>
              <w:t>社会活动</w:t>
            </w:r>
          </w:p>
        </w:tc>
        <w:tc>
          <w:tcPr>
            <w:tcW w:w="61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575" w:type="dxa"/>
            <w:vMerge w:val="restart"/>
            <w:tcBorders>
              <w:top w:val="single" w:color="auto" w:sz="4" w:space="0"/>
              <w:left w:val="nil"/>
              <w:right w:val="single" w:color="auto" w:sz="4" w:space="0"/>
            </w:tcBorders>
            <w:vAlign w:val="center"/>
          </w:tcPr>
          <w:p>
            <w:pPr>
              <w:adjustRightInd w:val="0"/>
              <w:snapToGrid w:val="0"/>
              <w:spacing w:line="260" w:lineRule="exact"/>
              <w:jc w:val="center"/>
              <w:rPr>
                <w:rFonts w:ascii="仿宋_GB2312" w:hAnsi="Times New Roman" w:eastAsia="仿宋_GB2312"/>
              </w:rPr>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本部门活动</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其他部门活动</w:t>
            </w:r>
          </w:p>
        </w:tc>
        <w:tc>
          <w:tcPr>
            <w:tcW w:w="8678" w:type="dxa"/>
            <w:gridSpan w:val="12"/>
            <w:vMerge w:val="restart"/>
            <w:tcBorders>
              <w:top w:val="single" w:color="auto" w:sz="4" w:space="0"/>
              <w:left w:val="nil"/>
              <w:right w:val="single" w:color="auto" w:sz="4" w:space="0"/>
            </w:tcBorders>
            <w:vAlign w:val="center"/>
          </w:tcPr>
          <w:p>
            <w:pPr>
              <w:adjustRightInd w:val="0"/>
              <w:snapToGrid w:val="0"/>
              <w:spacing w:line="260" w:lineRule="exact"/>
              <w:rPr>
                <w:rFonts w:ascii="仿宋_GB2312" w:hAnsi="Times New Roman" w:eastAsia="仿宋_GB2312"/>
              </w:rPr>
            </w:pPr>
            <w:r>
              <w:rPr>
                <w:rFonts w:hint="eastAsia" w:ascii="仿宋_GB2312" w:hAnsi="Times New Roman" w:eastAsia="仿宋_GB2312"/>
              </w:rPr>
              <w:t>其他部门活动以在外专局备案通过为准，最高不超过15分。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94" w:type="dxa"/>
            <w:vMerge w:val="continue"/>
            <w:tcBorders>
              <w:left w:val="single" w:color="auto" w:sz="4" w:space="0"/>
              <w:bottom w:val="single" w:color="auto" w:sz="4" w:space="0"/>
              <w:right w:val="single" w:color="auto" w:sz="4" w:space="0"/>
            </w:tcBorders>
            <w:vAlign w:val="center"/>
          </w:tcPr>
          <w:p>
            <w:pPr>
              <w:adjustRightInd w:val="0"/>
              <w:snapToGrid w:val="0"/>
              <w:spacing w:line="260" w:lineRule="exact"/>
            </w:pPr>
          </w:p>
        </w:tc>
        <w:tc>
          <w:tcPr>
            <w:tcW w:w="1559"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260" w:lineRule="exact"/>
            </w:pPr>
          </w:p>
        </w:tc>
        <w:tc>
          <w:tcPr>
            <w:tcW w:w="615" w:type="dxa"/>
            <w:vMerge w:val="continue"/>
            <w:tcBorders>
              <w:left w:val="nil"/>
              <w:bottom w:val="single" w:color="auto" w:sz="4" w:space="0"/>
              <w:right w:val="single" w:color="auto" w:sz="4" w:space="0"/>
            </w:tcBorders>
            <w:vAlign w:val="center"/>
          </w:tcPr>
          <w:p>
            <w:pPr>
              <w:adjustRightInd w:val="0"/>
              <w:snapToGrid w:val="0"/>
              <w:spacing w:line="260" w:lineRule="exact"/>
            </w:pPr>
          </w:p>
        </w:tc>
        <w:tc>
          <w:tcPr>
            <w:tcW w:w="575" w:type="dxa"/>
            <w:vMerge w:val="continue"/>
            <w:tcBorders>
              <w:left w:val="nil"/>
              <w:bottom w:val="single" w:color="auto" w:sz="4" w:space="0"/>
              <w:right w:val="single" w:color="auto" w:sz="4" w:space="0"/>
            </w:tcBorders>
            <w:vAlign w:val="center"/>
          </w:tcPr>
          <w:p>
            <w:pPr>
              <w:adjustRightInd w:val="0"/>
              <w:snapToGrid w:val="0"/>
              <w:spacing w:line="260" w:lineRule="exact"/>
            </w:pPr>
          </w:p>
        </w:tc>
        <w:tc>
          <w:tcPr>
            <w:tcW w:w="1443" w:type="dxa"/>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2分/次</w:t>
            </w:r>
          </w:p>
        </w:tc>
        <w:tc>
          <w:tcPr>
            <w:tcW w:w="1591"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rPr>
            </w:pPr>
            <w:r>
              <w:rPr>
                <w:rFonts w:hint="eastAsia" w:ascii="仿宋_GB2312" w:hAnsi="Times New Roman" w:eastAsia="仿宋_GB2312"/>
              </w:rPr>
              <w:t>1分/次</w:t>
            </w:r>
          </w:p>
        </w:tc>
        <w:tc>
          <w:tcPr>
            <w:tcW w:w="8678" w:type="dxa"/>
            <w:gridSpan w:val="12"/>
            <w:vMerge w:val="continue"/>
            <w:tcBorders>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cs="黑体"/>
                <w:szCs w:val="22"/>
              </w:rPr>
            </w:pPr>
            <w:r>
              <w:rPr>
                <w:rFonts w:hint="eastAsia" w:ascii="仿宋_GB2312" w:hAnsi="Times New Roman" w:eastAsia="仿宋_GB2312"/>
              </w:rPr>
              <w:t>总得分</w:t>
            </w:r>
          </w:p>
        </w:tc>
        <w:tc>
          <w:tcPr>
            <w:tcW w:w="1190" w:type="dxa"/>
            <w:gridSpan w:val="2"/>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仿宋_GB2312" w:hAnsi="Times New Roman" w:eastAsia="仿宋_GB2312" w:cs="黑体"/>
                <w:szCs w:val="22"/>
              </w:rPr>
            </w:pPr>
          </w:p>
        </w:tc>
        <w:tc>
          <w:tcPr>
            <w:tcW w:w="11712" w:type="dxa"/>
            <w:gridSpan w:val="15"/>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仿宋_GB2312" w:hAnsi="Times New Roman" w:eastAsia="仿宋_GB2312" w:cs="黑体"/>
                <w:szCs w:val="22"/>
              </w:rPr>
            </w:pPr>
            <w:r>
              <w:rPr>
                <w:rFonts w:hint="eastAsia" w:ascii="仿宋_GB2312" w:hAnsi="Times New Roman" w:eastAsia="仿宋_GB2312"/>
              </w:rPr>
              <w:t>B类满60分延期两年，80分延期三年，100分延期4年（其中三年以上带*为必选项）。C类需满50分才可延期，延期时间不超过1年。</w:t>
            </w:r>
          </w:p>
        </w:tc>
      </w:tr>
    </w:tbl>
    <w:p/>
    <w:p/>
    <w:p/>
    <w:p/>
    <w:p/>
    <w:p/>
    <w:p/>
    <w:p/>
    <w:p/>
    <w:p/>
    <w:p/>
    <w:p/>
    <w:p/>
    <w:p/>
    <w:p/>
    <w:p/>
    <w:p/>
    <w:p/>
    <w:p/>
    <w:p/>
    <w:p/>
    <w:p/>
    <w:p/>
    <w:p/>
    <w:p>
      <w:pPr>
        <w:sectPr>
          <w:pgSz w:w="16838" w:h="11906" w:orient="landscape"/>
          <w:pgMar w:top="283" w:right="283" w:bottom="283" w:left="283" w:header="851" w:footer="992" w:gutter="0"/>
          <w:pgNumType w:fmt="numberInDash"/>
          <w:cols w:space="0" w:num="1"/>
          <w:docGrid w:type="lines" w:linePitch="312" w:charSpace="0"/>
        </w:sectPr>
      </w:pPr>
    </w:p>
    <w:p>
      <w:pPr>
        <w:spacing w:line="700" w:lineRule="exact"/>
        <w:rPr>
          <w:rFonts w:ascii="黑体" w:hAnsi="黑体" w:eastAsia="黑体"/>
          <w:sz w:val="32"/>
          <w:szCs w:val="32"/>
        </w:rPr>
      </w:pPr>
      <w:r>
        <w:rPr>
          <w:rFonts w:hint="eastAsia" w:ascii="黑体" w:hAnsi="黑体" w:eastAsia="黑体"/>
          <w:sz w:val="32"/>
          <w:szCs w:val="32"/>
        </w:rPr>
        <w:t>附2</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在义工作情况自主申报表</w:t>
      </w:r>
    </w:p>
    <w:p>
      <w:pPr>
        <w:jc w:val="center"/>
        <w:rPr>
          <w:rFonts w:ascii="仿宋_GB2312" w:hAnsi="Times New Roman" w:eastAsia="仿宋_GB2312"/>
        </w:rPr>
      </w:pPr>
    </w:p>
    <w:tbl>
      <w:tblPr>
        <w:tblStyle w:val="9"/>
        <w:tblW w:w="11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189"/>
        <w:gridCol w:w="1010"/>
        <w:gridCol w:w="29"/>
        <w:gridCol w:w="1340"/>
        <w:gridCol w:w="1484"/>
        <w:gridCol w:w="11"/>
        <w:gridCol w:w="1177"/>
        <w:gridCol w:w="104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姓  名</w:t>
            </w:r>
          </w:p>
        </w:tc>
        <w:tc>
          <w:tcPr>
            <w:tcW w:w="35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1484"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联系电话</w:t>
            </w:r>
          </w:p>
        </w:tc>
        <w:tc>
          <w:tcPr>
            <w:tcW w:w="4391" w:type="dxa"/>
            <w:gridSpan w:val="4"/>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商友卡号</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1340"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国籍</w:t>
            </w:r>
          </w:p>
        </w:tc>
        <w:tc>
          <w:tcPr>
            <w:tcW w:w="1484"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c>
          <w:tcPr>
            <w:tcW w:w="2230" w:type="dxa"/>
            <w:gridSpan w:val="3"/>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学历</w:t>
            </w:r>
          </w:p>
        </w:tc>
        <w:tc>
          <w:tcPr>
            <w:tcW w:w="2161" w:type="dxa"/>
            <w:tcBorders>
              <w:top w:val="single" w:color="auto" w:sz="4" w:space="0"/>
              <w:left w:val="nil"/>
              <w:bottom w:val="single" w:color="auto" w:sz="4" w:space="0"/>
              <w:right w:val="single" w:color="auto" w:sz="4" w:space="0"/>
            </w:tcBorders>
            <w:vAlign w:val="center"/>
          </w:tcPr>
          <w:p>
            <w:pP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95"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r>
              <w:rPr>
                <w:rFonts w:hint="eastAsia" w:ascii="仿宋_GB2312" w:hAnsi="Times New Roman" w:eastAsia="仿宋_GB2312"/>
              </w:rPr>
              <w:t>所占股份（是否为主要经营者）</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p>
        </w:tc>
        <w:tc>
          <w:tcPr>
            <w:tcW w:w="1340" w:type="dxa"/>
            <w:tcBorders>
              <w:top w:val="single" w:color="auto" w:sz="4" w:space="0"/>
              <w:left w:val="nil"/>
              <w:bottom w:val="single" w:color="auto" w:sz="4" w:space="0"/>
              <w:right w:val="single" w:color="auto" w:sz="4" w:space="0"/>
            </w:tcBorders>
            <w:vAlign w:val="center"/>
          </w:tcPr>
          <w:p>
            <w:pPr>
              <w:rPr>
                <w:rFonts w:ascii="仿宋_GB2312" w:hAnsi="Times New Roman" w:eastAsia="仿宋_GB2312"/>
              </w:rPr>
            </w:pPr>
            <w:r>
              <w:rPr>
                <w:rFonts w:hint="eastAsia" w:ascii="仿宋_GB2312" w:hAnsi="Times New Roman" w:eastAsia="仿宋_GB2312"/>
              </w:rPr>
              <w:t>护照号</w:t>
            </w:r>
          </w:p>
        </w:tc>
        <w:tc>
          <w:tcPr>
            <w:tcW w:w="1484" w:type="dxa"/>
            <w:tcBorders>
              <w:top w:val="single" w:color="auto" w:sz="4" w:space="0"/>
              <w:left w:val="nil"/>
              <w:bottom w:val="single" w:color="auto" w:sz="4" w:space="0"/>
              <w:right w:val="single" w:color="auto" w:sz="4" w:space="0"/>
            </w:tcBorders>
            <w:vAlign w:val="center"/>
          </w:tcPr>
          <w:p>
            <w:pPr>
              <w:rPr>
                <w:rFonts w:ascii="仿宋_GB2312" w:hAnsi="Times New Roman" w:eastAsia="仿宋_GB2312"/>
              </w:rPr>
            </w:pPr>
          </w:p>
        </w:tc>
        <w:tc>
          <w:tcPr>
            <w:tcW w:w="2230" w:type="dxa"/>
            <w:gridSpan w:val="3"/>
            <w:tcBorders>
              <w:top w:val="single" w:color="auto" w:sz="4" w:space="0"/>
              <w:left w:val="nil"/>
              <w:bottom w:val="single" w:color="auto" w:sz="4" w:space="0"/>
              <w:right w:val="single" w:color="auto" w:sz="4" w:space="0"/>
            </w:tcBorders>
            <w:vAlign w:val="center"/>
          </w:tcPr>
          <w:p>
            <w:pPr>
              <w:rPr>
                <w:rFonts w:ascii="仿宋_GB2312" w:hAnsi="Times New Roman" w:eastAsia="仿宋_GB2312"/>
              </w:rPr>
            </w:pPr>
            <w:r>
              <w:rPr>
                <w:rFonts w:hint="eastAsia" w:ascii="仿宋_GB2312" w:hAnsi="Times New Roman" w:eastAsia="仿宋_GB2312"/>
              </w:rPr>
              <w:t>是否会说中文</w:t>
            </w:r>
          </w:p>
        </w:tc>
        <w:tc>
          <w:tcPr>
            <w:tcW w:w="2161" w:type="dxa"/>
            <w:tcBorders>
              <w:top w:val="single" w:color="auto" w:sz="4" w:space="0"/>
              <w:left w:val="nil"/>
              <w:bottom w:val="single" w:color="auto" w:sz="4" w:space="0"/>
              <w:right w:val="single" w:color="auto" w:sz="4" w:space="0"/>
            </w:tcBorders>
            <w:vAlign w:val="center"/>
          </w:tcPr>
          <w:p>
            <w:pP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公司名称</w:t>
            </w:r>
          </w:p>
        </w:tc>
        <w:tc>
          <w:tcPr>
            <w:tcW w:w="35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公司地址</w:t>
            </w:r>
          </w:p>
        </w:tc>
        <w:tc>
          <w:tcPr>
            <w:tcW w:w="43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中国员工数量</w:t>
            </w:r>
          </w:p>
          <w:p>
            <w:pPr>
              <w:jc w:val="center"/>
              <w:rPr>
                <w:rFonts w:ascii="仿宋_GB2312" w:hAnsi="Times New Roman" w:eastAsia="仿宋_GB2312"/>
              </w:rPr>
            </w:pPr>
            <w:r>
              <w:rPr>
                <w:rFonts w:hint="eastAsia" w:ascii="仿宋_GB2312" w:hAnsi="Times New Roman" w:eastAsia="仿宋_GB2312"/>
              </w:rPr>
              <w:t>（人）</w:t>
            </w:r>
          </w:p>
        </w:tc>
        <w:tc>
          <w:tcPr>
            <w:tcW w:w="21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13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其中缴纳社保员工数量（人）</w:t>
            </w:r>
          </w:p>
        </w:tc>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22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r>
              <w:rPr>
                <w:rFonts w:hint="eastAsia" w:ascii="仿宋_GB2312" w:hAnsi="Times New Roman" w:eastAsia="仿宋_GB2312"/>
              </w:rPr>
              <w:t>交易方式（是否现金或其他形式）</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注册资本</w:t>
            </w:r>
          </w:p>
          <w:p>
            <w:pPr>
              <w:jc w:val="center"/>
              <w:rPr>
                <w:rFonts w:ascii="仿宋_GB2312" w:hAnsi="Times New Roman" w:eastAsia="仿宋_GB2312"/>
              </w:rPr>
            </w:pPr>
            <w:r>
              <w:rPr>
                <w:rFonts w:hint="eastAsia" w:ascii="仿宋_GB2312" w:hAnsi="Times New Roman" w:eastAsia="仿宋_GB2312"/>
              </w:rPr>
              <w:t>（万元）</w:t>
            </w: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实缴资本（万元）</w:t>
            </w:r>
          </w:p>
        </w:tc>
        <w:tc>
          <w:tcPr>
            <w:tcW w:w="1484"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c>
          <w:tcPr>
            <w:tcW w:w="2230" w:type="dxa"/>
            <w:gridSpan w:val="3"/>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公司经营面积（m2）</w:t>
            </w:r>
          </w:p>
        </w:tc>
        <w:tc>
          <w:tcPr>
            <w:tcW w:w="2161"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年租金（万元）</w:t>
            </w: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仓库面积（m2）</w:t>
            </w:r>
          </w:p>
        </w:tc>
        <w:tc>
          <w:tcPr>
            <w:tcW w:w="1484"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c>
          <w:tcPr>
            <w:tcW w:w="2230" w:type="dxa"/>
            <w:gridSpan w:val="3"/>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仓库租金（万元）</w:t>
            </w:r>
          </w:p>
        </w:tc>
        <w:tc>
          <w:tcPr>
            <w:tcW w:w="2161"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中介公司</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经办人</w:t>
            </w:r>
          </w:p>
        </w:tc>
        <w:tc>
          <w:tcPr>
            <w:tcW w:w="1484"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c>
          <w:tcPr>
            <w:tcW w:w="2230" w:type="dxa"/>
            <w:gridSpan w:val="3"/>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联系电话</w:t>
            </w:r>
          </w:p>
        </w:tc>
        <w:tc>
          <w:tcPr>
            <w:tcW w:w="2161"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货代公司名称和电话</w:t>
            </w:r>
          </w:p>
        </w:tc>
        <w:tc>
          <w:tcPr>
            <w:tcW w:w="387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22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在义几年</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上一年度个人账户结汇结额</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上一年度申报企业税</w:t>
            </w:r>
          </w:p>
        </w:tc>
        <w:tc>
          <w:tcPr>
            <w:tcW w:w="32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上一年度年出柜量（个）</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上一年度贸易额（万元）</w:t>
            </w:r>
          </w:p>
        </w:tc>
        <w:tc>
          <w:tcPr>
            <w:tcW w:w="32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销售产品及销往国家</w:t>
            </w:r>
          </w:p>
        </w:tc>
        <w:tc>
          <w:tcPr>
            <w:tcW w:w="82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r>
              <w:rPr>
                <w:rFonts w:hint="eastAsia" w:ascii="仿宋_GB2312" w:hAnsi="Times New Roman" w:eastAsia="仿宋_GB2312"/>
              </w:rPr>
              <w:t>其他经营情况（说明非贸易类公司实际经营业务情况，如餐饮等）</w:t>
            </w:r>
          </w:p>
        </w:tc>
        <w:tc>
          <w:tcPr>
            <w:tcW w:w="8254"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p>
          <w:p>
            <w:pP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rPr>
            </w:pPr>
            <w:r>
              <w:rPr>
                <w:rFonts w:hint="eastAsia" w:ascii="仿宋_GB2312" w:hAnsi="Times New Roman" w:eastAsia="仿宋_GB2312"/>
              </w:rPr>
              <w:t>在义固定资产情况</w:t>
            </w:r>
          </w:p>
        </w:tc>
        <w:tc>
          <w:tcPr>
            <w:tcW w:w="8254"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r>
              <w:rPr>
                <w:rFonts w:hint="eastAsia" w:ascii="仿宋_GB2312" w:hAnsi="Times New Roman" w:eastAsia="仿宋_GB2312"/>
              </w:rPr>
              <w:t>在华其他地方固定资产情况</w:t>
            </w:r>
          </w:p>
        </w:tc>
        <w:tc>
          <w:tcPr>
            <w:tcW w:w="8254"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1038" w:type="dxa"/>
            <w:gridSpan w:val="10"/>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rPr>
            </w:pPr>
            <w:r>
              <w:rPr>
                <w:rFonts w:hint="eastAsia" w:ascii="仿宋_GB2312" w:hAnsi="Times New Roman" w:eastAsia="仿宋_GB2312"/>
              </w:rPr>
              <w:t>其他资质情况（如银行流水、获得荣誉、奖项、担任职务、取得学历及参加公益活动等）：</w:t>
            </w:r>
          </w:p>
        </w:tc>
      </w:tr>
    </w:tbl>
    <w:p>
      <w:pPr>
        <w:pStyle w:val="8"/>
        <w:spacing w:line="20" w:lineRule="exact"/>
        <w:ind w:left="0" w:leftChars="0" w:firstLine="0" w:firstLineChars="0"/>
      </w:pPr>
    </w:p>
    <w:sectPr>
      <w:pgSz w:w="11906" w:h="16838"/>
      <w:pgMar w:top="567" w:right="567" w:bottom="567" w:left="56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67A43B-F938-43DF-B240-F422EC9E2A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43488B9-5A38-437F-B062-92A47FB7BC8C}"/>
  </w:font>
  <w:font w:name="仿宋_GB2312">
    <w:panose1 w:val="02010609030101010101"/>
    <w:charset w:val="86"/>
    <w:family w:val="modern"/>
    <w:pitch w:val="default"/>
    <w:sig w:usb0="00000001" w:usb1="080E0000" w:usb2="00000000" w:usb3="00000000" w:csb0="00040000" w:csb1="00000000"/>
    <w:embedRegular r:id="rId3" w:fontKey="{BECFD5E7-93C5-4B3E-B2F8-C6902FBB721E}"/>
  </w:font>
  <w:font w:name="方正小标宋简体">
    <w:panose1 w:val="03000509000000000000"/>
    <w:charset w:val="86"/>
    <w:family w:val="auto"/>
    <w:pitch w:val="default"/>
    <w:sig w:usb0="00000001" w:usb1="080E0000" w:usb2="00000000" w:usb3="00000000" w:csb0="00040000" w:csb1="00000000"/>
    <w:embedRegular r:id="rId4" w:fontKey="{2A925569-6D53-4D0A-8CFA-91A1EF535C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GNhNTRiYzBkMGI4OTZiMTgzMzhjMzI2MjU5NmUifQ=="/>
  </w:docVars>
  <w:rsids>
    <w:rsidRoot w:val="2C43572B"/>
    <w:rsid w:val="000015E6"/>
    <w:rsid w:val="00017DA6"/>
    <w:rsid w:val="000719C1"/>
    <w:rsid w:val="00094EBF"/>
    <w:rsid w:val="000A63AE"/>
    <w:rsid w:val="000C0B8E"/>
    <w:rsid w:val="000C0BCB"/>
    <w:rsid w:val="000C4C7B"/>
    <w:rsid w:val="0018769F"/>
    <w:rsid w:val="00197AD0"/>
    <w:rsid w:val="001C43E4"/>
    <w:rsid w:val="001D5374"/>
    <w:rsid w:val="001F2446"/>
    <w:rsid w:val="002640F0"/>
    <w:rsid w:val="002F09E2"/>
    <w:rsid w:val="003131A9"/>
    <w:rsid w:val="00372EB2"/>
    <w:rsid w:val="00374C4A"/>
    <w:rsid w:val="00382398"/>
    <w:rsid w:val="00387C7D"/>
    <w:rsid w:val="0039175B"/>
    <w:rsid w:val="003B5E31"/>
    <w:rsid w:val="003D3FE6"/>
    <w:rsid w:val="003D4880"/>
    <w:rsid w:val="003F645A"/>
    <w:rsid w:val="004065F6"/>
    <w:rsid w:val="00424037"/>
    <w:rsid w:val="00434A4C"/>
    <w:rsid w:val="00435A49"/>
    <w:rsid w:val="004400A9"/>
    <w:rsid w:val="00486B10"/>
    <w:rsid w:val="00497E79"/>
    <w:rsid w:val="004B5405"/>
    <w:rsid w:val="004C5F62"/>
    <w:rsid w:val="005453FD"/>
    <w:rsid w:val="00551EFD"/>
    <w:rsid w:val="005610FD"/>
    <w:rsid w:val="00561653"/>
    <w:rsid w:val="005744DB"/>
    <w:rsid w:val="00592037"/>
    <w:rsid w:val="005D4858"/>
    <w:rsid w:val="00605DBC"/>
    <w:rsid w:val="006333A2"/>
    <w:rsid w:val="0064298B"/>
    <w:rsid w:val="006655CC"/>
    <w:rsid w:val="006716C1"/>
    <w:rsid w:val="006B1507"/>
    <w:rsid w:val="006B5B42"/>
    <w:rsid w:val="006D3084"/>
    <w:rsid w:val="006F14AC"/>
    <w:rsid w:val="00707321"/>
    <w:rsid w:val="00715FB2"/>
    <w:rsid w:val="007333C5"/>
    <w:rsid w:val="00746DC6"/>
    <w:rsid w:val="007872C6"/>
    <w:rsid w:val="007A38EF"/>
    <w:rsid w:val="007C1F4D"/>
    <w:rsid w:val="007D517F"/>
    <w:rsid w:val="007E4DD3"/>
    <w:rsid w:val="00815B5A"/>
    <w:rsid w:val="008518FD"/>
    <w:rsid w:val="00853A47"/>
    <w:rsid w:val="00875024"/>
    <w:rsid w:val="00881098"/>
    <w:rsid w:val="0088137E"/>
    <w:rsid w:val="008856B0"/>
    <w:rsid w:val="0089274D"/>
    <w:rsid w:val="008A1181"/>
    <w:rsid w:val="008A4AC8"/>
    <w:rsid w:val="008A6CAE"/>
    <w:rsid w:val="008C3CC2"/>
    <w:rsid w:val="008F7AC9"/>
    <w:rsid w:val="00900437"/>
    <w:rsid w:val="009731CD"/>
    <w:rsid w:val="009E6F96"/>
    <w:rsid w:val="00A2693E"/>
    <w:rsid w:val="00A3225D"/>
    <w:rsid w:val="00A36019"/>
    <w:rsid w:val="00A54084"/>
    <w:rsid w:val="00A921F9"/>
    <w:rsid w:val="00A95362"/>
    <w:rsid w:val="00AA3EB0"/>
    <w:rsid w:val="00AB3B26"/>
    <w:rsid w:val="00AC6261"/>
    <w:rsid w:val="00AD20F4"/>
    <w:rsid w:val="00B1319D"/>
    <w:rsid w:val="00B30F41"/>
    <w:rsid w:val="00B81A4D"/>
    <w:rsid w:val="00B83AFD"/>
    <w:rsid w:val="00BB6A35"/>
    <w:rsid w:val="00BD02B0"/>
    <w:rsid w:val="00BD1761"/>
    <w:rsid w:val="00C015A4"/>
    <w:rsid w:val="00C17FEC"/>
    <w:rsid w:val="00C55466"/>
    <w:rsid w:val="00C80930"/>
    <w:rsid w:val="00D521D9"/>
    <w:rsid w:val="00D87170"/>
    <w:rsid w:val="00DC7001"/>
    <w:rsid w:val="00DF42ED"/>
    <w:rsid w:val="00E1691F"/>
    <w:rsid w:val="00E825C7"/>
    <w:rsid w:val="00E90EF2"/>
    <w:rsid w:val="00EF5CC7"/>
    <w:rsid w:val="00F30454"/>
    <w:rsid w:val="00F4579E"/>
    <w:rsid w:val="00F54DFB"/>
    <w:rsid w:val="00FD19DC"/>
    <w:rsid w:val="09964FE1"/>
    <w:rsid w:val="09C74832"/>
    <w:rsid w:val="0A8530D4"/>
    <w:rsid w:val="0C5D4E7E"/>
    <w:rsid w:val="0FAA3DBB"/>
    <w:rsid w:val="14D7474A"/>
    <w:rsid w:val="150D0C6F"/>
    <w:rsid w:val="189F27B1"/>
    <w:rsid w:val="19BA1D82"/>
    <w:rsid w:val="1C3E4A05"/>
    <w:rsid w:val="24781A2C"/>
    <w:rsid w:val="24832DE9"/>
    <w:rsid w:val="28D36D7F"/>
    <w:rsid w:val="2A315D99"/>
    <w:rsid w:val="2C43572B"/>
    <w:rsid w:val="2CD942B6"/>
    <w:rsid w:val="32B91EE4"/>
    <w:rsid w:val="35B425C6"/>
    <w:rsid w:val="36F70A61"/>
    <w:rsid w:val="37980CA0"/>
    <w:rsid w:val="3871131F"/>
    <w:rsid w:val="39096024"/>
    <w:rsid w:val="398F200B"/>
    <w:rsid w:val="39E800BD"/>
    <w:rsid w:val="3EC320B4"/>
    <w:rsid w:val="3FDF4203"/>
    <w:rsid w:val="42547FD8"/>
    <w:rsid w:val="430A05A3"/>
    <w:rsid w:val="472C0258"/>
    <w:rsid w:val="4A6F7C46"/>
    <w:rsid w:val="4E3D4D0D"/>
    <w:rsid w:val="51BB4C97"/>
    <w:rsid w:val="548D517A"/>
    <w:rsid w:val="57738239"/>
    <w:rsid w:val="577F1126"/>
    <w:rsid w:val="5C334907"/>
    <w:rsid w:val="5C5D6605"/>
    <w:rsid w:val="61BB48FE"/>
    <w:rsid w:val="637F0396"/>
    <w:rsid w:val="68EA5AA9"/>
    <w:rsid w:val="69AA1DBC"/>
    <w:rsid w:val="6A6513B9"/>
    <w:rsid w:val="6BFA43D1"/>
    <w:rsid w:val="6C034968"/>
    <w:rsid w:val="6C227D52"/>
    <w:rsid w:val="6FF27B0C"/>
    <w:rsid w:val="70EC12D8"/>
    <w:rsid w:val="731C2554"/>
    <w:rsid w:val="73F4AE6A"/>
    <w:rsid w:val="748071CB"/>
    <w:rsid w:val="74DF5256"/>
    <w:rsid w:val="756D5AF1"/>
    <w:rsid w:val="760A1E72"/>
    <w:rsid w:val="768F177E"/>
    <w:rsid w:val="776B7E74"/>
    <w:rsid w:val="7A154F0B"/>
    <w:rsid w:val="7E3524FA"/>
    <w:rsid w:val="7FA97C87"/>
    <w:rsid w:val="E8CA2B2B"/>
    <w:rsid w:val="F5BFFCD6"/>
    <w:rsid w:val="FAB76609"/>
    <w:rsid w:val="FF7FF0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next w:val="1"/>
    <w:qFormat/>
    <w:uiPriority w:val="0"/>
    <w:pPr>
      <w:widowControl w:val="0"/>
      <w:spacing w:line="580" w:lineRule="exact"/>
      <w:ind w:firstLine="720" w:firstLineChars="200"/>
      <w:jc w:val="both"/>
    </w:pPr>
    <w:rPr>
      <w:rFonts w:hint="eastAsia" w:ascii="仿宋_GB2312" w:hAnsi="仿宋_GB2312" w:eastAsia="仿宋_GB2312" w:cs="仿宋_GB2312"/>
      <w:kern w:val="2"/>
      <w:sz w:val="32"/>
      <w:szCs w:val="24"/>
      <w:lang w:val="en-US" w:eastAsia="zh-CN" w:bidi="ar-SA"/>
    </w:rPr>
  </w:style>
  <w:style w:type="paragraph" w:styleId="4">
    <w:name w:val="Body Text Indent"/>
    <w:basedOn w:val="1"/>
    <w:qFormat/>
    <w:uiPriority w:val="99"/>
    <w:pPr>
      <w:spacing w:after="120"/>
      <w:ind w:left="420" w:leftChars="2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next w:val="1"/>
    <w:qFormat/>
    <w:uiPriority w:val="0"/>
    <w:pPr>
      <w:spacing w:line="660" w:lineRule="exact"/>
      <w:ind w:firstLine="420" w:firstLineChars="200"/>
    </w:pPr>
    <w:rPr>
      <w:rFonts w:ascii="仿宋_GB2312" w:hAnsi="Times New Roman" w:eastAsia="宋体" w:cs="Times New Roman"/>
      <w:sz w:val="3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w:next w:val="8"/>
    <w:qFormat/>
    <w:uiPriority w:val="0"/>
    <w:pPr>
      <w:widowControl w:val="0"/>
      <w:adjustRightInd w:val="0"/>
      <w:snapToGrid w:val="0"/>
      <w:spacing w:line="580" w:lineRule="exact"/>
      <w:ind w:firstLine="880" w:firstLineChars="200"/>
      <w:jc w:val="both"/>
    </w:pPr>
    <w:rPr>
      <w:rFonts w:ascii="Times New Roman" w:hAnsi="Times New Roman" w:eastAsia="仿宋_GB2312" w:cs="Times New Roman"/>
      <w:kern w:val="2"/>
      <w:sz w:val="30"/>
      <w:szCs w:val="24"/>
      <w:lang w:val="en-US" w:eastAsia="zh-CN" w:bidi="ar-SA"/>
    </w:rPr>
  </w:style>
  <w:style w:type="paragraph" w:customStyle="1" w:styleId="13">
    <w:name w:val="正文缩进1"/>
    <w:basedOn w:val="1"/>
    <w:qFormat/>
    <w:uiPriority w:val="0"/>
    <w:pPr>
      <w:ind w:firstLine="420" w:firstLineChars="200"/>
    </w:pPr>
    <w:rPr>
      <w:rFonts w:ascii="Times New Roman" w:hAnsi="Times New Roman" w:eastAsia="宋体" w:cs="Times New Roman"/>
    </w:rPr>
  </w:style>
  <w:style w:type="paragraph" w:styleId="14">
    <w:name w:val="List Paragraph"/>
    <w:basedOn w:val="1"/>
    <w:qFormat/>
    <w:uiPriority w:val="34"/>
    <w:pPr>
      <w:ind w:firstLine="420" w:firstLineChars="200"/>
    </w:pPr>
  </w:style>
  <w:style w:type="character" w:customStyle="1" w:styleId="15">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410</Words>
  <Characters>2343</Characters>
  <Lines>19</Lines>
  <Paragraphs>5</Paragraphs>
  <TotalTime>21</TotalTime>
  <ScaleCrop>false</ScaleCrop>
  <LinksUpToDate>false</LinksUpToDate>
  <CharactersWithSpaces>2748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2024-11-04T17:26:00Z</dcterms:created>
  <dc:creator>waitdaisy</dc:creator>
  <cp:lastModifiedBy>科技局</cp:lastModifiedBy>
  <cp:lastPrinted>2024-11-05T11:49:00Z</cp:lastPrinted>
  <dcterms:modified xsi:type="dcterms:W3CDTF">2024-12-20T01:56:46Z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240CAFB49F1A3CD60E762467B0434D4D</vt:lpwstr>
  </property>
</Properties>
</file>