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关于修改《</w:t>
      </w:r>
      <w:r>
        <w:rPr>
          <w:rFonts w:hint="eastAsia" w:ascii="方正小标宋简体" w:eastAsia="方正小标宋简体" w:cs="Times New Roman"/>
          <w:sz w:val="44"/>
          <w:szCs w:val="44"/>
        </w:rPr>
        <w:t>衢州市柯城区土地储备管理办法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 xml:space="preserve">》起草说明 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80" w:hanging="880" w:hanging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一、起草背景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优化土地资源配置，促进土地节约集约利用，规范土地收购储备管理，根据《中华人民共和国土地管理法》《土地储备管理办法》《闲置土地处置办法》《节约集约利用土地规定》《浙江省土地节约集约利用办法》，浙江省自然资源厅关于印发《浙江省土地储备工作指引（试行）》的通知等有关规定，结合我区实际，我局牵头起草了《衢州市柯城区土地储备管理办法（试行）》，该办法经柯城区十届政府第</w:t>
      </w:r>
      <w:r>
        <w:rPr>
          <w:rFonts w:ascii="仿宋_GB2312" w:eastAsia="仿宋_GB2312"/>
          <w:sz w:val="32"/>
          <w:szCs w:val="32"/>
        </w:rPr>
        <w:t>66次常务会议研究同意并印发。</w:t>
      </w:r>
      <w:r>
        <w:rPr>
          <w:rFonts w:hint="eastAsia" w:ascii="仿宋_GB2312" w:eastAsia="仿宋_GB2312"/>
          <w:sz w:val="32"/>
          <w:szCs w:val="32"/>
          <w:lang w:eastAsia="zh-CN"/>
        </w:rPr>
        <w:t>现根据相关法律法规要求，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 w:cs="Times New Roman"/>
          <w:sz w:val="32"/>
          <w:szCs w:val="32"/>
        </w:rPr>
        <w:t>衢州市柯城区土地储备管理办法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个别条款进行了修改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二、起草依据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2</w:t>
      </w:r>
      <w:r>
        <w:rPr>
          <w:rFonts w:ascii="仿宋_GB2312" w:hAnsi="仿宋_GB2312" w:eastAsia="仿宋_GB2312" w:cs="仿宋_GB2312"/>
          <w:sz w:val="32"/>
          <w:szCs w:val="32"/>
          <w:woUserID w:val="1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年9月2</w:t>
      </w:r>
      <w:r>
        <w:rPr>
          <w:rFonts w:ascii="仿宋_GB2312" w:hAnsi="仿宋_GB2312" w:eastAsia="仿宋_GB2312" w:cs="仿宋_GB2312"/>
          <w:sz w:val="32"/>
          <w:szCs w:val="32"/>
          <w:woUserID w:val="1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日</w:t>
      </w:r>
      <w:r>
        <w:rPr>
          <w:rFonts w:ascii="仿宋_GB2312" w:hAnsi="仿宋_GB2312" w:eastAsia="仿宋_GB2312" w:cs="仿宋_GB2312"/>
          <w:sz w:val="32"/>
          <w:szCs w:val="32"/>
          <w:woUserID w:val="1"/>
        </w:rPr>
        <w:t>，经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柯城区十届人民政府第86次常务会议审议，会议原则同意</w:t>
      </w:r>
      <w:r>
        <w:rPr>
          <w:rFonts w:hint="eastAsia" w:ascii="仿宋_GB2312" w:eastAsia="仿宋_GB2312"/>
          <w:sz w:val="32"/>
          <w:szCs w:val="32"/>
          <w:woUserID w:val="1"/>
        </w:rPr>
        <w:t>《衢州市柯城区土地储备管理办法（试行）》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修改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事项，要求</w:t>
      </w:r>
      <w:r>
        <w:rPr>
          <w:rFonts w:ascii="仿宋_GB2312" w:hAnsi="仿宋_GB2312" w:eastAsia="仿宋_GB2312" w:cs="仿宋_GB2312"/>
          <w:sz w:val="32"/>
          <w:szCs w:val="32"/>
          <w:woUserID w:val="1"/>
        </w:rPr>
        <w:t>由柯城区土地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综合</w:t>
      </w:r>
      <w:r>
        <w:rPr>
          <w:rFonts w:ascii="仿宋_GB2312" w:hAnsi="仿宋_GB2312" w:eastAsia="仿宋_GB2312" w:cs="仿宋_GB2312"/>
          <w:sz w:val="32"/>
          <w:szCs w:val="32"/>
          <w:woUserID w:val="1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按照政府规范性文件报批流程对区土地储备管理办法进行修改。</w:t>
      </w:r>
    </w:p>
    <w:p>
      <w:pPr>
        <w:pStyle w:val="3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三、修改内容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经研究，对《衢州市柯城区土地储备管理办法（试行）》（柯政发办〔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2024〕9号）第三部分土地储备管理中“（六）收储补偿价格的确定”</w:t>
      </w:r>
      <w:r>
        <w:rPr>
          <w:rFonts w:hint="eastAsia" w:ascii="仿宋_GB2312" w:eastAsia="仿宋_GB2312"/>
          <w:sz w:val="32"/>
          <w:szCs w:val="32"/>
          <w:lang w:eastAsia="zh-CN"/>
        </w:rPr>
        <w:t>做如下修改：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1、删除“</w:t>
      </w:r>
      <w:r>
        <w:rPr>
          <w:rFonts w:hint="eastAsia" w:ascii="仿宋_GB2312" w:eastAsia="仿宋_GB2312"/>
          <w:sz w:val="32"/>
          <w:szCs w:val="32"/>
        </w:rPr>
        <w:t>收购价格：由土地价款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地上有证房产价款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地上附属物（构筑物）、临时建筑、装修补偿价款</w:t>
      </w:r>
      <w:r>
        <w:rPr>
          <w:rFonts w:hint="eastAsia" w:ascii="仿宋_GB2312" w:eastAsia="仿宋_GB2312"/>
          <w:sz w:val="32"/>
          <w:szCs w:val="32"/>
          <w:lang w:eastAsia="zh-CN"/>
        </w:rPr>
        <w:t>、其他补偿价款</w:t>
      </w:r>
      <w:r>
        <w:rPr>
          <w:rFonts w:hint="eastAsia" w:ascii="仿宋_GB2312" w:eastAsia="仿宋_GB2312"/>
          <w:sz w:val="32"/>
          <w:szCs w:val="32"/>
        </w:rPr>
        <w:t>组成。</w:t>
      </w:r>
      <w:r>
        <w:rPr>
          <w:rFonts w:hint="eastAsia" w:ascii="仿宋_GB2312" w:eastAsia="仿宋_GB2312"/>
          <w:sz w:val="32"/>
          <w:szCs w:val="32"/>
          <w:lang w:eastAsia="zh-CN"/>
        </w:rPr>
        <w:t>”中的“</w:t>
      </w:r>
      <w:r>
        <w:rPr>
          <w:rFonts w:hint="eastAsia" w:ascii="仿宋_GB2312" w:eastAsia="仿宋_GB2312"/>
          <w:sz w:val="32"/>
          <w:szCs w:val="32"/>
        </w:rPr>
        <w:t>临时建筑、装修补偿价款</w:t>
      </w:r>
      <w:r>
        <w:rPr>
          <w:rFonts w:hint="eastAsia" w:ascii="仿宋_GB2312" w:eastAsia="仿宋_GB2312"/>
          <w:sz w:val="32"/>
          <w:szCs w:val="32"/>
          <w:lang w:eastAsia="zh-CN"/>
        </w:rPr>
        <w:t>、其他补偿价款”，更改后内容为“</w:t>
      </w:r>
      <w:r>
        <w:rPr>
          <w:rFonts w:hint="eastAsia" w:ascii="仿宋_GB2312" w:eastAsia="仿宋_GB2312"/>
          <w:sz w:val="32"/>
          <w:szCs w:val="32"/>
        </w:rPr>
        <w:t>收购价格：由土地价款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地上有证房产价款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地上附属物（构筑物）</w:t>
      </w:r>
      <w:r>
        <w:rPr>
          <w:rFonts w:hint="default" w:ascii="仿宋_GB2312" w:eastAsia="仿宋_GB2312"/>
          <w:sz w:val="32"/>
          <w:szCs w:val="32"/>
          <w:woUserID w:val="1"/>
        </w:rPr>
        <w:t>价款</w:t>
      </w:r>
      <w:r>
        <w:rPr>
          <w:rFonts w:hint="eastAsia" w:ascii="仿宋_GB2312" w:eastAsia="仿宋_GB2312"/>
          <w:sz w:val="32"/>
          <w:szCs w:val="32"/>
          <w:lang w:eastAsia="zh-CN"/>
        </w:rPr>
        <w:t>组成。”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2、删除“3.地上附属物（构筑物）、临时建筑及装修补偿价款、参考价格参照市区相关文件执行。”中的“临时建筑及装修补偿价款”，更改后内容为“3.地上</w:t>
      </w:r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合法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附属物（构筑物）</w:t>
      </w:r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价款：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参照市区相关文件执行。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  <w:woUserID w:val="1"/>
        </w:rPr>
        <w:t>地上合法附属物（构筑物）主要为企业自建围墙、硬化路面、配电房等。违法建筑不予补偿。</w:t>
      </w:r>
      <w:r>
        <w:rPr>
          <w:rFonts w:ascii="宋体" w:hAnsi="宋体" w:eastAsia="宋体" w:cs="宋体"/>
          <w:sz w:val="24"/>
          <w:szCs w:val="24"/>
          <w:lang w:eastAsia="zh-CN"/>
          <w:woUserID w:val="1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3、将“（六）收储补偿价格的确定”中的第4点“4.</w:t>
      </w:r>
      <w:r>
        <w:rPr>
          <w:rFonts w:hint="eastAsia" w:ascii="仿宋_GB2312" w:eastAsia="仿宋_GB2312"/>
          <w:sz w:val="32"/>
          <w:szCs w:val="32"/>
        </w:rPr>
        <w:t>其他补偿价款。收储合同签订后规定时间内完成注销国有土地使用权，房屋所有权证，且在协议规定的时间内完成不动产交付，给予一定奖励，</w:t>
      </w:r>
      <w:r>
        <w:rPr>
          <w:rFonts w:ascii="仿宋_GB2312" w:eastAsia="仿宋_GB2312"/>
          <w:sz w:val="32"/>
          <w:szCs w:val="32"/>
        </w:rPr>
        <w:t>具体</w:t>
      </w:r>
      <w:r>
        <w:rPr>
          <w:rFonts w:hint="eastAsia" w:ascii="仿宋_GB2312" w:eastAsia="仿宋_GB2312"/>
          <w:sz w:val="32"/>
          <w:szCs w:val="32"/>
        </w:rPr>
        <w:t>奖励金额</w:t>
      </w:r>
      <w:r>
        <w:rPr>
          <w:rFonts w:ascii="仿宋_GB2312" w:eastAsia="仿宋_GB2312"/>
          <w:sz w:val="32"/>
          <w:szCs w:val="32"/>
        </w:rPr>
        <w:t>方案</w:t>
      </w:r>
      <w:r>
        <w:rPr>
          <w:rFonts w:hint="eastAsia" w:ascii="仿宋_GB2312" w:eastAsia="仿宋_GB2312"/>
          <w:sz w:val="32"/>
          <w:szCs w:val="32"/>
        </w:rPr>
        <w:t>另行制定。</w:t>
      </w:r>
      <w:r>
        <w:rPr>
          <w:rFonts w:hint="eastAsia" w:ascii="仿宋_GB2312" w:eastAsia="仿宋_GB2312"/>
          <w:sz w:val="32"/>
          <w:szCs w:val="32"/>
          <w:lang w:eastAsia="zh-CN"/>
        </w:rPr>
        <w:t>”全部删除。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4、将“（六）收储补偿价格的确定”中的第5点“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申请人未办理不动产权证或土地使用权证、房产证的建筑物，需经领导小组牵头区财政、区资规分局、区住建、区执法局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区不动产中心组成的产权认定小组认定：通过认定的按认定的土地面积和房屋建筑面积，进行评估补偿，未通过认定的土地面积和房屋建筑面积一律不予补偿。</w:t>
      </w:r>
      <w:r>
        <w:rPr>
          <w:rFonts w:hint="eastAsia" w:ascii="仿宋_GB2312" w:eastAsia="仿宋_GB2312"/>
          <w:sz w:val="32"/>
          <w:szCs w:val="32"/>
          <w:lang w:eastAsia="zh-CN"/>
        </w:rPr>
        <w:t>”全部删除。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以上为修改内容，其他原文不变。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223C5"/>
    <w:rsid w:val="2C6223C5"/>
    <w:rsid w:val="667BADC7"/>
    <w:rsid w:val="77BF44D1"/>
    <w:rsid w:val="7E1F92D9"/>
    <w:rsid w:val="AFF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4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toc 8"/>
    <w:next w:val="1"/>
    <w:qFormat/>
    <w:uiPriority w:val="0"/>
    <w:pPr>
      <w:widowControl w:val="0"/>
      <w:suppressAutoHyphens/>
      <w:wordWrap w:val="0"/>
      <w:bidi w:val="0"/>
      <w:ind w:left="127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 字符"/>
    <w:basedOn w:val="7"/>
    <w:link w:val="2"/>
    <w:uiPriority w:val="0"/>
    <w:rPr>
      <w:rFonts w:hint="default" w:ascii="Times New Roman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2024-09-30T19:27:00Z</dcterms:created>
  <dc:creator>Administrator</dc:creator>
  <cp:lastModifiedBy>Administrator</cp:lastModifiedBy>
  <dcterms:modified xsi:type="dcterms:W3CDTF">2024-09-30T14:19:40Z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