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三门县城市内涝治理专项规划（2021-2035）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起草说明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为进一步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做好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我县城市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排水防涝设施建设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严防城市内涝，加强城市排水管网、排涝泵站等设施的检查和管护，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对内涝风险点进行一点一策的整治，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确保我县群众人身财产安全。结合我县实际，制订了《三门县城市内涝治理专项规划（2021-2035）》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</w:rPr>
        <w:t>（以下简称《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lang w:eastAsia="zh-CN"/>
        </w:rPr>
        <w:t>规划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</w:rPr>
        <w:t>》）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</w:rPr>
        <w:t xml:space="preserve">现就起草情况说明如下：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eastAsia="zh-CN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</w:rPr>
        <w:t>制订《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eastAsia="zh-CN"/>
        </w:rPr>
        <w:t>规划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</w:rPr>
        <w:t>》的必要性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2020年1月，国家发改委和建设部联合印发了《关于做好县城排水防涝设施建设的有关工作通知》，对全国排水防涝工作作出了要求。2020 年 4 月，浙江省城市内涝风险等级系统研究工作展开，目的指导全省内涝防治工作。2020年 6月，浙江省出台《关于进一步加强城市排水防涝工作的意见》，提出了全省内涝防治工作的目标与要求，要求科学编制或修编城市排水防涝专项规划。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</w:rPr>
        <w:t>二、起草过程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  <w:t>此次起草《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eastAsia="zh-CN"/>
        </w:rPr>
        <w:t>规划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  <w:t>》的主要思路基于问题导向，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以“统筹兼顾系统协调，科学合理性先进性，突出重点、措施多样，因地制宜、远近协调”原则进行专项规划的编制。科学分析三门城区现状整体概况，先后多次征求相关部门、街道意见。2021年12月27日，共收到县财政局、县水利局、县气象局、县应急管理局、海游街道、沙柳街道、经济开发管理委员会等相关单位的意见，最终形成评审稿。2024年1月19日，县建设局邀请专家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部门、各乡镇（街道）组织召开了《三门县城市内涝治理专项规划（2021-2035）》评审，并按要求完成了规划公示。根据各部门、乡镇街道及专家意见，修改完善《三门县城市内涝治理专项规划（2021-2035）》，形成最终的成果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</w:rPr>
        <w:t>三、主要内容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《规划》主要包括规划总论、现状及评估、系统布局、源头控制规划、雨水管网系统规划、防涝除险规划、内涝风险点防治方案等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方面内容，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简要介绍如下：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eastAsia="zh-CN"/>
        </w:rPr>
        <w:t>一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</w:rPr>
        <w:t>）规划范围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三门县中心城区范围，包括海游街道、海润街道、沙柳街道。规划的重点研究范围是中心城区的核心部分，并根据江河流域范围适度拓展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eastAsia="zh-CN"/>
        </w:rPr>
        <w:t>（二）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  <w:t>在科学分析三门现状条件、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收集各部门、街道意见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  <w:t>、扎实进行理论研究的基础上，根据三门现状与特点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eastAsia="zh-CN"/>
        </w:rPr>
        <w:t>，编制城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市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eastAsia="zh-CN"/>
        </w:rPr>
        <w:t>内涝防治规划，科学高效的提高三门县排涝能力，降低城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市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eastAsia="zh-CN"/>
        </w:rPr>
        <w:t>内涝风险，有序推进排涝设施建设提供规划依据。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</w:rPr>
        <w:t>（三）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eastAsia="zh-CN"/>
        </w:rPr>
        <w:t>规划思路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科学分析现状条件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分别从城镇内涝防治系统现状、城镇防洪系统及水系现状、竖向及下垫面现状、内涝防治设施现状、防涝管理现状进行成因分析，提出城镇内涝防治系统布局、源头控制规划、雨水管网系统规划、防涝除险规划、内涝风险点防治方案、防涝管理规划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扎实进行理论研究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对《三门县域总体规划（2014-2030）》、《三门县城城市总体规划(2006～2020 年)》、《三门县沿海平原防洪（潮）排涝规划》、《三门县城市绿地系统规划（2016-2035）》、《三门县域城乡生活污水治理专项规划》、《三门县中心城区海绵城市专项规划》、《三门县清溪流域综合治理规划》进行详细解读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对现状城镇内涝防治系统进行评估，对三门县内涝防止系统进行规划布局，包括源头控制规划、雨水管网规划、防涝除险规划，并对内涝风险点进行一点一策的整治，确定了近期建设工程及相关保障措施。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总结提炼目标定位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根据浙江省《城镇防涝规划标准》，防涝目标为：“管标降雨排水畅、涝标降雨不成涝、超标降雨可应对”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。结合三门县排水内涝实际情况，本次规划三门中心城区雨水管渠设计重现期定为 3 年，重要地区（主要指行政中心、交通枢纽、学校、医院、商业聚集区及交通、电力、通讯等重要基础设施）雨水管渠设计重现期不低于 5 年标准，下穿立交、隧（地）道和下沉广场等雨水管渠设计重现期应不低于2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年标准。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）预期成效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排水防涝工程体系就像城市的“血管”，排涝通道管网通畅，自然能够降低城市内涝的发生风险。城市内涝治理是一项系统性工作，因地制宜、因城施策，提升城市防洪排涝能力，用统筹的方式、系统的方法解决城市内涝问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构建连续完整的生态基础设施体系，使城市像“海绵”一样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，减缓和降低自然灾害和环境变化的影响。</w:t>
      </w:r>
    </w:p>
    <w:p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29F93EF-F115-4895-AAF9-B7D7823924E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8A0BC50-8B29-498E-AF00-B47DF5AD48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ZDc0MDgzOTVhODg3OThlY2UzZTFhYmFjOTU4NWYifQ=="/>
  </w:docVars>
  <w:rsids>
    <w:rsidRoot w:val="195123B9"/>
    <w:rsid w:val="195123B9"/>
    <w:rsid w:val="49060F73"/>
    <w:rsid w:val="5238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3">
    <w:name w:val="正文首行缩进1"/>
    <w:basedOn w:val="2"/>
    <w:qFormat/>
    <w:uiPriority w:val="99"/>
    <w:pPr>
      <w:spacing w:after="0" w:line="500" w:lineRule="exact"/>
      <w:ind w:firstLine="420"/>
    </w:pPr>
    <w:rPr>
      <w:rFonts w:ascii="仿宋_GB2312"/>
      <w:sz w:val="28"/>
    </w:rPr>
  </w:style>
  <w:style w:type="paragraph" w:styleId="4">
    <w:name w:val="Normal (Web)"/>
    <w:basedOn w:val="1"/>
    <w:qFormat/>
    <w:uiPriority w:val="0"/>
    <w:pPr>
      <w:jc w:val="left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1626</Words>
  <Characters>1688</Characters>
  <Lines>0</Lines>
  <Paragraphs>0</Paragraphs>
  <TotalTime>6</TotalTime>
  <ScaleCrop>false</ScaleCrop>
  <LinksUpToDate>false</LinksUpToDate>
  <CharactersWithSpaces>1698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2024-06-03T07:28:00Z</dcterms:created>
  <dc:creator>紫箐柳爱</dc:creator>
  <cp:lastModifiedBy>紫箐柳爱</cp:lastModifiedBy>
  <dcterms:modified xsi:type="dcterms:W3CDTF">2024-06-14T03:33:23Z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D935597485CB46809461D9FFE21E2494_13</vt:lpwstr>
  </property>
</Properties>
</file>