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BF93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方正小标宋简体" w:hAnsi="宋体" w:eastAsia="方正小标宋简体" w:cs="Times New Roman"/>
          <w:bCs/>
          <w:sz w:val="44"/>
          <w:szCs w:val="44"/>
        </w:rPr>
      </w:pPr>
      <w:r>
        <w:rPr>
          <w:rFonts w:hint="eastAsia" w:ascii="方正小标宋简体" w:hAnsi="宋体" w:eastAsia="方正小标宋简体"/>
          <w:bCs/>
          <w:sz w:val="44"/>
          <w:szCs w:val="44"/>
          <w:lang w:eastAsia="zh-CN"/>
        </w:rPr>
        <w:t>关于</w:t>
      </w:r>
      <w:r>
        <w:rPr>
          <w:rFonts w:hint="eastAsia" w:ascii="方正小标宋简体" w:hAnsi="宋体" w:eastAsia="方正小标宋简体"/>
          <w:bCs/>
          <w:sz w:val="44"/>
          <w:szCs w:val="44"/>
        </w:rPr>
        <w:t>《杭州市养老护理员特殊岗位津贴补助实施办</w:t>
      </w:r>
      <w:r>
        <w:rPr>
          <w:rFonts w:hint="eastAsia" w:ascii="方正小标宋简体" w:hAnsi="宋体" w:eastAsia="方正小标宋简体" w:cs="Times New Roman"/>
          <w:bCs/>
          <w:sz w:val="44"/>
          <w:szCs w:val="44"/>
        </w:rPr>
        <w:t>法</w:t>
      </w:r>
      <w:r>
        <w:rPr>
          <w:rFonts w:hint="eastAsia" w:ascii="方正小标宋简体" w:hAnsi="宋体" w:eastAsia="方正小标宋简体" w:cs="Times New Roman"/>
          <w:bCs/>
          <w:sz w:val="44"/>
          <w:szCs w:val="44"/>
          <w:lang w:eastAsia="zh-CN"/>
        </w:rPr>
        <w:t>（送审稿）</w:t>
      </w:r>
      <w:r>
        <w:rPr>
          <w:rFonts w:hint="eastAsia" w:ascii="方正小标宋简体" w:hAnsi="宋体" w:eastAsia="方正小标宋简体" w:cs="Times New Roman"/>
          <w:bCs/>
          <w:sz w:val="44"/>
          <w:szCs w:val="44"/>
        </w:rPr>
        <w:t>》</w:t>
      </w:r>
      <w:r>
        <w:rPr>
          <w:rFonts w:hint="default" w:ascii="方正小标宋简体" w:hAnsi="宋体" w:eastAsia="方正小标宋简体" w:cs="Times New Roman"/>
          <w:bCs/>
          <w:sz w:val="44"/>
          <w:szCs w:val="44"/>
        </w:rPr>
        <w:t>的起草说明</w:t>
      </w:r>
    </w:p>
    <w:p w14:paraId="5C06D2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62E402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加</w:t>
      </w:r>
      <w:r>
        <w:rPr>
          <w:rFonts w:hint="eastAsia" w:ascii="仿宋_GB2312" w:hAnsi="仿宋_GB2312" w:eastAsia="仿宋_GB2312" w:cs="仿宋_GB2312"/>
          <w:sz w:val="32"/>
          <w:szCs w:val="32"/>
          <w:lang w:eastAsia="zh-CN"/>
        </w:rPr>
        <w:t>大对养老行业护理人员的扶持力度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进一步提升养老服务水平</w:t>
      </w:r>
      <w:r>
        <w:rPr>
          <w:rFonts w:hint="eastAsia" w:ascii="仿宋_GB2312" w:eastAsia="仿宋_GB2312"/>
          <w:sz w:val="32"/>
          <w:szCs w:val="32"/>
        </w:rPr>
        <w:t>，</w:t>
      </w:r>
      <w:r>
        <w:rPr>
          <w:rFonts w:hint="default" w:ascii="仿宋_GB2312" w:eastAsia="仿宋_GB2312"/>
          <w:sz w:val="32"/>
          <w:szCs w:val="32"/>
        </w:rPr>
        <w:t>结合我市养老服务工作实际，我局</w:t>
      </w:r>
      <w:r>
        <w:rPr>
          <w:rFonts w:hint="eastAsia" w:ascii="仿宋_GB2312" w:eastAsia="仿宋_GB2312"/>
          <w:sz w:val="32"/>
          <w:szCs w:val="32"/>
          <w:lang w:eastAsia="zh-CN"/>
        </w:rPr>
        <w:t>会同市财政局起草了</w:t>
      </w:r>
      <w:r>
        <w:rPr>
          <w:rFonts w:hint="default" w:ascii="仿宋_GB2312" w:eastAsia="仿宋_GB2312"/>
          <w:sz w:val="32"/>
          <w:szCs w:val="32"/>
        </w:rPr>
        <w:t>《杭州市养老护理员特殊岗位津贴补助实施办法（送审稿）》（以下简称</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实施办法</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w:t>
      </w:r>
      <w:r>
        <w:rPr>
          <w:rFonts w:hint="default" w:ascii="仿宋_GB2312" w:eastAsia="仿宋_GB2312"/>
          <w:sz w:val="32"/>
          <w:szCs w:val="32"/>
        </w:rPr>
        <w:t>。</w:t>
      </w:r>
      <w:r>
        <w:rPr>
          <w:rFonts w:hint="eastAsia" w:eastAsia="仿宋_GB2312"/>
          <w:sz w:val="32"/>
        </w:rPr>
        <w:t>现将起草有关情况说明如下：</w:t>
      </w:r>
    </w:p>
    <w:p w14:paraId="573789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一、文件制定背景</w:t>
      </w:r>
    </w:p>
    <w:p w14:paraId="5DC93D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起草我市《</w:t>
      </w:r>
      <w:r>
        <w:rPr>
          <w:rFonts w:hint="default" w:ascii="仿宋_GB2312" w:eastAsia="仿宋_GB2312"/>
          <w:sz w:val="32"/>
          <w:szCs w:val="32"/>
        </w:rPr>
        <w:t>杭州市养老护理员特殊岗位津贴补助实施办法</w:t>
      </w:r>
      <w:r>
        <w:rPr>
          <w:rFonts w:hint="eastAsia" w:ascii="仿宋_GB2312" w:hAnsi="仿宋_GB2312" w:eastAsia="仿宋_GB2312" w:cs="仿宋_GB2312"/>
          <w:sz w:val="32"/>
          <w:szCs w:val="32"/>
        </w:rPr>
        <w:t>》是贯彻落实习近平总书记</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老龄工作</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的重要</w:t>
      </w:r>
      <w:r>
        <w:rPr>
          <w:rFonts w:hint="eastAsia" w:ascii="仿宋_GB2312" w:hAnsi="仿宋_GB2312" w:eastAsia="仿宋_GB2312" w:cs="仿宋_GB2312"/>
          <w:sz w:val="32"/>
          <w:szCs w:val="32"/>
          <w:lang w:eastAsia="zh-CN"/>
        </w:rPr>
        <w:t>指示</w:t>
      </w:r>
      <w:r>
        <w:rPr>
          <w:rFonts w:hint="eastAsia" w:ascii="仿宋_GB2312" w:hAnsi="仿宋_GB2312" w:eastAsia="仿宋_GB2312" w:cs="仿宋_GB2312"/>
          <w:sz w:val="32"/>
          <w:szCs w:val="32"/>
        </w:rPr>
        <w:t>精神以及党的</w:t>
      </w:r>
      <w:bookmarkStart w:id="0" w:name="_GoBack"/>
      <w:bookmarkEnd w:id="0"/>
      <w:r>
        <w:rPr>
          <w:rFonts w:hint="eastAsia" w:ascii="仿宋_GB2312" w:hAnsi="仿宋_GB2312" w:cs="仿宋_GB2312"/>
          <w:sz w:val="32"/>
          <w:szCs w:val="32"/>
          <w:lang w:eastAsia="zh-CN"/>
        </w:rPr>
        <w:t>二十大精神。《浙江省人民政府办公厅关于加快建设基本养老服务体系的实施意见》、《杭州市人民政府办公厅关于加快建设基本养老服务体系的实施意见》等文件中明确提出要提高养老护理员待遇，</w:t>
      </w:r>
      <w:r>
        <w:rPr>
          <w:rFonts w:hint="eastAsia" w:ascii="仿宋_GB2312" w:hAnsi="仿宋_GB2312" w:eastAsia="仿宋_GB2312" w:cs="仿宋_GB2312"/>
          <w:sz w:val="32"/>
          <w:szCs w:val="32"/>
          <w:lang w:eastAsia="zh-CN"/>
        </w:rPr>
        <w:t>建立落实养老护理员特殊岗位津贴制度。同时，出台养老护理员特殊岗位津贴是提升养老护理员待遇水平和岗位认同感的现实需要，我市养老服务相对而言起步较晚，养老护理人才仍处在工作强度大，收入低、职业认同度偏低、自我认同感较低的生存境况，需要</w:t>
      </w:r>
      <w:r>
        <w:rPr>
          <w:rFonts w:hint="default" w:ascii="仿宋_GB2312" w:hAnsi="仿宋_GB2312" w:eastAsia="仿宋_GB2312" w:cs="仿宋_GB2312"/>
          <w:sz w:val="32"/>
          <w:szCs w:val="32"/>
          <w:lang w:eastAsia="zh-CN"/>
        </w:rPr>
        <w:t>通过</w:t>
      </w:r>
      <w:r>
        <w:rPr>
          <w:rFonts w:hint="eastAsia" w:ascii="仿宋_GB2312" w:hAnsi="仿宋_GB2312" w:eastAsia="仿宋_GB2312" w:cs="仿宋_GB2312"/>
          <w:sz w:val="32"/>
          <w:szCs w:val="32"/>
          <w:lang w:eastAsia="zh-CN"/>
        </w:rPr>
        <w:t>出台</w:t>
      </w:r>
      <w:r>
        <w:rPr>
          <w:rFonts w:hint="default" w:ascii="仿宋_GB2312" w:hAnsi="仿宋_GB2312" w:eastAsia="仿宋_GB2312" w:cs="仿宋_GB2312"/>
          <w:sz w:val="32"/>
          <w:szCs w:val="32"/>
          <w:lang w:eastAsia="zh-CN"/>
        </w:rPr>
        <w:t>《实施</w:t>
      </w:r>
      <w:r>
        <w:rPr>
          <w:rFonts w:hint="eastAsia" w:ascii="仿宋_GB2312" w:hAnsi="仿宋_GB2312" w:eastAsia="仿宋_GB2312" w:cs="仿宋_GB2312"/>
          <w:sz w:val="32"/>
          <w:szCs w:val="32"/>
          <w:lang w:eastAsia="zh-CN"/>
        </w:rPr>
        <w:t>办法</w:t>
      </w:r>
      <w:r>
        <w:rPr>
          <w:rFonts w:hint="default" w:ascii="仿宋_GB2312" w:hAnsi="仿宋_GB2312" w:eastAsia="仿宋_GB2312" w:cs="仿宋_GB2312"/>
          <w:sz w:val="32"/>
          <w:szCs w:val="32"/>
          <w:lang w:eastAsia="zh-CN"/>
        </w:rPr>
        <w:t>》加大扶持力度，进一步提升养老服务水平</w:t>
      </w:r>
      <w:r>
        <w:rPr>
          <w:rFonts w:hint="eastAsia" w:ascii="仿宋_GB2312" w:hAnsi="仿宋_GB2312" w:eastAsia="仿宋_GB2312" w:cs="仿宋_GB2312"/>
          <w:sz w:val="32"/>
          <w:szCs w:val="32"/>
          <w:lang w:eastAsia="zh-CN"/>
        </w:rPr>
        <w:t>。</w:t>
      </w:r>
    </w:p>
    <w:p w14:paraId="04E5C7B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sz w:val="32"/>
          <w:szCs w:val="32"/>
        </w:rPr>
        <w:t>二、起草依据和起草过程</w:t>
      </w:r>
    </w:p>
    <w:p w14:paraId="5DA06147">
      <w:pPr>
        <w:keepNext w:val="0"/>
        <w:keepLines w:val="0"/>
        <w:pageBreakBefore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楷体_GB2312" w:hAnsi="仿宋_GB2312" w:eastAsia="楷体_GB2312" w:cs="仿宋_GB2312"/>
          <w:spacing w:val="-6"/>
          <w:sz w:val="32"/>
          <w:szCs w:val="32"/>
        </w:rPr>
      </w:pPr>
      <w:r>
        <w:rPr>
          <w:rFonts w:hint="default" w:ascii="楷体_GB2312" w:hAnsi="仿宋_GB2312" w:eastAsia="楷体_GB2312" w:cs="仿宋_GB2312"/>
          <w:spacing w:val="-6"/>
          <w:sz w:val="32"/>
          <w:szCs w:val="32"/>
        </w:rPr>
        <w:t>（一）起草依据</w:t>
      </w:r>
    </w:p>
    <w:p w14:paraId="25A968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default" w:ascii="仿宋_GB2312" w:hAnsi="仿宋_GB2312" w:eastAsia="仿宋_GB2312" w:cs="仿宋_GB2312"/>
          <w:sz w:val="32"/>
          <w:szCs w:val="32"/>
          <w:lang w:val="en-US" w:eastAsia="zh-CN"/>
        </w:rPr>
        <w:t>浙江省人民政府办公厅关于加快建设基本养老服务体系的实施意见</w:t>
      </w:r>
      <w:r>
        <w:rPr>
          <w:rFonts w:hint="eastAsia" w:ascii="仿宋_GB2312" w:hAnsi="仿宋_GB2312" w:cs="仿宋_GB2312"/>
          <w:sz w:val="32"/>
          <w:szCs w:val="32"/>
          <w:lang w:val="en-US" w:eastAsia="zh-CN"/>
        </w:rPr>
        <w:t>》（</w:t>
      </w:r>
      <w:r>
        <w:rPr>
          <w:rFonts w:hint="default" w:ascii="仿宋_GB2312" w:hAnsi="仿宋_GB2312" w:eastAsia="仿宋_GB2312" w:cs="仿宋_GB2312"/>
          <w:sz w:val="32"/>
          <w:szCs w:val="32"/>
          <w:lang w:val="en-US" w:eastAsia="zh-CN"/>
        </w:rPr>
        <w:t>浙政办发</w:t>
      </w:r>
      <w:r>
        <w:rPr>
          <w:rFonts w:hint="default" w:ascii="仿宋_GB2312" w:hAnsi="仿宋_GB2312" w:eastAsia="仿宋_GB2312" w:cs="仿宋_GB2312"/>
          <w:spacing w:val="-6"/>
          <w:sz w:val="32"/>
          <w:szCs w:val="32"/>
          <w:lang w:eastAsia="zh-CN"/>
        </w:rPr>
        <w:t>〔20</w:t>
      </w:r>
      <w:r>
        <w:rPr>
          <w:rFonts w:hint="eastAsia" w:ascii="仿宋_GB2312" w:hAnsi="仿宋_GB2312" w:cs="仿宋_GB2312"/>
          <w:spacing w:val="-6"/>
          <w:sz w:val="32"/>
          <w:szCs w:val="32"/>
          <w:lang w:val="en-US" w:eastAsia="zh-CN"/>
        </w:rPr>
        <w:t>22</w:t>
      </w:r>
      <w:r>
        <w:rPr>
          <w:rFonts w:hint="default" w:ascii="仿宋_GB2312" w:hAnsi="仿宋_GB2312" w:eastAsia="仿宋_GB2312" w:cs="仿宋_GB2312"/>
          <w:spacing w:val="-6"/>
          <w:sz w:val="32"/>
          <w:szCs w:val="32"/>
          <w:lang w:eastAsia="zh-CN"/>
        </w:rPr>
        <w:t>〕</w:t>
      </w:r>
      <w:r>
        <w:rPr>
          <w:rFonts w:hint="eastAsia" w:ascii="仿宋_GB2312" w:hAnsi="仿宋_GB2312" w:cs="仿宋_GB2312"/>
          <w:spacing w:val="-6"/>
          <w:sz w:val="32"/>
          <w:szCs w:val="32"/>
          <w:lang w:val="en-US" w:eastAsia="zh-CN"/>
        </w:rPr>
        <w:t>71</w:t>
      </w:r>
      <w:r>
        <w:rPr>
          <w:rFonts w:hint="default"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val="en-US" w:eastAsia="zh-CN"/>
        </w:rPr>
        <w:t>）</w:t>
      </w:r>
    </w:p>
    <w:p w14:paraId="733745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default" w:ascii="仿宋_GB2312" w:hAnsi="仿宋_GB2312" w:eastAsia="仿宋_GB2312" w:cs="仿宋_GB2312"/>
          <w:sz w:val="32"/>
          <w:szCs w:val="32"/>
          <w:lang w:val="en-US" w:eastAsia="zh-CN"/>
        </w:rPr>
        <w:t>杭州市人民政府办公厅关于加快建设基本养老服务体系的实施意见</w:t>
      </w:r>
      <w:r>
        <w:rPr>
          <w:rFonts w:hint="eastAsia" w:ascii="仿宋_GB2312" w:hAnsi="仿宋_GB2312" w:cs="仿宋_GB2312"/>
          <w:sz w:val="32"/>
          <w:szCs w:val="32"/>
          <w:lang w:val="en-US" w:eastAsia="zh-CN"/>
        </w:rPr>
        <w:t>》（</w:t>
      </w:r>
      <w:r>
        <w:rPr>
          <w:rFonts w:hint="default" w:ascii="仿宋_GB2312" w:hAnsi="仿宋_GB2312" w:eastAsia="仿宋_GB2312" w:cs="仿宋_GB2312"/>
          <w:sz w:val="32"/>
          <w:szCs w:val="32"/>
          <w:lang w:val="en-US" w:eastAsia="zh-CN"/>
        </w:rPr>
        <w:t>杭政办函〔2023〕60号</w:t>
      </w:r>
      <w:r>
        <w:rPr>
          <w:rFonts w:hint="eastAsia" w:ascii="仿宋_GB2312" w:hAnsi="仿宋_GB2312" w:eastAsia="仿宋_GB2312" w:cs="仿宋_GB2312"/>
          <w:sz w:val="32"/>
          <w:szCs w:val="32"/>
          <w:lang w:val="en-US" w:eastAsia="zh-CN"/>
        </w:rPr>
        <w:t>）</w:t>
      </w:r>
    </w:p>
    <w:p w14:paraId="509609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default" w:ascii="仿宋_GB2312" w:hAnsi="仿宋_GB2312" w:eastAsia="仿宋_GB2312" w:cs="仿宋_GB2312"/>
          <w:sz w:val="32"/>
          <w:szCs w:val="32"/>
          <w:lang w:val="en-US" w:eastAsia="zh-CN"/>
        </w:rPr>
        <w:t>《杭州市居家养老服务条例》</w:t>
      </w:r>
    </w:p>
    <w:p w14:paraId="6433F5B5">
      <w:pPr>
        <w:keepNext w:val="0"/>
        <w:keepLines w:val="0"/>
        <w:pageBreakBefore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楷体_GB2312" w:hAnsi="仿宋_GB2312" w:eastAsia="楷体_GB2312" w:cs="仿宋_GB2312"/>
          <w:spacing w:val="-6"/>
          <w:sz w:val="32"/>
          <w:szCs w:val="32"/>
        </w:rPr>
      </w:pPr>
      <w:r>
        <w:rPr>
          <w:rFonts w:hint="default" w:ascii="楷体_GB2312" w:hAnsi="仿宋_GB2312" w:eastAsia="楷体_GB2312" w:cs="仿宋_GB2312"/>
          <w:spacing w:val="-6"/>
          <w:sz w:val="32"/>
          <w:szCs w:val="32"/>
        </w:rPr>
        <w:t>（二）起草过程</w:t>
      </w:r>
    </w:p>
    <w:p w14:paraId="6B21552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eastAsia="仿宋_GB2312"/>
          <w:b w:val="0"/>
          <w:bCs w:val="0"/>
          <w:sz w:val="32"/>
          <w:szCs w:val="32"/>
          <w:lang w:val="en-US" w:eastAsia="zh-CN"/>
        </w:rPr>
      </w:pPr>
      <w:r>
        <w:rPr>
          <w:rFonts w:hint="eastAsia" w:ascii="仿宋_GB2312" w:hAnsi="仿宋_GB2312" w:eastAsia="仿宋_GB2312" w:cs="仿宋_GB2312"/>
          <w:color w:val="000000"/>
          <w:sz w:val="32"/>
          <w:szCs w:val="32"/>
          <w:lang w:eastAsia="zh-CN"/>
        </w:rPr>
        <w:t>在前期对各地</w:t>
      </w:r>
      <w:r>
        <w:rPr>
          <w:rFonts w:hint="eastAsia" w:ascii="仿宋_GB2312" w:hAnsi="仿宋_GB2312" w:cs="仿宋_GB2312"/>
          <w:color w:val="000000"/>
          <w:sz w:val="32"/>
          <w:szCs w:val="32"/>
          <w:lang w:eastAsia="zh-CN"/>
        </w:rPr>
        <w:t>岗位津贴</w:t>
      </w:r>
      <w:r>
        <w:rPr>
          <w:rFonts w:hint="eastAsia" w:ascii="仿宋_GB2312" w:hAnsi="仿宋_GB2312" w:eastAsia="仿宋_GB2312" w:cs="仿宋_GB2312"/>
          <w:color w:val="000000"/>
          <w:sz w:val="32"/>
          <w:szCs w:val="32"/>
          <w:lang w:eastAsia="zh-CN"/>
        </w:rPr>
        <w:t>制度</w:t>
      </w:r>
      <w:r>
        <w:rPr>
          <w:rFonts w:hint="eastAsia" w:ascii="仿宋_GB2312" w:hAnsi="仿宋_GB2312" w:cs="仿宋_GB2312"/>
          <w:color w:val="000000"/>
          <w:sz w:val="32"/>
          <w:szCs w:val="32"/>
          <w:lang w:eastAsia="zh-CN"/>
        </w:rPr>
        <w:t>开展</w:t>
      </w:r>
      <w:r>
        <w:rPr>
          <w:rFonts w:hint="eastAsia" w:ascii="仿宋_GB2312" w:hAnsi="仿宋_GB2312" w:eastAsia="仿宋_GB2312" w:cs="仿宋_GB2312"/>
          <w:color w:val="000000"/>
          <w:sz w:val="32"/>
          <w:szCs w:val="32"/>
          <w:lang w:eastAsia="zh-CN"/>
        </w:rPr>
        <w:t>调研的基础上，会同市财政局起草</w:t>
      </w:r>
      <w:r>
        <w:rPr>
          <w:rFonts w:hint="eastAsia" w:ascii="仿宋_GB2312" w:hAnsi="仿宋_GB2312" w:eastAsia="仿宋_GB2312" w:cs="仿宋_GB2312"/>
          <w:color w:val="000000"/>
          <w:sz w:val="32"/>
          <w:szCs w:val="32"/>
          <w:lang w:val="en-US" w:eastAsia="zh-CN"/>
        </w:rPr>
        <w:t>《</w:t>
      </w:r>
      <w:r>
        <w:rPr>
          <w:rFonts w:hint="default" w:ascii="仿宋_GB2312" w:eastAsia="仿宋_GB2312"/>
          <w:sz w:val="32"/>
          <w:szCs w:val="32"/>
        </w:rPr>
        <w:t>杭州市养老护理员特殊岗位津贴补助实施办法</w:t>
      </w:r>
      <w:r>
        <w:rPr>
          <w:rFonts w:hint="eastAsia" w:ascii="仿宋_GB2312" w:hAnsi="仿宋_GB2312" w:eastAsia="仿宋_GB2312" w:cs="仿宋_GB2312"/>
          <w:color w:val="000000"/>
          <w:sz w:val="32"/>
          <w:szCs w:val="32"/>
          <w:lang w:val="en-US" w:eastAsia="zh-CN"/>
        </w:rPr>
        <w:t>》初稿。</w:t>
      </w:r>
      <w:r>
        <w:rPr>
          <w:rFonts w:hint="eastAsia" w:ascii="仿宋_GB2312" w:hAnsi="仿宋_GB2312" w:eastAsia="仿宋_GB2312" w:cs="仿宋_GB2312"/>
          <w:sz w:val="32"/>
          <w:szCs w:val="32"/>
        </w:rPr>
        <w:t>先后向</w:t>
      </w:r>
      <w:r>
        <w:rPr>
          <w:rFonts w:hint="eastAsia" w:ascii="仿宋_GB2312" w:hAnsi="仿宋_GB2312" w:eastAsia="仿宋_GB2312" w:cs="仿宋_GB2312"/>
          <w:sz w:val="32"/>
          <w:szCs w:val="32"/>
          <w:lang w:eastAsia="zh-CN"/>
        </w:rPr>
        <w:t>各区、县（市）民政部门、</w:t>
      </w:r>
      <w:r>
        <w:rPr>
          <w:rFonts w:hint="eastAsia" w:ascii="仿宋_GB2312" w:hAnsi="仿宋_GB2312" w:eastAsia="仿宋_GB2312" w:cs="仿宋_GB2312"/>
          <w:sz w:val="32"/>
          <w:szCs w:val="32"/>
        </w:rPr>
        <w:t>社会公众</w:t>
      </w:r>
      <w:r>
        <w:rPr>
          <w:rFonts w:hint="eastAsia" w:ascii="仿宋_GB2312" w:hAnsi="仿宋_GB2312" w:eastAsia="仿宋_GB2312" w:cs="仿宋_GB2312"/>
          <w:sz w:val="32"/>
          <w:szCs w:val="32"/>
          <w:lang w:eastAsia="zh-CN"/>
        </w:rPr>
        <w:t>和专家学者</w:t>
      </w:r>
      <w:r>
        <w:rPr>
          <w:rFonts w:hint="eastAsia" w:ascii="仿宋_GB2312" w:hAnsi="仿宋_GB2312" w:eastAsia="仿宋_GB2312" w:cs="仿宋_GB2312"/>
          <w:sz w:val="32"/>
          <w:szCs w:val="32"/>
        </w:rPr>
        <w:t>征求意见</w:t>
      </w:r>
      <w:r>
        <w:rPr>
          <w:rFonts w:hint="eastAsia" w:ascii="仿宋_GB2312" w:hAnsi="仿宋_GB2312" w:cs="仿宋_GB2312"/>
          <w:sz w:val="32"/>
          <w:szCs w:val="32"/>
          <w:lang w:eastAsia="zh-CN"/>
        </w:rPr>
        <w:t>，</w:t>
      </w:r>
      <w:r>
        <w:rPr>
          <w:rFonts w:hint="eastAsia" w:ascii="仿宋_GB2312" w:eastAsia="仿宋_GB2312"/>
          <w:b w:val="0"/>
          <w:bCs w:val="0"/>
          <w:sz w:val="32"/>
          <w:szCs w:val="32"/>
          <w:lang w:val="en-US" w:eastAsia="zh-CN"/>
        </w:rPr>
        <w:t>并及时沟通吸纳。</w:t>
      </w:r>
    </w:p>
    <w:p w14:paraId="1437A87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rPr>
      </w:pPr>
      <w:r>
        <w:rPr>
          <w:rFonts w:hint="default" w:ascii="黑体" w:hAnsi="黑体" w:eastAsia="黑体"/>
          <w:sz w:val="32"/>
          <w:szCs w:val="32"/>
        </w:rPr>
        <w:t>三、主要内容</w:t>
      </w:r>
    </w:p>
    <w:p w14:paraId="08B1BC78">
      <w:pPr>
        <w:keepNext w:val="0"/>
        <w:keepLines w:val="0"/>
        <w:pageBreakBefore w:val="0"/>
        <w:tabs>
          <w:tab w:val="left" w:pos="6050"/>
        </w:tabs>
        <w:kinsoku/>
        <w:wordWrap/>
        <w:overflowPunct/>
        <w:topLinePunct w:val="0"/>
        <w:autoSpaceDE/>
        <w:autoSpaceDN/>
        <w:bidi w:val="0"/>
        <w:adjustRightInd w:val="0"/>
        <w:snapToGrid w:val="0"/>
        <w:spacing w:line="560" w:lineRule="exact"/>
        <w:ind w:left="0" w:leftChars="0" w:firstLine="660"/>
        <w:textAlignment w:val="auto"/>
        <w:rPr>
          <w:rFonts w:hint="eastAsia" w:ascii="仿宋_GB2312" w:hAnsi="仿宋_GB2312" w:cs="仿宋_GB2312"/>
          <w:sz w:val="32"/>
          <w:szCs w:val="32"/>
          <w:lang w:eastAsia="zh-CN"/>
        </w:rPr>
      </w:pPr>
      <w:r>
        <w:rPr>
          <w:rFonts w:hint="eastAsia" w:ascii="仿宋_GB2312" w:hAnsi="宋体" w:eastAsia="仿宋_GB2312" w:cs="宋体"/>
          <w:b w:val="0"/>
          <w:bCs w:val="0"/>
          <w:sz w:val="32"/>
          <w:szCs w:val="32"/>
          <w:lang w:val="en-US" w:eastAsia="zh-CN"/>
        </w:rPr>
        <w:t>《</w:t>
      </w:r>
      <w:r>
        <w:rPr>
          <w:rFonts w:hint="eastAsia" w:ascii="仿宋_GB2312" w:hAnsi="宋体" w:cs="宋体"/>
          <w:b w:val="0"/>
          <w:bCs w:val="0"/>
          <w:sz w:val="32"/>
          <w:szCs w:val="32"/>
          <w:lang w:val="en-US" w:eastAsia="zh-CN"/>
        </w:rPr>
        <w:t>实施办法</w:t>
      </w:r>
      <w:r>
        <w:rPr>
          <w:rFonts w:hint="eastAsia" w:ascii="仿宋_GB2312" w:hAnsi="宋体" w:eastAsia="仿宋_GB2312" w:cs="宋体"/>
          <w:b w:val="0"/>
          <w:bCs w:val="0"/>
          <w:sz w:val="32"/>
          <w:szCs w:val="32"/>
          <w:lang w:val="en-US" w:eastAsia="zh-CN"/>
        </w:rPr>
        <w:t>》</w:t>
      </w:r>
      <w:r>
        <w:rPr>
          <w:rFonts w:hint="eastAsia" w:ascii="仿宋_GB2312" w:hAnsi="仿宋_GB2312" w:eastAsia="仿宋_GB2312" w:cs="仿宋_GB2312"/>
          <w:sz w:val="32"/>
          <w:szCs w:val="32"/>
        </w:rPr>
        <w:t>（审议稿）共</w:t>
      </w: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eastAsia="zh-CN"/>
        </w:rPr>
        <w:t>。</w:t>
      </w:r>
      <w:r>
        <w:rPr>
          <w:rFonts w:hint="eastAsia" w:ascii="仿宋_GB2312" w:hAnsi="仿宋_GB2312" w:cs="仿宋_GB2312"/>
          <w:b/>
          <w:bCs/>
          <w:sz w:val="32"/>
          <w:szCs w:val="32"/>
          <w:lang w:eastAsia="zh-CN"/>
        </w:rPr>
        <w:t>第一部分</w:t>
      </w:r>
      <w:r>
        <w:rPr>
          <w:rFonts w:hint="eastAsia" w:ascii="仿宋_GB2312" w:hAnsi="仿宋_GB2312" w:cs="仿宋_GB2312"/>
          <w:sz w:val="32"/>
          <w:szCs w:val="32"/>
          <w:lang w:eastAsia="zh-CN"/>
        </w:rPr>
        <w:t>明确了申请对象，要求满足工作岗位、工作年限、技能水平、学习打卡、职业道德等补助条件。</w:t>
      </w:r>
      <w:r>
        <w:rPr>
          <w:rFonts w:hint="eastAsia" w:ascii="仿宋_GB2312" w:hAnsi="仿宋_GB2312" w:cs="仿宋_GB2312"/>
          <w:b/>
          <w:bCs/>
          <w:sz w:val="32"/>
          <w:szCs w:val="32"/>
          <w:lang w:eastAsia="zh-CN"/>
        </w:rPr>
        <w:t>第二部分</w:t>
      </w:r>
      <w:r>
        <w:rPr>
          <w:rFonts w:hint="eastAsia" w:ascii="仿宋_GB2312" w:hAnsi="仿宋_GB2312" w:cs="仿宋_GB2312"/>
          <w:sz w:val="32"/>
          <w:szCs w:val="32"/>
          <w:lang w:eastAsia="zh-CN"/>
        </w:rPr>
        <w:t>明确了补助标准，</w:t>
      </w:r>
      <w:r>
        <w:rPr>
          <w:rFonts w:hint="eastAsia" w:ascii="仿宋_GB2312" w:hAnsi="仿宋_GB2312" w:eastAsia="仿宋_GB2312" w:cs="仿宋_GB2312"/>
          <w:spacing w:val="0"/>
          <w:sz w:val="32"/>
          <w:szCs w:val="32"/>
          <w:shd w:val="clear" w:color="auto" w:fill="FFFFFF"/>
          <w:lang w:eastAsia="zh-CN"/>
        </w:rPr>
        <w:t>对</w:t>
      </w:r>
      <w:r>
        <w:rPr>
          <w:rFonts w:hint="eastAsia" w:ascii="仿宋_GB2312" w:hAnsi="仿宋_GB2312" w:eastAsia="仿宋_GB2312" w:cs="仿宋_GB2312"/>
          <w:spacing w:val="0"/>
          <w:sz w:val="32"/>
          <w:szCs w:val="32"/>
          <w:shd w:val="clear" w:color="auto" w:fill="FFFFFF"/>
        </w:rPr>
        <w:t>符合补助条件的养老护理员，</w:t>
      </w:r>
      <w:r>
        <w:rPr>
          <w:rFonts w:hint="eastAsia" w:ascii="仿宋_GB2312" w:hAnsi="仿宋_GB2312" w:eastAsia="仿宋_GB2312" w:cs="仿宋_GB2312"/>
          <w:spacing w:val="0"/>
          <w:sz w:val="32"/>
          <w:szCs w:val="32"/>
          <w:shd w:val="clear" w:color="auto" w:fill="FFFFFF"/>
          <w:lang w:eastAsia="zh-CN"/>
        </w:rPr>
        <w:t>上城区、拱墅区、西湖区、滨江区、萧山区、余杭区、临平区、钱塘区、富阳区、临安区、西湖风景名胜区</w:t>
      </w:r>
      <w:r>
        <w:rPr>
          <w:rFonts w:hint="eastAsia" w:ascii="仿宋_GB2312" w:hAnsi="仿宋_GB2312" w:eastAsia="仿宋_GB2312" w:cs="仿宋_GB2312"/>
          <w:spacing w:val="0"/>
          <w:sz w:val="32"/>
          <w:szCs w:val="32"/>
          <w:shd w:val="clear" w:color="auto" w:fill="FFFFFF"/>
        </w:rPr>
        <w:t>按照初级（五级）、中级（四级）、高级（三级）、技师（二级）、高级技师（一级）不同等级</w:t>
      </w:r>
      <w:r>
        <w:rPr>
          <w:rFonts w:hint="eastAsia" w:ascii="仿宋_GB2312" w:hAnsi="仿宋_GB2312" w:eastAsia="仿宋_GB2312" w:cs="仿宋_GB2312"/>
          <w:spacing w:val="0"/>
          <w:sz w:val="32"/>
          <w:szCs w:val="32"/>
          <w:shd w:val="clear" w:color="auto" w:fill="FFFFFF"/>
          <w:lang w:eastAsia="zh-CN"/>
        </w:rPr>
        <w:t>，</w:t>
      </w:r>
      <w:r>
        <w:rPr>
          <w:rFonts w:hint="eastAsia" w:ascii="仿宋_GB2312" w:hAnsi="仿宋_GB2312" w:eastAsia="仿宋_GB2312" w:cs="仿宋_GB2312"/>
          <w:spacing w:val="0"/>
          <w:sz w:val="32"/>
          <w:szCs w:val="32"/>
          <w:shd w:val="clear" w:color="auto" w:fill="FFFFFF"/>
        </w:rPr>
        <w:t>给予每人每月</w:t>
      </w:r>
      <w:r>
        <w:rPr>
          <w:rFonts w:hint="eastAsia" w:ascii="仿宋_GB2312" w:hAnsi="仿宋_GB2312" w:eastAsia="仿宋_GB2312" w:cs="仿宋_GB2312"/>
          <w:spacing w:val="0"/>
          <w:sz w:val="32"/>
          <w:szCs w:val="32"/>
          <w:highlight w:val="none"/>
          <w:shd w:val="clear" w:color="auto" w:fill="FFFFFF"/>
        </w:rPr>
        <w:t>300元、400元、500元、</w:t>
      </w:r>
      <w:r>
        <w:rPr>
          <w:rFonts w:hint="eastAsia" w:ascii="仿宋_GB2312" w:hAnsi="仿宋_GB2312" w:eastAsia="仿宋_GB2312" w:cs="仿宋_GB2312"/>
          <w:spacing w:val="0"/>
          <w:sz w:val="32"/>
          <w:szCs w:val="32"/>
          <w:highlight w:val="none"/>
          <w:shd w:val="clear" w:color="auto" w:fill="FFFFFF"/>
          <w:lang w:val="en-US" w:eastAsia="zh-CN"/>
        </w:rPr>
        <w:t>8</w:t>
      </w:r>
      <w:r>
        <w:rPr>
          <w:rFonts w:hint="eastAsia" w:ascii="仿宋_GB2312" w:hAnsi="仿宋_GB2312" w:eastAsia="仿宋_GB2312" w:cs="仿宋_GB2312"/>
          <w:spacing w:val="0"/>
          <w:sz w:val="32"/>
          <w:szCs w:val="32"/>
          <w:highlight w:val="none"/>
          <w:shd w:val="clear" w:color="auto" w:fill="FFFFFF"/>
        </w:rPr>
        <w:t>00元、1</w:t>
      </w:r>
      <w:r>
        <w:rPr>
          <w:rFonts w:hint="eastAsia" w:ascii="仿宋_GB2312" w:hAnsi="仿宋_GB2312" w:eastAsia="仿宋_GB2312" w:cs="仿宋_GB2312"/>
          <w:spacing w:val="0"/>
          <w:sz w:val="32"/>
          <w:szCs w:val="32"/>
          <w:highlight w:val="none"/>
          <w:shd w:val="clear" w:color="auto" w:fill="FFFFFF"/>
          <w:lang w:val="en-US" w:eastAsia="zh-CN"/>
        </w:rPr>
        <w:t>2</w:t>
      </w:r>
      <w:r>
        <w:rPr>
          <w:rFonts w:hint="eastAsia" w:ascii="仿宋_GB2312" w:hAnsi="仿宋_GB2312" w:eastAsia="仿宋_GB2312" w:cs="仿宋_GB2312"/>
          <w:spacing w:val="0"/>
          <w:sz w:val="32"/>
          <w:szCs w:val="32"/>
          <w:highlight w:val="none"/>
          <w:shd w:val="clear" w:color="auto" w:fill="FFFFFF"/>
        </w:rPr>
        <w:t>00元</w:t>
      </w:r>
      <w:r>
        <w:rPr>
          <w:rFonts w:hint="eastAsia" w:ascii="仿宋_GB2312" w:hAnsi="仿宋_GB2312" w:eastAsia="仿宋_GB2312" w:cs="仿宋_GB2312"/>
          <w:spacing w:val="0"/>
          <w:sz w:val="32"/>
          <w:szCs w:val="32"/>
          <w:shd w:val="clear" w:color="auto" w:fill="FFFFFF"/>
        </w:rPr>
        <w:t>的</w:t>
      </w:r>
      <w:r>
        <w:rPr>
          <w:rFonts w:hint="eastAsia" w:ascii="仿宋_GB2312" w:hAnsi="仿宋_GB2312" w:eastAsia="仿宋_GB2312" w:cs="仿宋_GB2312"/>
          <w:spacing w:val="0"/>
          <w:sz w:val="32"/>
          <w:szCs w:val="32"/>
          <w:shd w:val="clear" w:color="auto" w:fill="FFFFFF"/>
          <w:lang w:eastAsia="zh-CN"/>
        </w:rPr>
        <w:t>养老护理员</w:t>
      </w:r>
      <w:r>
        <w:rPr>
          <w:rFonts w:hint="eastAsia" w:ascii="仿宋_GB2312" w:hAnsi="仿宋_GB2312" w:eastAsia="仿宋_GB2312" w:cs="仿宋_GB2312"/>
          <w:spacing w:val="0"/>
          <w:sz w:val="32"/>
          <w:szCs w:val="32"/>
          <w:shd w:val="clear" w:color="auto" w:fill="FFFFFF"/>
        </w:rPr>
        <w:t>特殊岗位津贴</w:t>
      </w:r>
      <w:r>
        <w:rPr>
          <w:rFonts w:hint="eastAsia" w:ascii="仿宋_GB2312" w:hAnsi="仿宋_GB2312" w:eastAsia="仿宋_GB2312" w:cs="仿宋_GB2312"/>
          <w:spacing w:val="0"/>
          <w:sz w:val="32"/>
          <w:szCs w:val="32"/>
          <w:shd w:val="clear" w:color="auto" w:fill="FFFFFF"/>
          <w:lang w:eastAsia="zh-CN"/>
        </w:rPr>
        <w:t>，桐庐县、淳安县、建德市可参照执行</w:t>
      </w:r>
      <w:r>
        <w:rPr>
          <w:rFonts w:hint="eastAsia" w:ascii="仿宋_GB2312" w:hAnsi="仿宋_GB2312" w:eastAsia="仿宋_GB2312" w:cs="仿宋_GB2312"/>
          <w:spacing w:val="0"/>
          <w:sz w:val="32"/>
          <w:szCs w:val="32"/>
          <w:shd w:val="clear" w:fill="FFFFFF"/>
        </w:rPr>
        <w:t>。</w:t>
      </w:r>
      <w:r>
        <w:rPr>
          <w:rFonts w:hint="eastAsia" w:ascii="仿宋_GB2312" w:hAnsi="仿宋_GB2312" w:cs="仿宋_GB2312"/>
          <w:b/>
          <w:bCs/>
          <w:spacing w:val="0"/>
          <w:sz w:val="32"/>
          <w:szCs w:val="32"/>
          <w:shd w:val="clear" w:fill="FFFFFF"/>
          <w:lang w:eastAsia="zh-CN"/>
        </w:rPr>
        <w:t>第三部分</w:t>
      </w:r>
      <w:r>
        <w:rPr>
          <w:rFonts w:hint="eastAsia" w:ascii="仿宋_GB2312" w:hAnsi="仿宋_GB2312" w:cs="仿宋_GB2312"/>
          <w:spacing w:val="0"/>
          <w:sz w:val="32"/>
          <w:szCs w:val="32"/>
          <w:shd w:val="clear" w:fill="FFFFFF"/>
          <w:lang w:eastAsia="zh-CN"/>
        </w:rPr>
        <w:t>明确了补助流程，</w:t>
      </w:r>
      <w:r>
        <w:rPr>
          <w:rFonts w:hint="eastAsia" w:ascii="仿宋_GB2312" w:hAnsi="仿宋_GB2312" w:eastAsia="仿宋_GB2312" w:cs="仿宋_GB2312"/>
          <w:sz w:val="32"/>
          <w:szCs w:val="32"/>
          <w:lang w:val="en-US" w:eastAsia="zh-CN"/>
        </w:rPr>
        <w:t>由养老服务机构提出申请，并提供</w:t>
      </w:r>
      <w:r>
        <w:rPr>
          <w:rFonts w:hint="eastAsia" w:ascii="仿宋_GB2312" w:hAnsi="仿宋_GB2312" w:cs="仿宋_GB2312"/>
          <w:sz w:val="32"/>
          <w:szCs w:val="32"/>
          <w:lang w:val="en-US" w:eastAsia="zh-CN"/>
        </w:rPr>
        <w:t>相应</w:t>
      </w:r>
      <w:r>
        <w:rPr>
          <w:rFonts w:hint="eastAsia" w:ascii="仿宋_GB2312" w:hAnsi="仿宋_GB2312" w:eastAsia="仿宋_GB2312" w:cs="仿宋_GB2312"/>
          <w:sz w:val="32"/>
          <w:szCs w:val="32"/>
          <w:lang w:val="en-US" w:eastAsia="zh-CN"/>
        </w:rPr>
        <w:t>材料，经各地民政部门审核确定后发放。</w:t>
      </w:r>
      <w:r>
        <w:rPr>
          <w:rFonts w:hint="eastAsia" w:ascii="仿宋_GB2312" w:hAnsi="仿宋_GB2312" w:eastAsia="仿宋_GB2312" w:cs="仿宋_GB2312"/>
          <w:sz w:val="32"/>
          <w:szCs w:val="32"/>
        </w:rPr>
        <w:t>申请人与养老机构解除劳动关系的</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脱离养老护理岗位工作，从当月起停止享受岗位津贴</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岗位津贴按月直接发放</w:t>
      </w:r>
      <w:r>
        <w:rPr>
          <w:rFonts w:hint="eastAsia" w:ascii="仿宋_GB2312" w:hAnsi="仿宋_GB2312" w:eastAsia="仿宋_GB2312" w:cs="仿宋_GB2312"/>
          <w:sz w:val="32"/>
          <w:szCs w:val="32"/>
        </w:rPr>
        <w:t>至养老护理员个人账户</w:t>
      </w:r>
      <w:r>
        <w:rPr>
          <w:rFonts w:hint="eastAsia" w:ascii="仿宋_GB2312" w:hAnsi="仿宋_GB2312" w:cs="仿宋_GB2312"/>
          <w:sz w:val="32"/>
          <w:szCs w:val="32"/>
          <w:lang w:eastAsia="zh-CN"/>
        </w:rPr>
        <w:t>。</w:t>
      </w:r>
      <w:r>
        <w:rPr>
          <w:rFonts w:hint="eastAsia" w:ascii="仿宋_GB2312" w:hAnsi="仿宋_GB2312" w:cs="仿宋_GB2312"/>
          <w:b/>
          <w:bCs/>
          <w:sz w:val="32"/>
          <w:szCs w:val="32"/>
          <w:lang w:eastAsia="zh-CN"/>
        </w:rPr>
        <w:t>第四部分</w:t>
      </w:r>
      <w:r>
        <w:rPr>
          <w:rFonts w:hint="eastAsia" w:ascii="仿宋_GB2312" w:hAnsi="仿宋_GB2312" w:cs="仿宋_GB2312"/>
          <w:sz w:val="32"/>
          <w:szCs w:val="32"/>
          <w:lang w:eastAsia="zh-CN"/>
        </w:rPr>
        <w:t>明确了资金保障，</w:t>
      </w:r>
      <w:r>
        <w:rPr>
          <w:rFonts w:hint="eastAsia" w:ascii="仿宋_GB2312" w:hAnsi="仿宋_GB2312" w:eastAsia="仿宋_GB2312" w:cs="仿宋_GB2312"/>
          <w:color w:val="000000"/>
          <w:sz w:val="32"/>
          <w:szCs w:val="32"/>
        </w:rPr>
        <w:t>各区、县（市）将</w:t>
      </w:r>
      <w:r>
        <w:rPr>
          <w:rFonts w:hint="eastAsia" w:ascii="仿宋_GB2312" w:hAnsi="仿宋_GB2312" w:eastAsia="仿宋_GB2312" w:cs="仿宋_GB2312"/>
          <w:color w:val="000000"/>
          <w:sz w:val="32"/>
          <w:szCs w:val="32"/>
          <w:lang w:eastAsia="zh-CN"/>
        </w:rPr>
        <w:t>养老护理员</w:t>
      </w:r>
      <w:r>
        <w:rPr>
          <w:rFonts w:hint="eastAsia" w:ascii="仿宋_GB2312" w:hAnsi="仿宋_GB2312" w:eastAsia="仿宋_GB2312" w:cs="仿宋_GB2312"/>
          <w:sz w:val="32"/>
          <w:szCs w:val="32"/>
        </w:rPr>
        <w:t>特殊岗位津贴</w:t>
      </w:r>
      <w:r>
        <w:rPr>
          <w:rFonts w:hint="eastAsia" w:ascii="仿宋_GB2312" w:hAnsi="仿宋_GB2312" w:eastAsia="仿宋_GB2312" w:cs="仿宋_GB2312"/>
          <w:color w:val="000000"/>
          <w:sz w:val="32"/>
          <w:szCs w:val="32"/>
        </w:rPr>
        <w:t>所需经费列入同级财政预算予以保障。</w:t>
      </w:r>
      <w:r>
        <w:rPr>
          <w:rFonts w:hint="eastAsia" w:ascii="仿宋_GB2312" w:hAnsi="仿宋_GB2312" w:eastAsia="仿宋_GB2312" w:cs="仿宋_GB2312"/>
          <w:color w:val="000000"/>
          <w:sz w:val="32"/>
          <w:szCs w:val="32"/>
          <w:lang w:eastAsia="zh-CN"/>
        </w:rPr>
        <w:t>市本级直属养老机构由市级财政</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color w:val="000000"/>
          <w:sz w:val="32"/>
          <w:szCs w:val="32"/>
          <w:lang w:eastAsia="zh-CN"/>
        </w:rPr>
        <w:t>该机构人员经费保障原则予以适当补助，市级对</w:t>
      </w:r>
      <w:r>
        <w:rPr>
          <w:rFonts w:hint="eastAsia" w:ascii="仿宋_GB2312" w:hAnsi="仿宋_GB2312" w:eastAsia="仿宋_GB2312" w:cs="仿宋_GB2312"/>
          <w:color w:val="000000"/>
          <w:sz w:val="32"/>
          <w:szCs w:val="32"/>
        </w:rPr>
        <w:t>区、县（市）</w:t>
      </w:r>
      <w:r>
        <w:rPr>
          <w:rFonts w:hint="eastAsia" w:ascii="仿宋_GB2312" w:hAnsi="仿宋_GB2312" w:eastAsia="仿宋_GB2312" w:cs="仿宋_GB2312"/>
          <w:color w:val="000000"/>
          <w:sz w:val="32"/>
          <w:szCs w:val="32"/>
          <w:lang w:eastAsia="zh-CN"/>
        </w:rPr>
        <w:t>补助资金根据</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rPr>
        <w:t>享受</w:t>
      </w:r>
      <w:r>
        <w:rPr>
          <w:rFonts w:hint="eastAsia" w:ascii="仿宋_GB2312" w:hAnsi="仿宋_GB2312" w:eastAsia="仿宋_GB2312" w:cs="仿宋_GB2312"/>
          <w:color w:val="000000"/>
          <w:sz w:val="32"/>
          <w:szCs w:val="32"/>
          <w:lang w:eastAsia="zh-CN"/>
        </w:rPr>
        <w:t>养老护理员特殊</w:t>
      </w:r>
      <w:r>
        <w:rPr>
          <w:rFonts w:hint="eastAsia" w:ascii="仿宋_GB2312" w:hAnsi="仿宋_GB2312" w:eastAsia="仿宋_GB2312" w:cs="仿宋_GB2312"/>
          <w:sz w:val="32"/>
          <w:szCs w:val="32"/>
        </w:rPr>
        <w:t>岗位津贴</w:t>
      </w:r>
      <w:r>
        <w:rPr>
          <w:rFonts w:hint="eastAsia" w:ascii="仿宋_GB2312" w:hAnsi="仿宋_GB2312" w:eastAsia="仿宋_GB2312" w:cs="仿宋_GB2312"/>
          <w:color w:val="000000"/>
          <w:sz w:val="32"/>
          <w:szCs w:val="32"/>
        </w:rPr>
        <w:t>人数等</w:t>
      </w:r>
      <w:r>
        <w:rPr>
          <w:rFonts w:hint="eastAsia" w:ascii="仿宋_GB2312" w:hAnsi="仿宋_GB2312" w:eastAsia="仿宋_GB2312" w:cs="仿宋_GB2312"/>
          <w:color w:val="000000"/>
          <w:sz w:val="32"/>
          <w:szCs w:val="32"/>
          <w:lang w:eastAsia="zh-CN"/>
        </w:rPr>
        <w:t>，纳入养老服务因素法分配资金统筹安排。</w:t>
      </w:r>
      <w:r>
        <w:rPr>
          <w:rFonts w:hint="eastAsia" w:ascii="仿宋_GB2312" w:hAnsi="仿宋_GB2312" w:cs="仿宋_GB2312"/>
          <w:b/>
          <w:bCs/>
          <w:sz w:val="32"/>
          <w:szCs w:val="32"/>
          <w:lang w:eastAsia="zh-CN"/>
        </w:rPr>
        <w:t>第五部分</w:t>
      </w:r>
      <w:r>
        <w:rPr>
          <w:rFonts w:hint="eastAsia" w:ascii="仿宋_GB2312" w:hAnsi="仿宋_GB2312" w:eastAsia="仿宋_GB2312" w:cs="仿宋_GB2312"/>
          <w:sz w:val="32"/>
          <w:szCs w:val="32"/>
          <w:lang w:eastAsia="zh-CN"/>
        </w:rPr>
        <w:t>对</w:t>
      </w:r>
      <w:r>
        <w:rPr>
          <w:rFonts w:hint="eastAsia" w:ascii="仿宋_GB2312" w:hAnsi="仿宋_GB2312" w:cs="仿宋_GB2312"/>
          <w:sz w:val="32"/>
          <w:szCs w:val="32"/>
          <w:lang w:eastAsia="zh-CN"/>
        </w:rPr>
        <w:t>统筹</w:t>
      </w:r>
      <w:r>
        <w:rPr>
          <w:rFonts w:hint="eastAsia" w:ascii="仿宋_GB2312" w:hAnsi="仿宋_GB2312" w:eastAsia="仿宋_GB2312" w:cs="仿宋_GB2312"/>
          <w:sz w:val="32"/>
          <w:szCs w:val="32"/>
          <w:lang w:eastAsia="zh-CN"/>
        </w:rPr>
        <w:t>组织</w:t>
      </w:r>
      <w:r>
        <w:rPr>
          <w:rFonts w:hint="eastAsia" w:ascii="仿宋_GB2312" w:hAnsi="仿宋_GB2312" w:cs="仿宋_GB2312"/>
          <w:sz w:val="32"/>
          <w:szCs w:val="32"/>
          <w:lang w:eastAsia="zh-CN"/>
        </w:rPr>
        <w:t>协调</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规范发放流程、</w:t>
      </w:r>
      <w:r>
        <w:rPr>
          <w:rFonts w:hint="eastAsia" w:ascii="仿宋_GB2312" w:hAnsi="仿宋_GB2312" w:eastAsia="仿宋_GB2312" w:cs="仿宋_GB2312"/>
          <w:sz w:val="32"/>
          <w:szCs w:val="32"/>
          <w:lang w:val="en-US" w:eastAsia="zh-CN"/>
        </w:rPr>
        <w:t>提升绩效管理</w:t>
      </w:r>
      <w:r>
        <w:rPr>
          <w:rFonts w:hint="eastAsia" w:ascii="仿宋_GB2312" w:hAnsi="仿宋_GB2312" w:cs="仿宋_GB2312"/>
          <w:sz w:val="32"/>
          <w:szCs w:val="32"/>
          <w:lang w:eastAsia="zh-CN"/>
        </w:rPr>
        <w:t>及</w:t>
      </w:r>
      <w:r>
        <w:rPr>
          <w:rFonts w:hint="eastAsia" w:ascii="仿宋_GB2312" w:hAnsi="仿宋_GB2312" w:eastAsia="仿宋_GB2312" w:cs="仿宋_GB2312"/>
          <w:sz w:val="32"/>
          <w:szCs w:val="32"/>
          <w:lang w:val="en-US" w:eastAsia="zh-CN"/>
        </w:rPr>
        <w:t>加强监督检查</w:t>
      </w:r>
      <w:r>
        <w:rPr>
          <w:rFonts w:hint="eastAsia" w:ascii="仿宋_GB2312" w:hAnsi="仿宋_GB2312" w:eastAsia="仿宋_GB2312" w:cs="仿宋_GB2312"/>
          <w:sz w:val="32"/>
          <w:szCs w:val="32"/>
          <w:lang w:eastAsia="zh-CN"/>
        </w:rPr>
        <w:t>提出具体要求。</w:t>
      </w:r>
      <w:r>
        <w:rPr>
          <w:rFonts w:hint="eastAsia" w:ascii="仿宋_GB2312" w:hAnsi="仿宋_GB2312" w:cs="仿宋_GB2312"/>
          <w:b/>
          <w:bCs/>
          <w:sz w:val="32"/>
          <w:szCs w:val="32"/>
          <w:lang w:eastAsia="zh-CN"/>
        </w:rPr>
        <w:t>第六部分</w:t>
      </w:r>
      <w:r>
        <w:rPr>
          <w:rFonts w:hint="eastAsia" w:ascii="仿宋_GB2312" w:hAnsi="仿宋_GB2312" w:cs="仿宋_GB2312"/>
          <w:sz w:val="32"/>
          <w:szCs w:val="32"/>
          <w:lang w:eastAsia="zh-CN"/>
        </w:rPr>
        <w:t>明确实施时间</w:t>
      </w:r>
      <w:r>
        <w:rPr>
          <w:rFonts w:hint="eastAsia" w:ascii="仿宋_GB2312" w:hAnsi="黑体"/>
          <w:color w:val="auto"/>
          <w:sz w:val="32"/>
          <w:szCs w:val="32"/>
          <w:lang w:eastAsia="zh-CN"/>
        </w:rPr>
        <w:t>。</w:t>
      </w:r>
    </w:p>
    <w:p w14:paraId="36516F7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四、下步工作</w:t>
      </w:r>
    </w:p>
    <w:p w14:paraId="6E142BB1">
      <w:pPr>
        <w:pStyle w:val="7"/>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leftChars="0" w:right="0" w:firstLine="645"/>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下一步，我们将重点做好两方面工作：一是</w:t>
      </w:r>
      <w:r>
        <w:rPr>
          <w:rFonts w:hint="eastAsia" w:ascii="仿宋_GB2312" w:hAnsi="仿宋_GB2312" w:eastAsia="仿宋_GB2312" w:cs="仿宋_GB2312"/>
          <w:sz w:val="32"/>
          <w:szCs w:val="32"/>
          <w:lang w:eastAsia="zh-CN"/>
        </w:rPr>
        <w:t>指导各地有序开展</w:t>
      </w:r>
      <w:r>
        <w:rPr>
          <w:rFonts w:hint="eastAsia" w:ascii="仿宋_GB2312" w:hAnsi="仿宋_GB2312" w:cs="仿宋_GB2312"/>
          <w:sz w:val="32"/>
          <w:szCs w:val="32"/>
          <w:lang w:eastAsia="zh-CN"/>
        </w:rPr>
        <w:t>养老护理员岗位津贴发放</w:t>
      </w:r>
      <w:r>
        <w:rPr>
          <w:rFonts w:hint="eastAsia" w:ascii="仿宋_GB2312" w:hAnsi="仿宋_GB2312" w:eastAsia="仿宋_GB2312" w:cs="仿宋_GB2312"/>
          <w:sz w:val="32"/>
          <w:szCs w:val="32"/>
          <w:lang w:eastAsia="zh-CN"/>
        </w:rPr>
        <w:t>工作，</w:t>
      </w:r>
      <w:r>
        <w:rPr>
          <w:rFonts w:hint="eastAsia" w:ascii="仿宋_GB2312" w:hAnsi="仿宋_GB2312" w:cs="仿宋_GB2312"/>
          <w:sz w:val="32"/>
          <w:szCs w:val="32"/>
          <w:lang w:eastAsia="zh-CN"/>
        </w:rPr>
        <w:t>提升养老护理员的获得感；</w:t>
      </w:r>
      <w:r>
        <w:rPr>
          <w:rFonts w:hint="eastAsia" w:ascii="仿宋_GB2312" w:hAnsi="仿宋_GB2312" w:eastAsia="仿宋_GB2312" w:cs="仿宋_GB2312"/>
          <w:sz w:val="32"/>
          <w:szCs w:val="32"/>
          <w:lang w:eastAsia="zh-CN"/>
        </w:rPr>
        <w:t>二是</w:t>
      </w:r>
      <w:r>
        <w:rPr>
          <w:rFonts w:hint="eastAsia" w:ascii="仿宋_GB2312" w:hAnsi="仿宋_GB2312" w:cs="仿宋_GB2312"/>
          <w:sz w:val="32"/>
          <w:szCs w:val="32"/>
          <w:lang w:eastAsia="zh-CN"/>
        </w:rPr>
        <w:t>加强信息</w:t>
      </w:r>
      <w:r>
        <w:rPr>
          <w:rFonts w:hint="eastAsia" w:ascii="仿宋_GB2312" w:hAnsi="仿宋_GB2312" w:eastAsia="仿宋_GB2312" w:cs="仿宋_GB2312"/>
          <w:sz w:val="32"/>
          <w:szCs w:val="32"/>
          <w:lang w:eastAsia="zh-CN"/>
        </w:rPr>
        <w:t>平台建设，</w:t>
      </w:r>
      <w:r>
        <w:rPr>
          <w:rFonts w:hint="eastAsia" w:ascii="仿宋_GB2312" w:hAnsi="仿宋_GB2312" w:cs="仿宋_GB2312"/>
          <w:sz w:val="32"/>
          <w:szCs w:val="32"/>
          <w:lang w:eastAsia="zh-CN"/>
        </w:rPr>
        <w:t>完善养老护理员信息收集，做好准入和退出机制，加强监督管理。</w:t>
      </w:r>
    </w:p>
    <w:p w14:paraId="783FC551">
      <w:pPr>
        <w:keepNext w:val="0"/>
        <w:keepLines w:val="0"/>
        <w:pageBreakBefore w:val="0"/>
        <w:tabs>
          <w:tab w:val="left" w:pos="6050"/>
        </w:tabs>
        <w:kinsoku/>
        <w:wordWrap/>
        <w:overflowPunct/>
        <w:topLinePunct w:val="0"/>
        <w:autoSpaceDE/>
        <w:autoSpaceDN/>
        <w:bidi w:val="0"/>
        <w:adjustRightInd w:val="0"/>
        <w:snapToGrid w:val="0"/>
        <w:spacing w:line="560" w:lineRule="exact"/>
        <w:ind w:left="0" w:leftChars="0" w:firstLine="660"/>
        <w:textAlignment w:val="auto"/>
        <w:rPr>
          <w:rFonts w:hint="eastAsia" w:ascii="仿宋_GB2312" w:hAnsi="仿宋_GB2312" w:cs="仿宋_GB2312"/>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3D5D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C885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9C885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NTRmM2NmMGZkN2VkNjZiYmM4YjFmYjY1YzY3OTgifQ=="/>
  </w:docVars>
  <w:rsids>
    <w:rsidRoot w:val="63FC5895"/>
    <w:rsid w:val="01E70628"/>
    <w:rsid w:val="027E7949"/>
    <w:rsid w:val="0ABB4F52"/>
    <w:rsid w:val="0E3C7F4D"/>
    <w:rsid w:val="0FF56981"/>
    <w:rsid w:val="34B97092"/>
    <w:rsid w:val="36D24C00"/>
    <w:rsid w:val="440700DA"/>
    <w:rsid w:val="52877CD8"/>
    <w:rsid w:val="534D4075"/>
    <w:rsid w:val="63FC5895"/>
    <w:rsid w:val="66546D57"/>
    <w:rsid w:val="687476C1"/>
    <w:rsid w:val="71E325EF"/>
    <w:rsid w:val="7BCE4A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4">
    <w:name w:val="heading 1"/>
    <w:basedOn w:val="1"/>
    <w:next w:val="1"/>
    <w:autoRedefine/>
    <w:qFormat/>
    <w:uiPriority w:val="0"/>
    <w:pPr>
      <w:keepNext/>
      <w:jc w:val="center"/>
      <w:outlineLvl w:val="0"/>
    </w:pPr>
    <w:rPr>
      <w:b/>
      <w:bCs/>
      <w:sz w:val="20"/>
      <w:szCs w:val="20"/>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autoRedefine/>
    <w:unhideWhenUsed/>
    <w:qFormat/>
    <w:uiPriority w:val="99"/>
    <w:pPr>
      <w:ind w:firstLine="420" w:firstLineChars="100"/>
    </w:pPr>
  </w:style>
  <w:style w:type="paragraph" w:styleId="5">
    <w:name w:val="footer"/>
    <w:basedOn w:val="1"/>
    <w:autoRedefine/>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1281</Words>
  <Characters>1303</Characters>
  <Lines>0</Lines>
  <Paragraphs>0</Paragraphs>
  <TotalTime>78</TotalTime>
  <ScaleCrop>false</ScaleCrop>
  <LinksUpToDate>false</LinksUpToDate>
  <CharactersWithSpaces>1305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2023-10-13T08:59:00Z</dcterms:created>
  <dc:creator>噗</dc:creator>
  <cp:lastModifiedBy>壹抹高傲旳笑</cp:lastModifiedBy>
  <dcterms:modified xsi:type="dcterms:W3CDTF">2025-04-27T08:35:58Z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182D4F7F8EFD42578F40FEB7D4554B6A_11</vt:lpwstr>
  </property>
  <property fmtid="{D5CDD505-2E9C-101B-9397-08002B2CF9AE}" pid="4" name="KSOTemplateDocerSaveRecord">
    <vt:lpwstr>eyJoZGlkIjoiNGE2OGVmMjk4ZmI5MzViMjgxZDQ4MTZiNjU3NzJiMDYiLCJ1c2VySWQiOiI1MDkxNzk0NTQifQ==</vt:lpwstr>
  </property>
</Properties>
</file>