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推进先进制造业强市建设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促进高质量发展政策意见的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修订说明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经信局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修订依据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为进一步强化精准扶持，减轻财政压力，按照“开门定政策”要求，实施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制造业强市政策修订。具体分为五步：一是向上对接新年政策有关精神；二是向部门、科室征询汇总修改意见，包括修改理由、盘子变化；三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是市分管领导审阅；四是再次向有关部门征求意见（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发改局、财政局、开发委、市场监管局、税务局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eastAsia="zh-CN"/>
        </w:rPr>
        <w:t>、生态分局）；五是公示并提交政策专班。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40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二、重点修改和变化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本次政策修订共删除条款10条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（原2023年5号文件第1、3、6、13、14、15、26、31、32、34）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，修改18条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（第2、4、5、7、10、11、12、16、19、21、25、28、33、35、36、38、39、41），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新增6处内容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（新稿中第3条5G连接、第9条平台建设中的国家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小微企业创业创新基地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、第12条企业培育中的小巨人复评、第23条中的公共数据开放大赛、第26条中列入省级信息工程服务机构、第33和34按照绍兴最新生物医药政策新增）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，初步测算，减少总盘子1.8亿元。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40" w:firstLineChars="200"/>
        <w:textAlignment w:val="auto"/>
        <w:rPr>
          <w:rFonts w:hint="default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一是鼓励企业实施数字化改造部分，删除第1、3两条，保留第2条,并将奖励门槛由投入5万元提升到10万元。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理由是多年扶持、效果已显，可适当降低盘子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总盘子减小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2500万元。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36" w:firstLineChars="200"/>
        <w:textAlignment w:val="auto"/>
        <w:rPr>
          <w:rFonts w:hint="default" w:ascii="黑体" w:hAnsi="黑体" w:eastAsia="黑体" w:cs="Times New Roman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二是鼓励企业实施数字化改造部分，第4条两点修改，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当年</w:t>
      </w:r>
      <w:r>
        <w:rPr>
          <w:rFonts w:ascii="仿宋" w:hAnsi="仿宋" w:eastAsia="仿宋" w:cs="仿宋"/>
          <w:spacing w:val="4"/>
          <w:sz w:val="31"/>
          <w:szCs w:val="31"/>
        </w:rPr>
        <w:t>评定为省未来工厂、数字工厂的，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由原来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奖励</w:t>
      </w:r>
      <w:r>
        <w:rPr>
          <w:rFonts w:ascii="仿宋" w:hAnsi="仿宋" w:eastAsia="仿宋" w:cs="仿宋"/>
          <w:spacing w:val="4"/>
          <w:sz w:val="31"/>
          <w:szCs w:val="31"/>
        </w:rPr>
        <w:t>200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万减为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150</w:t>
      </w:r>
      <w:r>
        <w:rPr>
          <w:rFonts w:ascii="仿宋" w:hAnsi="仿宋" w:eastAsia="仿宋" w:cs="仿宋"/>
          <w:spacing w:val="4"/>
          <w:sz w:val="31"/>
          <w:szCs w:val="31"/>
        </w:rPr>
        <w:t>万元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；新增条款为“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当年列入省级5G全连接工厂的企业，执行省级奖励办法，对新增列入绍兴市级5G全连接工厂的企业按车间级、工厂级分别奖励10万元、30万元”。理由是承接上级政策精神，总盘子增加200万元。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36" w:firstLineChars="200"/>
        <w:textAlignment w:val="auto"/>
        <w:rPr>
          <w:rFonts w:hint="default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三是加强工业互联网平台建设应用部分，第5条中删除“对具有自主知识产权、当年新增列入省级行业级工业互联网平台的，按实际投入给予25%补助，最高不超过300万元；对省级行业级工业互联网平台吸纳、服务企业首次超过100家的，奖励相关平台 50万元，超过200家的，奖励相关平台100万元”。理由是条款空转（数字化车间中已有相关奖励），不再保留，盘子不变。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36" w:firstLineChars="200"/>
        <w:textAlignment w:val="auto"/>
        <w:rPr>
          <w:rFonts w:hint="default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四是加强工业互联网平台建设应用部分，第6条互联网平台服务应用费用补助删除。理由是条款空转，不再保留，盘子不变。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36" w:firstLineChars="200"/>
        <w:textAlignment w:val="auto"/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五是推进创建两化融合试点示范部分，第7条中</w:t>
      </w:r>
      <w:r>
        <w:rPr>
          <w:rFonts w:ascii="仿宋" w:hAnsi="仿宋" w:eastAsia="仿宋" w:cs="仿宋"/>
          <w:spacing w:val="20"/>
          <w:sz w:val="31"/>
          <w:szCs w:val="31"/>
        </w:rPr>
        <w:t>通过工信部两化融合管理体系贯</w:t>
      </w:r>
      <w:r>
        <w:rPr>
          <w:rFonts w:ascii="仿宋" w:hAnsi="仿宋" w:eastAsia="仿宋" w:cs="仿宋"/>
          <w:spacing w:val="19"/>
          <w:sz w:val="31"/>
          <w:szCs w:val="31"/>
        </w:rPr>
        <w:t>标评定</w:t>
      </w:r>
      <w:r>
        <w:rPr>
          <w:rFonts w:hint="eastAsia" w:ascii="仿宋" w:hAnsi="仿宋" w:eastAsia="仿宋" w:cs="仿宋"/>
          <w:spacing w:val="19"/>
          <w:sz w:val="31"/>
          <w:szCs w:val="31"/>
          <w:lang w:eastAsia="zh-CN"/>
        </w:rPr>
        <w:t>为</w:t>
      </w:r>
      <w:r>
        <w:rPr>
          <w:rFonts w:ascii="Times New Roman" w:hAnsi="Times New Roman" w:eastAsia="Times New Roman" w:cs="Times New Roman"/>
          <w:sz w:val="31"/>
          <w:szCs w:val="31"/>
        </w:rPr>
        <w:t>AA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级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的企业，由奖励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20万改为10万元。盘子减少50万元。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36" w:firstLineChars="200"/>
        <w:textAlignment w:val="auto"/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六是加快园区（平台）转型提升部分，第10条“</w:t>
      </w:r>
      <w:r>
        <w:rPr>
          <w:rFonts w:ascii="仿宋" w:hAnsi="仿宋" w:eastAsia="仿宋" w:cs="仿宋"/>
          <w:spacing w:val="1"/>
          <w:sz w:val="31"/>
          <w:szCs w:val="31"/>
        </w:rPr>
        <w:t>认定为省数字化示范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小微企业</w:t>
      </w:r>
      <w:r>
        <w:rPr>
          <w:rFonts w:ascii="仿宋" w:hAnsi="仿宋" w:eastAsia="仿宋" w:cs="仿宋"/>
          <w:spacing w:val="1"/>
          <w:sz w:val="31"/>
          <w:szCs w:val="31"/>
        </w:rPr>
        <w:t>园的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，由奖励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100万元改为50万元。盘子减少100万元。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left="0" w:leftChars="0" w:right="0" w:firstLine="636" w:firstLineChars="200"/>
        <w:textAlignment w:val="auto"/>
        <w:rPr>
          <w:rFonts w:hint="default" w:ascii="仿宋" w:hAnsi="仿宋" w:eastAsia="仿宋" w:cs="仿宋"/>
          <w:spacing w:val="4"/>
          <w:kern w:val="2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七是加快园区（平台）转型提升部分</w:t>
      </w:r>
      <w:r>
        <w:rPr>
          <w:rFonts w:hint="eastAsia" w:ascii="仿宋" w:hAnsi="仿宋" w:eastAsia="仿宋" w:cs="仿宋"/>
          <w:spacing w:val="4"/>
          <w:kern w:val="2"/>
          <w:sz w:val="31"/>
          <w:szCs w:val="31"/>
          <w:lang w:val="en-US" w:eastAsia="zh-CN" w:bidi="ar-SA"/>
        </w:rPr>
        <w:t>，第11条删除制造业小微企业园“亩均效益”领跑者奖励，理由是绍兴政策已取消。并有多处压减盘子，如五星级园区由奖励100万减为60万元，四星级园区由奖励50万减为40万元，三星级由奖励30万减为20万元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。新增条款为“</w:t>
      </w:r>
      <w:r>
        <w:rPr>
          <w:rFonts w:hint="default" w:ascii="仿宋" w:hAnsi="仿宋" w:eastAsia="仿宋" w:cs="仿宋"/>
          <w:spacing w:val="4"/>
          <w:kern w:val="2"/>
          <w:sz w:val="31"/>
          <w:szCs w:val="31"/>
          <w:lang w:val="en-US" w:eastAsia="zh-CN" w:bidi="ar-SA"/>
        </w:rPr>
        <w:t>对当年新增国家级小微企业创业创新基地的、入选省专精特新产业园创建试点的，分别奖励园区运营管理机构100万元</w:t>
      </w:r>
      <w:r>
        <w:rPr>
          <w:rFonts w:hint="eastAsia" w:ascii="仿宋" w:hAnsi="仿宋" w:eastAsia="仿宋" w:cs="仿宋"/>
          <w:spacing w:val="4"/>
          <w:kern w:val="2"/>
          <w:sz w:val="31"/>
          <w:szCs w:val="31"/>
          <w:lang w:val="en-US" w:eastAsia="zh-CN" w:bidi="ar-SA"/>
        </w:rPr>
        <w:t>”</w:t>
      </w:r>
      <w:r>
        <w:rPr>
          <w:rFonts w:hint="default" w:ascii="仿宋" w:hAnsi="仿宋" w:eastAsia="仿宋" w:cs="仿宋"/>
          <w:spacing w:val="4"/>
          <w:kern w:val="2"/>
          <w:sz w:val="31"/>
          <w:szCs w:val="31"/>
          <w:lang w:val="en-US" w:eastAsia="zh-CN" w:bidi="ar-SA"/>
        </w:rPr>
        <w:t>（理由：</w:t>
      </w:r>
      <w:r>
        <w:rPr>
          <w:rFonts w:hint="eastAsia" w:ascii="仿宋" w:hAnsi="仿宋" w:eastAsia="仿宋" w:cs="仿宋"/>
          <w:spacing w:val="4"/>
          <w:kern w:val="2"/>
          <w:sz w:val="31"/>
          <w:szCs w:val="31"/>
          <w:lang w:val="en-US" w:eastAsia="zh-CN" w:bidi="ar-SA"/>
        </w:rPr>
        <w:t>衔接</w:t>
      </w:r>
      <w:r>
        <w:rPr>
          <w:rFonts w:hint="default" w:ascii="仿宋" w:hAnsi="仿宋" w:eastAsia="仿宋" w:cs="仿宋"/>
          <w:spacing w:val="4"/>
          <w:kern w:val="2"/>
          <w:sz w:val="31"/>
          <w:szCs w:val="31"/>
          <w:lang w:val="en-US" w:eastAsia="zh-CN" w:bidi="ar-SA"/>
        </w:rPr>
        <w:t>绍兴政策</w:t>
      </w:r>
      <w:r>
        <w:rPr>
          <w:rFonts w:hint="eastAsia" w:ascii="仿宋" w:hAnsi="仿宋" w:eastAsia="仿宋" w:cs="仿宋"/>
          <w:spacing w:val="4"/>
          <w:kern w:val="2"/>
          <w:sz w:val="31"/>
          <w:szCs w:val="31"/>
          <w:lang w:val="en-US" w:eastAsia="zh-CN" w:bidi="ar-SA"/>
        </w:rPr>
        <w:t>。该条总</w:t>
      </w:r>
      <w:r>
        <w:rPr>
          <w:rFonts w:hint="default" w:ascii="仿宋" w:hAnsi="仿宋" w:eastAsia="仿宋" w:cs="仿宋"/>
          <w:spacing w:val="4"/>
          <w:kern w:val="2"/>
          <w:sz w:val="31"/>
          <w:szCs w:val="31"/>
          <w:lang w:val="en-US" w:eastAsia="zh-CN" w:bidi="ar-SA"/>
        </w:rPr>
        <w:t>盘子</w:t>
      </w:r>
      <w:r>
        <w:rPr>
          <w:rFonts w:hint="eastAsia" w:ascii="仿宋" w:hAnsi="仿宋" w:eastAsia="仿宋" w:cs="仿宋"/>
          <w:spacing w:val="4"/>
          <w:kern w:val="2"/>
          <w:sz w:val="31"/>
          <w:szCs w:val="31"/>
          <w:lang w:val="en-US" w:eastAsia="zh-CN" w:bidi="ar-SA"/>
        </w:rPr>
        <w:t>不变</w:t>
      </w:r>
      <w:r>
        <w:rPr>
          <w:rFonts w:hint="default" w:ascii="仿宋" w:hAnsi="仿宋" w:eastAsia="仿宋" w:cs="仿宋"/>
          <w:spacing w:val="4"/>
          <w:kern w:val="2"/>
          <w:sz w:val="31"/>
          <w:szCs w:val="31"/>
          <w:lang w:val="en-US" w:eastAsia="zh-CN" w:bidi="ar-SA"/>
        </w:rPr>
        <w:t>）</w:t>
      </w:r>
      <w:r>
        <w:rPr>
          <w:rFonts w:hint="eastAsia" w:ascii="仿宋" w:hAnsi="仿宋" w:eastAsia="仿宋" w:cs="仿宋"/>
          <w:spacing w:val="4"/>
          <w:kern w:val="2"/>
          <w:sz w:val="31"/>
          <w:szCs w:val="3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left="0" w:leftChars="0" w:right="0" w:firstLine="656" w:firstLineChars="200"/>
        <w:jc w:val="both"/>
        <w:textAlignment w:val="baseline"/>
        <w:rPr>
          <w:rFonts w:hint="eastAsia" w:ascii="仿宋" w:hAnsi="仿宋" w:eastAsia="仿宋" w:cs="仿宋"/>
          <w:spacing w:val="9"/>
          <w:kern w:val="2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pacing w:val="9"/>
          <w:kern w:val="2"/>
          <w:sz w:val="31"/>
          <w:szCs w:val="31"/>
          <w:lang w:val="en-US" w:eastAsia="zh-CN" w:bidi="ar-SA"/>
        </w:rPr>
        <w:t>八是加大智能装备应</w:t>
      </w:r>
      <w:r>
        <w:rPr>
          <w:rFonts w:hint="eastAsia" w:ascii="仿宋" w:hAnsi="仿宋" w:eastAsia="仿宋" w:cs="仿宋"/>
          <w:spacing w:val="4"/>
          <w:kern w:val="2"/>
          <w:sz w:val="31"/>
          <w:szCs w:val="31"/>
          <w:lang w:val="en-US" w:eastAsia="zh-CN" w:bidi="ar-SA"/>
        </w:rPr>
        <w:t>用力度部分，第12条设备奖励比例由6、11、16调整为6、9、12，财政提出设备奖励比例改为6、8、10三挡，但鉴于当前企业形势较为困难、且上级部门要求加大力度，因此建议设备奖励比例调整为6、9、12。同时，删除工业机器人奖励补助，奖励封顶额度由3000万改为2000万元。</w:t>
      </w:r>
      <w:r>
        <w:rPr>
          <w:rFonts w:hint="default" w:ascii="仿宋" w:hAnsi="仿宋" w:eastAsia="仿宋" w:cs="仿宋"/>
          <w:spacing w:val="4"/>
          <w:kern w:val="2"/>
          <w:sz w:val="31"/>
          <w:szCs w:val="31"/>
          <w:lang w:val="en-US" w:eastAsia="zh-CN" w:bidi="ar-SA"/>
        </w:rPr>
        <w:t>财政局建议将单个企业补助上限降为1500万元，而绍兴政策为单个项目补助上限1500万元，若同一企业有2个及以上项目，单个企业补助上限则提高至3000万元甚至更高，因此我们建议将单个企业补助上限由3000万元降低至2000万元较为合理。盘子减少9000万元</w:t>
      </w:r>
      <w:r>
        <w:rPr>
          <w:rFonts w:hint="eastAsia" w:ascii="仿宋" w:hAnsi="仿宋" w:eastAsia="仿宋" w:cs="仿宋"/>
          <w:spacing w:val="4"/>
          <w:kern w:val="2"/>
          <w:sz w:val="31"/>
          <w:szCs w:val="31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N/>
        <w:bidi w:val="0"/>
        <w:spacing w:beforeLines="0" w:afterLines="0" w:line="520" w:lineRule="exact"/>
        <w:ind w:left="0" w:leftChars="0" w:right="0" w:firstLine="656" w:firstLineChars="200"/>
        <w:rPr>
          <w:rFonts w:hint="default" w:ascii="仿宋" w:hAnsi="仿宋" w:eastAsia="仿宋" w:cs="仿宋"/>
          <w:spacing w:val="4"/>
          <w:kern w:val="2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pacing w:val="9"/>
          <w:kern w:val="2"/>
          <w:sz w:val="31"/>
          <w:szCs w:val="31"/>
          <w:lang w:val="en-US" w:eastAsia="zh-CN" w:bidi="ar-SA"/>
        </w:rPr>
        <w:t>九是加大智能装备应用力</w:t>
      </w:r>
      <w:r>
        <w:rPr>
          <w:rFonts w:hint="eastAsia" w:ascii="仿宋" w:hAnsi="仿宋" w:eastAsia="仿宋" w:cs="仿宋"/>
          <w:spacing w:val="4"/>
          <w:kern w:val="2"/>
          <w:sz w:val="31"/>
          <w:szCs w:val="31"/>
          <w:lang w:val="en-US" w:eastAsia="zh-CN" w:bidi="ar-SA"/>
        </w:rPr>
        <w:t>度部分，第13条和14条珍珠和铜材精密智能化政策删除，理由是</w:t>
      </w:r>
      <w:r>
        <w:rPr>
          <w:rFonts w:hint="default" w:ascii="仿宋" w:hAnsi="仿宋" w:eastAsia="仿宋" w:cs="仿宋"/>
          <w:spacing w:val="4"/>
          <w:kern w:val="2"/>
          <w:sz w:val="31"/>
          <w:szCs w:val="31"/>
          <w:lang w:val="en-US" w:eastAsia="zh-CN" w:bidi="ar-SA"/>
        </w:rPr>
        <w:t>绍兴目前已取消对企业购置智能装备的奖励</w:t>
      </w:r>
      <w:r>
        <w:rPr>
          <w:rFonts w:hint="eastAsia" w:ascii="仿宋" w:hAnsi="仿宋" w:eastAsia="仿宋" w:cs="仿宋"/>
          <w:spacing w:val="4"/>
          <w:kern w:val="2"/>
          <w:sz w:val="31"/>
          <w:szCs w:val="31"/>
          <w:lang w:val="en-US" w:eastAsia="zh-CN" w:bidi="ar-SA"/>
        </w:rPr>
        <w:t>，</w:t>
      </w:r>
      <w:r>
        <w:rPr>
          <w:rFonts w:hint="default" w:ascii="仿宋" w:hAnsi="仿宋" w:eastAsia="仿宋" w:cs="仿宋"/>
          <w:spacing w:val="4"/>
          <w:kern w:val="2"/>
          <w:sz w:val="31"/>
          <w:szCs w:val="31"/>
          <w:lang w:val="en-US" w:eastAsia="zh-CN" w:bidi="ar-SA"/>
        </w:rPr>
        <w:t>盘子减少</w:t>
      </w:r>
      <w:r>
        <w:rPr>
          <w:rFonts w:hint="eastAsia" w:ascii="仿宋" w:hAnsi="仿宋" w:eastAsia="仿宋" w:cs="仿宋"/>
          <w:spacing w:val="4"/>
          <w:kern w:val="2"/>
          <w:sz w:val="31"/>
          <w:szCs w:val="31"/>
          <w:lang w:val="en-US" w:eastAsia="zh-CN" w:bidi="ar-SA"/>
        </w:rPr>
        <w:t>10</w:t>
      </w:r>
      <w:r>
        <w:rPr>
          <w:rFonts w:hint="default" w:ascii="仿宋" w:hAnsi="仿宋" w:eastAsia="仿宋" w:cs="仿宋"/>
          <w:spacing w:val="4"/>
          <w:kern w:val="2"/>
          <w:sz w:val="31"/>
          <w:szCs w:val="31"/>
          <w:lang w:val="en-US" w:eastAsia="zh-CN" w:bidi="ar-SA"/>
        </w:rPr>
        <w:t>00万元</w:t>
      </w:r>
      <w:r>
        <w:rPr>
          <w:rFonts w:hint="eastAsia" w:ascii="仿宋" w:hAnsi="仿宋" w:eastAsia="仿宋" w:cs="仿宋"/>
          <w:spacing w:val="4"/>
          <w:kern w:val="2"/>
          <w:sz w:val="31"/>
          <w:szCs w:val="3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56" w:firstLineChars="200"/>
        <w:textAlignment w:val="auto"/>
        <w:rPr>
          <w:rFonts w:hint="default" w:ascii="仿宋" w:hAnsi="仿宋" w:eastAsia="仿宋" w:cs="仿宋"/>
          <w:spacing w:val="9"/>
          <w:kern w:val="2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pacing w:val="9"/>
          <w:kern w:val="2"/>
          <w:sz w:val="31"/>
          <w:szCs w:val="31"/>
          <w:lang w:val="en-US" w:eastAsia="zh-CN" w:bidi="ar-SA"/>
        </w:rPr>
        <w:t>十是第15条袜业新智造试点中（1）袜业智能化奖补比例由20%降为12%，按设备补贴1亿元以上最高12%奖励，理由是</w:t>
      </w:r>
      <w:r>
        <w:rPr>
          <w:rFonts w:hint="default" w:ascii="仿宋" w:hAnsi="仿宋" w:eastAsia="仿宋" w:cs="仿宋"/>
          <w:spacing w:val="9"/>
          <w:kern w:val="2"/>
          <w:sz w:val="31"/>
          <w:szCs w:val="31"/>
          <w:lang w:val="en-US" w:eastAsia="zh-CN" w:bidi="ar-SA"/>
        </w:rPr>
        <w:t>绍兴目前已取消对企业购置智能装备的奖励。</w:t>
      </w:r>
      <w:r>
        <w:rPr>
          <w:rFonts w:hint="eastAsia" w:ascii="仿宋" w:hAnsi="仿宋" w:eastAsia="仿宋" w:cs="仿宋"/>
          <w:spacing w:val="9"/>
          <w:kern w:val="2"/>
          <w:sz w:val="31"/>
          <w:szCs w:val="31"/>
          <w:lang w:val="en-US" w:eastAsia="zh-CN" w:bidi="ar-SA"/>
        </w:rPr>
        <w:t>但</w:t>
      </w:r>
      <w:r>
        <w:rPr>
          <w:rFonts w:hint="default" w:ascii="仿宋" w:hAnsi="仿宋" w:eastAsia="仿宋" w:cs="仿宋"/>
          <w:spacing w:val="9"/>
          <w:kern w:val="2"/>
          <w:sz w:val="31"/>
          <w:szCs w:val="31"/>
          <w:lang w:val="en-US" w:eastAsia="zh-CN" w:bidi="ar-SA"/>
        </w:rPr>
        <w:t>为鼓励</w:t>
      </w:r>
      <w:r>
        <w:rPr>
          <w:rFonts w:hint="eastAsia" w:ascii="仿宋" w:hAnsi="仿宋" w:eastAsia="仿宋" w:cs="仿宋"/>
          <w:spacing w:val="9"/>
          <w:kern w:val="2"/>
          <w:sz w:val="31"/>
          <w:szCs w:val="31"/>
          <w:lang w:val="en-US" w:eastAsia="zh-CN" w:bidi="ar-SA"/>
        </w:rPr>
        <w:t>袜业</w:t>
      </w:r>
      <w:r>
        <w:rPr>
          <w:rFonts w:hint="default" w:ascii="仿宋" w:hAnsi="仿宋" w:eastAsia="仿宋" w:cs="仿宋"/>
          <w:spacing w:val="9"/>
          <w:kern w:val="2"/>
          <w:sz w:val="31"/>
          <w:szCs w:val="31"/>
          <w:lang w:val="en-US" w:eastAsia="zh-CN" w:bidi="ar-SA"/>
        </w:rPr>
        <w:t>持续深化智能装备应用，建议暂不取消该政策，适当将补助比例由20%降低至1</w:t>
      </w:r>
      <w:r>
        <w:rPr>
          <w:rFonts w:hint="eastAsia" w:ascii="仿宋" w:hAnsi="仿宋" w:eastAsia="仿宋" w:cs="仿宋"/>
          <w:spacing w:val="9"/>
          <w:kern w:val="2"/>
          <w:sz w:val="31"/>
          <w:szCs w:val="31"/>
          <w:lang w:val="en-US" w:eastAsia="zh-CN" w:bidi="ar-SA"/>
        </w:rPr>
        <w:t>2</w:t>
      </w:r>
      <w:r>
        <w:rPr>
          <w:rFonts w:hint="default" w:ascii="仿宋" w:hAnsi="仿宋" w:eastAsia="仿宋" w:cs="仿宋"/>
          <w:spacing w:val="9"/>
          <w:kern w:val="2"/>
          <w:sz w:val="31"/>
          <w:szCs w:val="31"/>
          <w:lang w:val="en-US" w:eastAsia="zh-CN" w:bidi="ar-SA"/>
        </w:rPr>
        <w:t>%。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总盘子减少5000万元。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十一是第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15条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深化</w:t>
      </w:r>
      <w:r>
        <w:rPr>
          <w:rFonts w:ascii="仿宋" w:hAnsi="仿宋" w:eastAsia="仿宋" w:cs="仿宋"/>
          <w:spacing w:val="5"/>
          <w:sz w:val="31"/>
          <w:szCs w:val="31"/>
        </w:rPr>
        <w:t>袜业集群新智造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试点中，删除（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）（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4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）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。理由是</w:t>
      </w:r>
      <w:r>
        <w:rPr>
          <w:rFonts w:hint="default" w:ascii="仿宋" w:hAnsi="仿宋" w:eastAsia="仿宋" w:cs="仿宋"/>
          <w:spacing w:val="5"/>
          <w:sz w:val="31"/>
          <w:szCs w:val="31"/>
          <w:lang w:val="en-US" w:eastAsia="zh-CN"/>
        </w:rPr>
        <w:t>袜业集群新智造试点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结束，标准、新产品加点奖励政策停止执行。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十二是第16条企业创建奖励部分，</w:t>
      </w:r>
      <w:r>
        <w:rPr>
          <w:rFonts w:ascii="仿宋" w:hAnsi="仿宋" w:eastAsia="仿宋" w:cs="仿宋"/>
          <w:spacing w:val="5"/>
          <w:sz w:val="31"/>
          <w:szCs w:val="31"/>
        </w:rPr>
        <w:t>当年被评为国家级、省级技术创新示范企业的，分别奖励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100</w:t>
      </w:r>
      <w:r>
        <w:rPr>
          <w:rFonts w:ascii="仿宋" w:hAnsi="仿宋" w:eastAsia="仿宋" w:cs="仿宋"/>
          <w:spacing w:val="5"/>
          <w:sz w:val="31"/>
          <w:szCs w:val="31"/>
        </w:rPr>
        <w:t>万元、30 万元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，改为</w:t>
      </w:r>
      <w:r>
        <w:rPr>
          <w:rFonts w:ascii="仿宋" w:hAnsi="仿宋" w:eastAsia="仿宋" w:cs="仿宋"/>
          <w:spacing w:val="5"/>
          <w:sz w:val="31"/>
          <w:szCs w:val="31"/>
        </w:rPr>
        <w:t>分别奖励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80</w:t>
      </w:r>
      <w:r>
        <w:rPr>
          <w:rFonts w:ascii="仿宋" w:hAnsi="仿宋" w:eastAsia="仿宋" w:cs="仿宋"/>
          <w:spacing w:val="5"/>
          <w:sz w:val="31"/>
          <w:szCs w:val="31"/>
        </w:rPr>
        <w:t>万元、30 万元。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新增“</w:t>
      </w:r>
      <w:r>
        <w:rPr>
          <w:rFonts w:hint="default" w:ascii="仿宋" w:hAnsi="仿宋" w:eastAsia="仿宋" w:cs="仿宋"/>
          <w:spacing w:val="5"/>
          <w:sz w:val="31"/>
          <w:szCs w:val="31"/>
          <w:lang w:val="en-US" w:eastAsia="zh-CN"/>
        </w:rPr>
        <w:t>当年通过“小巨人”复核的企业，奖励10万元；当年通过省专精特新复核的企业，奖励1万元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”。</w:t>
      </w:r>
      <w:r>
        <w:rPr>
          <w:rFonts w:hint="default" w:ascii="仿宋" w:hAnsi="仿宋" w:eastAsia="仿宋" w:cs="仿宋"/>
          <w:spacing w:val="5"/>
          <w:sz w:val="31"/>
          <w:szCs w:val="31"/>
          <w:lang w:val="en-US" w:eastAsia="zh-CN"/>
        </w:rPr>
        <w:t>预计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新增</w:t>
      </w:r>
      <w:r>
        <w:rPr>
          <w:rFonts w:hint="default" w:ascii="仿宋" w:hAnsi="仿宋" w:eastAsia="仿宋" w:cs="仿宋"/>
          <w:spacing w:val="5"/>
          <w:sz w:val="31"/>
          <w:szCs w:val="31"/>
          <w:lang w:val="en-US" w:eastAsia="zh-CN"/>
        </w:rPr>
        <w:t>盘子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1</w:t>
      </w:r>
      <w:r>
        <w:rPr>
          <w:rFonts w:hint="default" w:ascii="仿宋" w:hAnsi="仿宋" w:eastAsia="仿宋" w:cs="仿宋"/>
          <w:spacing w:val="5"/>
          <w:sz w:val="31"/>
          <w:szCs w:val="31"/>
          <w:lang w:val="en-US" w:eastAsia="zh-CN"/>
        </w:rPr>
        <w:t>00万元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十三是第19条打造管理标杆企业。</w:t>
      </w:r>
      <w:r>
        <w:rPr>
          <w:rFonts w:ascii="仿宋" w:hAnsi="仿宋" w:eastAsia="仿宋" w:cs="仿宋"/>
          <w:spacing w:val="9"/>
          <w:sz w:val="31"/>
          <w:szCs w:val="31"/>
        </w:rPr>
        <w:t>当年认定为省级及以上企业管理标</w:t>
      </w:r>
      <w:r>
        <w:rPr>
          <w:rFonts w:ascii="仿宋" w:hAnsi="仿宋" w:eastAsia="仿宋" w:cs="仿宋"/>
          <w:spacing w:val="4"/>
          <w:sz w:val="31"/>
          <w:szCs w:val="31"/>
        </w:rPr>
        <w:t>杆企业的，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由</w:t>
      </w:r>
      <w:r>
        <w:rPr>
          <w:rFonts w:ascii="仿宋" w:hAnsi="仿宋" w:eastAsia="仿宋" w:cs="仿宋"/>
          <w:spacing w:val="4"/>
          <w:sz w:val="31"/>
          <w:szCs w:val="31"/>
        </w:rPr>
        <w:t>奖励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50万元下调至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4"/>
          <w:sz w:val="31"/>
          <w:szCs w:val="31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4"/>
          <w:sz w:val="31"/>
          <w:szCs w:val="31"/>
        </w:rPr>
        <w:t>万元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十四是第25条和第26梳理合并，盘子不变。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十五是第28条中新增大数据利用奖励，“对获得省（绍兴市）公共数据开放大赛奖项一、二、三等奖的，分别奖励8万元、6万元、4万元（3万元、2万元、1万元），同一项目省、绍兴市同时获奖的，就高奖励；在获奖项目基础上进行产业孵化，取得积极成效且孵化项目营收超100万元的，再奖励5万元”。理由是省市对该块重视程度提升，预计盘子增加50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十六是第31条删除。理由是5G研发政策已数年空转，盘子不变。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spacing w:val="5"/>
          <w:kern w:val="2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pacing w:val="5"/>
          <w:kern w:val="2"/>
          <w:sz w:val="31"/>
          <w:szCs w:val="31"/>
          <w:lang w:val="en-US" w:eastAsia="zh-CN" w:bidi="ar-SA"/>
        </w:rPr>
        <w:t>十七是第32条服务公司推动数字化车间改造删除。减小盘子20万元。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spacing w:val="5"/>
          <w:kern w:val="2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pacing w:val="5"/>
          <w:kern w:val="2"/>
          <w:sz w:val="31"/>
          <w:szCs w:val="31"/>
          <w:lang w:val="en-US" w:eastAsia="zh-CN" w:bidi="ar-SA"/>
        </w:rPr>
        <w:t>十八是第34条专家咨询诊断删除，盘子无影响。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left="0" w:leftChars="0" w:right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pacing w:val="5"/>
          <w:kern w:val="2"/>
          <w:sz w:val="31"/>
          <w:szCs w:val="31"/>
          <w:lang w:val="en-US" w:eastAsia="zh-CN" w:bidi="ar-SA"/>
        </w:rPr>
        <w:t>十九是第36条绿色发展中，</w:t>
      </w:r>
      <w:r>
        <w:rPr>
          <w:rFonts w:ascii="仿宋" w:hAnsi="仿宋" w:eastAsia="仿宋" w:cs="仿宋"/>
          <w:spacing w:val="3"/>
          <w:sz w:val="31"/>
          <w:szCs w:val="31"/>
        </w:rPr>
        <w:t>当年获得国家、浙江省绿色制造类（绿色工厂、绿色制造园区、绿色供应链管理示范企业、工业产品绿色设计示范企业等）认定的，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由</w:t>
      </w:r>
      <w:r>
        <w:rPr>
          <w:rFonts w:ascii="仿宋" w:hAnsi="仿宋" w:eastAsia="仿宋" w:cs="仿宋"/>
          <w:spacing w:val="3"/>
          <w:sz w:val="31"/>
          <w:szCs w:val="31"/>
        </w:rPr>
        <w:t>分别奖励100万元、50万元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，下调至</w:t>
      </w:r>
      <w:r>
        <w:rPr>
          <w:rFonts w:ascii="仿宋" w:hAnsi="仿宋" w:eastAsia="仿宋" w:cs="仿宋"/>
          <w:spacing w:val="3"/>
          <w:sz w:val="31"/>
          <w:szCs w:val="31"/>
        </w:rPr>
        <w:t>分别奖励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50</w:t>
      </w:r>
      <w:r>
        <w:rPr>
          <w:rFonts w:ascii="仿宋" w:hAnsi="仿宋" w:eastAsia="仿宋" w:cs="仿宋"/>
          <w:spacing w:val="3"/>
          <w:sz w:val="31"/>
          <w:szCs w:val="31"/>
        </w:rPr>
        <w:t>万元、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20</w:t>
      </w:r>
      <w:r>
        <w:rPr>
          <w:rFonts w:ascii="仿宋" w:hAnsi="仿宋" w:eastAsia="仿宋" w:cs="仿宋"/>
          <w:spacing w:val="3"/>
          <w:sz w:val="31"/>
          <w:szCs w:val="31"/>
        </w:rPr>
        <w:t>万元。当年获得国家绿色设计产品认定的，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由</w:t>
      </w:r>
      <w:r>
        <w:rPr>
          <w:rFonts w:ascii="仿宋" w:hAnsi="仿宋" w:eastAsia="仿宋" w:cs="仿宋"/>
          <w:spacing w:val="3"/>
          <w:sz w:val="31"/>
          <w:szCs w:val="31"/>
        </w:rPr>
        <w:t>奖励50万元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减至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20万元</w:t>
      </w:r>
      <w:r>
        <w:rPr>
          <w:rFonts w:ascii="仿宋" w:hAnsi="仿宋" w:eastAsia="仿宋" w:cs="仿宋"/>
          <w:spacing w:val="3"/>
          <w:sz w:val="31"/>
          <w:szCs w:val="31"/>
        </w:rPr>
        <w:t>；当年获得绍兴市绿色制造类（绿色低碳工厂、绿色低碳园区）认定的，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由</w:t>
      </w:r>
      <w:r>
        <w:rPr>
          <w:rFonts w:ascii="仿宋" w:hAnsi="仿宋" w:eastAsia="仿宋" w:cs="仿宋"/>
          <w:spacing w:val="3"/>
          <w:sz w:val="31"/>
          <w:szCs w:val="31"/>
        </w:rPr>
        <w:t>奖励10万元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减至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8万元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632" w:firstLineChars="200"/>
        <w:jc w:val="left"/>
        <w:textAlignment w:val="auto"/>
        <w:rPr>
          <w:rFonts w:hint="eastAsia" w:ascii="仿宋" w:hAnsi="仿宋" w:eastAsia="仿宋" w:cs="仿宋"/>
          <w:spacing w:val="3"/>
          <w:kern w:val="2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2"/>
          <w:sz w:val="31"/>
          <w:szCs w:val="31"/>
          <w:lang w:val="en-US" w:eastAsia="zh-CN" w:bidi="ar-SA"/>
        </w:rPr>
        <w:t>二十是第</w:t>
      </w:r>
      <w:r>
        <w:rPr>
          <w:rFonts w:hint="default" w:ascii="仿宋" w:hAnsi="仿宋" w:eastAsia="仿宋" w:cs="仿宋"/>
          <w:spacing w:val="3"/>
          <w:kern w:val="2"/>
          <w:sz w:val="31"/>
          <w:szCs w:val="31"/>
          <w:lang w:val="en-US" w:eastAsia="zh-CN" w:bidi="ar-SA"/>
        </w:rPr>
        <w:t>38</w:t>
      </w:r>
      <w:r>
        <w:rPr>
          <w:rFonts w:hint="eastAsia" w:ascii="仿宋" w:hAnsi="仿宋" w:eastAsia="仿宋" w:cs="仿宋"/>
          <w:spacing w:val="3"/>
          <w:kern w:val="2"/>
          <w:sz w:val="31"/>
          <w:szCs w:val="31"/>
          <w:lang w:val="en-US" w:eastAsia="zh-CN" w:bidi="ar-SA"/>
        </w:rPr>
        <w:t>条推进节能减排和绿色发展，对当年列入省循环经济“991”项目和绍兴市循环经济“850”项目并验收通过的示范项目，分别按实际设备投资额的10%和8%予以奖励，最高不超过100万元。改为</w:t>
      </w:r>
      <w:r>
        <w:rPr>
          <w:rFonts w:hint="default" w:ascii="仿宋" w:hAnsi="仿宋" w:eastAsia="仿宋" w:cs="仿宋"/>
          <w:spacing w:val="3"/>
          <w:kern w:val="2"/>
          <w:sz w:val="31"/>
          <w:szCs w:val="31"/>
          <w:lang w:val="en-US" w:eastAsia="zh-CN" w:bidi="ar-SA"/>
        </w:rPr>
        <w:t>对当年列入省循环经济“991”项目和绍兴市循环经济“850”项目并验收通过的示范项目，额外奖励10万元。</w:t>
      </w:r>
      <w:r>
        <w:rPr>
          <w:rFonts w:hint="eastAsia" w:ascii="仿宋" w:hAnsi="仿宋" w:eastAsia="仿宋" w:cs="仿宋"/>
          <w:spacing w:val="3"/>
          <w:kern w:val="2"/>
          <w:sz w:val="31"/>
          <w:szCs w:val="31"/>
          <w:lang w:val="en-US" w:eastAsia="zh-CN" w:bidi="ar-SA"/>
        </w:rPr>
        <w:t>理由是与设备投资奖励有交叉，建议减低奖励标准，减少盘子80万元。同时，删除</w:t>
      </w:r>
      <w:r>
        <w:rPr>
          <w:rFonts w:hint="default" w:ascii="仿宋" w:hAnsi="仿宋" w:eastAsia="仿宋" w:cs="仿宋"/>
          <w:spacing w:val="3"/>
          <w:kern w:val="2"/>
          <w:sz w:val="31"/>
          <w:szCs w:val="31"/>
          <w:lang w:val="en-US" w:eastAsia="zh-CN" w:bidi="ar-SA"/>
        </w:rPr>
        <w:t>能源管理体系认证奖励</w:t>
      </w:r>
      <w:r>
        <w:rPr>
          <w:rFonts w:hint="eastAsia" w:ascii="仿宋" w:hAnsi="仿宋" w:eastAsia="仿宋" w:cs="仿宋"/>
          <w:spacing w:val="3"/>
          <w:kern w:val="2"/>
          <w:sz w:val="31"/>
          <w:szCs w:val="31"/>
          <w:lang w:val="en-US" w:eastAsia="zh-CN" w:bidi="ar-SA"/>
        </w:rPr>
        <w:t>、减排奖励</w:t>
      </w:r>
      <w:r>
        <w:rPr>
          <w:rFonts w:hint="default" w:ascii="仿宋" w:hAnsi="仿宋" w:eastAsia="仿宋" w:cs="仿宋"/>
          <w:spacing w:val="3"/>
          <w:kern w:val="2"/>
          <w:sz w:val="31"/>
          <w:szCs w:val="31"/>
          <w:lang w:val="en-US" w:eastAsia="zh-CN" w:bidi="ar-SA"/>
        </w:rPr>
        <w:t>。</w:t>
      </w:r>
      <w:r>
        <w:rPr>
          <w:rFonts w:hint="eastAsia" w:ascii="仿宋" w:hAnsi="仿宋" w:eastAsia="仿宋" w:cs="仿宋"/>
          <w:spacing w:val="3"/>
          <w:kern w:val="2"/>
          <w:sz w:val="31"/>
          <w:szCs w:val="31"/>
          <w:lang w:val="en-US" w:eastAsia="zh-CN" w:bidi="ar-SA"/>
        </w:rPr>
        <w:t>理由是与绍兴政策衔接，合计减少盘子120万元。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left="0" w:leftChars="0" w:right="0" w:firstLine="632" w:firstLineChars="200"/>
        <w:textAlignment w:val="auto"/>
        <w:rPr>
          <w:rFonts w:hint="eastAsia" w:ascii="仿宋" w:hAnsi="仿宋" w:eastAsia="仿宋" w:cs="仿宋"/>
          <w:spacing w:val="3"/>
          <w:kern w:val="2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2"/>
          <w:sz w:val="31"/>
          <w:szCs w:val="31"/>
          <w:lang w:val="en-US" w:eastAsia="zh-CN" w:bidi="ar-SA"/>
        </w:rPr>
        <w:t>二十一是第</w:t>
      </w:r>
      <w:r>
        <w:rPr>
          <w:rFonts w:hint="default" w:ascii="仿宋" w:hAnsi="仿宋" w:eastAsia="仿宋" w:cs="仿宋"/>
          <w:spacing w:val="3"/>
          <w:kern w:val="2"/>
          <w:sz w:val="31"/>
          <w:szCs w:val="31"/>
          <w:lang w:val="en-US" w:eastAsia="zh-CN" w:bidi="ar-SA"/>
        </w:rPr>
        <w:t>3</w:t>
      </w:r>
      <w:r>
        <w:rPr>
          <w:rFonts w:hint="eastAsia" w:ascii="仿宋" w:hAnsi="仿宋" w:eastAsia="仿宋" w:cs="仿宋"/>
          <w:spacing w:val="3"/>
          <w:kern w:val="2"/>
          <w:sz w:val="31"/>
          <w:szCs w:val="31"/>
          <w:lang w:val="en-US" w:eastAsia="zh-CN" w:bidi="ar-SA"/>
        </w:rPr>
        <w:t>9条品牌培育和标准体系，主要是按照绍兴新文件进行名称、方式修改，盘子不变。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3"/>
          <w:kern w:val="2"/>
          <w:sz w:val="31"/>
          <w:szCs w:val="31"/>
          <w:lang w:val="en-US" w:eastAsia="zh-CN" w:bidi="ar-SA"/>
        </w:rPr>
        <w:t>二十二是第</w:t>
      </w:r>
      <w:r>
        <w:rPr>
          <w:rFonts w:hint="default" w:ascii="仿宋" w:hAnsi="仿宋" w:eastAsia="仿宋" w:cs="仿宋"/>
          <w:spacing w:val="3"/>
          <w:kern w:val="2"/>
          <w:sz w:val="31"/>
          <w:szCs w:val="31"/>
          <w:lang w:val="en-US" w:eastAsia="zh-CN" w:bidi="ar-SA"/>
        </w:rPr>
        <w:t>3</w:t>
      </w:r>
      <w:r>
        <w:rPr>
          <w:rFonts w:hint="eastAsia" w:ascii="仿宋" w:hAnsi="仿宋" w:eastAsia="仿宋" w:cs="仿宋"/>
          <w:spacing w:val="3"/>
          <w:kern w:val="2"/>
          <w:sz w:val="31"/>
          <w:szCs w:val="31"/>
          <w:lang w:val="en-US" w:eastAsia="zh-CN" w:bidi="ar-SA"/>
        </w:rPr>
        <w:t>9条中按绍兴相关文件精神，新增医药产业奖励。新增盘子500万元左右。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left="0" w:leftChars="0" w:right="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E200AD"/>
    <w:multiLevelType w:val="singleLevel"/>
    <w:tmpl w:val="79E200A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03049"/>
    <w:rsid w:val="005B0721"/>
    <w:rsid w:val="00724552"/>
    <w:rsid w:val="01E9612A"/>
    <w:rsid w:val="02225B04"/>
    <w:rsid w:val="02820E85"/>
    <w:rsid w:val="02B01361"/>
    <w:rsid w:val="02F22A90"/>
    <w:rsid w:val="03DD537A"/>
    <w:rsid w:val="04C01C5A"/>
    <w:rsid w:val="051303DF"/>
    <w:rsid w:val="05C8372F"/>
    <w:rsid w:val="05F17DCE"/>
    <w:rsid w:val="077A1300"/>
    <w:rsid w:val="08B4633C"/>
    <w:rsid w:val="08FC124B"/>
    <w:rsid w:val="09CC5B1F"/>
    <w:rsid w:val="0A85782E"/>
    <w:rsid w:val="0B047EEA"/>
    <w:rsid w:val="0BA27CA4"/>
    <w:rsid w:val="0C9A023C"/>
    <w:rsid w:val="0D0E1830"/>
    <w:rsid w:val="0D8A2613"/>
    <w:rsid w:val="0DDE6812"/>
    <w:rsid w:val="101175B4"/>
    <w:rsid w:val="10440C22"/>
    <w:rsid w:val="13674AF1"/>
    <w:rsid w:val="13C0683D"/>
    <w:rsid w:val="13E7095B"/>
    <w:rsid w:val="1506272C"/>
    <w:rsid w:val="15242DBE"/>
    <w:rsid w:val="16D0669C"/>
    <w:rsid w:val="17AA748A"/>
    <w:rsid w:val="17BC52F6"/>
    <w:rsid w:val="18962219"/>
    <w:rsid w:val="1A10746D"/>
    <w:rsid w:val="1A2D5CFF"/>
    <w:rsid w:val="1B217891"/>
    <w:rsid w:val="1B4951D2"/>
    <w:rsid w:val="1BAF3FE1"/>
    <w:rsid w:val="1D7842C5"/>
    <w:rsid w:val="1EFD2427"/>
    <w:rsid w:val="20394FEA"/>
    <w:rsid w:val="22621177"/>
    <w:rsid w:val="229805DC"/>
    <w:rsid w:val="22DB7B3C"/>
    <w:rsid w:val="23847F75"/>
    <w:rsid w:val="23B35621"/>
    <w:rsid w:val="24503049"/>
    <w:rsid w:val="24C818E6"/>
    <w:rsid w:val="255C4C6A"/>
    <w:rsid w:val="26B92562"/>
    <w:rsid w:val="26C92330"/>
    <w:rsid w:val="27A74232"/>
    <w:rsid w:val="27EB370D"/>
    <w:rsid w:val="2C062248"/>
    <w:rsid w:val="2C7E0FBF"/>
    <w:rsid w:val="2CED5013"/>
    <w:rsid w:val="2D71149A"/>
    <w:rsid w:val="2E0221C2"/>
    <w:rsid w:val="2EB30BAD"/>
    <w:rsid w:val="2EDF0EB4"/>
    <w:rsid w:val="30A5696A"/>
    <w:rsid w:val="30D034A6"/>
    <w:rsid w:val="311D0D4C"/>
    <w:rsid w:val="31897475"/>
    <w:rsid w:val="33752F44"/>
    <w:rsid w:val="350C2516"/>
    <w:rsid w:val="354A1FFA"/>
    <w:rsid w:val="36020FC4"/>
    <w:rsid w:val="366F49F6"/>
    <w:rsid w:val="37172AC5"/>
    <w:rsid w:val="371D6EBC"/>
    <w:rsid w:val="388112E1"/>
    <w:rsid w:val="38AD4F02"/>
    <w:rsid w:val="38C34C43"/>
    <w:rsid w:val="38DC42C0"/>
    <w:rsid w:val="3A174025"/>
    <w:rsid w:val="3B476ACD"/>
    <w:rsid w:val="3B7C4AEB"/>
    <w:rsid w:val="3C4D75D1"/>
    <w:rsid w:val="3D7570E2"/>
    <w:rsid w:val="3FDA7850"/>
    <w:rsid w:val="40204742"/>
    <w:rsid w:val="40CB4BDA"/>
    <w:rsid w:val="4113511F"/>
    <w:rsid w:val="42597579"/>
    <w:rsid w:val="429554CB"/>
    <w:rsid w:val="43AA1790"/>
    <w:rsid w:val="43B655A2"/>
    <w:rsid w:val="43FD3798"/>
    <w:rsid w:val="467037BD"/>
    <w:rsid w:val="47D91D8D"/>
    <w:rsid w:val="480A2B49"/>
    <w:rsid w:val="4A520AB3"/>
    <w:rsid w:val="4A8017C9"/>
    <w:rsid w:val="4A99490F"/>
    <w:rsid w:val="4B294C6B"/>
    <w:rsid w:val="4DAF1881"/>
    <w:rsid w:val="4E4D6006"/>
    <w:rsid w:val="50C2318C"/>
    <w:rsid w:val="50C25B31"/>
    <w:rsid w:val="52183ABE"/>
    <w:rsid w:val="54411E49"/>
    <w:rsid w:val="551F5FB4"/>
    <w:rsid w:val="556F7038"/>
    <w:rsid w:val="55AD6B1D"/>
    <w:rsid w:val="5735569F"/>
    <w:rsid w:val="577E46FF"/>
    <w:rsid w:val="59DA0593"/>
    <w:rsid w:val="5A8D779D"/>
    <w:rsid w:val="5B7831A0"/>
    <w:rsid w:val="5C6C11FD"/>
    <w:rsid w:val="5CB04F3A"/>
    <w:rsid w:val="5CE21518"/>
    <w:rsid w:val="5D7F7757"/>
    <w:rsid w:val="5E8018EA"/>
    <w:rsid w:val="5E897C12"/>
    <w:rsid w:val="5F053010"/>
    <w:rsid w:val="5F9167D9"/>
    <w:rsid w:val="60A5089F"/>
    <w:rsid w:val="61E843AE"/>
    <w:rsid w:val="61EF75BD"/>
    <w:rsid w:val="631568E2"/>
    <w:rsid w:val="63917F2C"/>
    <w:rsid w:val="67BA0DE2"/>
    <w:rsid w:val="67EB36EB"/>
    <w:rsid w:val="682057E3"/>
    <w:rsid w:val="682D2C35"/>
    <w:rsid w:val="684767E5"/>
    <w:rsid w:val="68D35199"/>
    <w:rsid w:val="6A572E84"/>
    <w:rsid w:val="6A864078"/>
    <w:rsid w:val="6AB10E43"/>
    <w:rsid w:val="6BEA7E1E"/>
    <w:rsid w:val="6CD6671B"/>
    <w:rsid w:val="6D0105AD"/>
    <w:rsid w:val="6D9C0A62"/>
    <w:rsid w:val="6E3531DF"/>
    <w:rsid w:val="70B950FC"/>
    <w:rsid w:val="718225C7"/>
    <w:rsid w:val="7317045F"/>
    <w:rsid w:val="745C662B"/>
    <w:rsid w:val="74EA6126"/>
    <w:rsid w:val="76444112"/>
    <w:rsid w:val="76FF1730"/>
    <w:rsid w:val="77000B95"/>
    <w:rsid w:val="78941160"/>
    <w:rsid w:val="791813B9"/>
    <w:rsid w:val="7999518A"/>
    <w:rsid w:val="799C49FA"/>
    <w:rsid w:val="79A03E0B"/>
    <w:rsid w:val="7B9F5AA1"/>
    <w:rsid w:val="7BB5351A"/>
    <w:rsid w:val="7BC478E0"/>
    <w:rsid w:val="7D5FB135"/>
    <w:rsid w:val="7D7C3481"/>
    <w:rsid w:val="7D8A4186"/>
    <w:rsid w:val="7E13413D"/>
    <w:rsid w:val="7E66156B"/>
    <w:rsid w:val="7E7C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9"/>
    <w:pPr>
      <w:spacing w:beforeLines="0" w:afterLines="0"/>
      <w:ind w:left="795" w:right="350" w:hanging="440"/>
      <w:outlineLvl w:val="0"/>
    </w:pPr>
    <w:rPr>
      <w:rFonts w:hint="eastAsia" w:ascii="PMingLiU" w:eastAsia="PMingLiU"/>
      <w:sz w:val="4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Normal Indent"/>
    <w:basedOn w:val="1"/>
    <w:qFormat/>
    <w:uiPriority w:val="0"/>
    <w:pPr>
      <w:ind w:firstLine="420" w:firstLineChars="200"/>
    </w:p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2022-02-23T11:02:00Z</dcterms:created>
  <dc:creator>DELL</dc:creator>
  <cp:lastModifiedBy>Administrator</cp:lastModifiedBy>
  <cp:lastPrinted>2022-02-28T14:10:00Z</cp:lastPrinted>
  <dcterms:modified xsi:type="dcterms:W3CDTF">2024-01-15T08:21:41Z</dcterms:modified>
  <dc:title>关于修订政策的函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C2BBBC0AD9BD4413A0F89849D6FBB4B7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