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起草说明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现将</w:t>
      </w:r>
      <w:r>
        <w:rPr>
          <w:rFonts w:hint="eastAsia" w:ascii="仿宋_GB2312" w:hAnsi="仿宋_GB2312" w:eastAsia="仿宋_GB2312" w:cs="仿宋_GB2312"/>
          <w:color w:val="auto"/>
          <w:sz w:val="32"/>
          <w:szCs w:val="32"/>
          <w:lang w:val="en-US" w:eastAsia="zh-CN"/>
        </w:rPr>
        <w:t>《宁波市人力资源和社会保障局宁波市财政局关于转发&lt;浙江省人力资源和社会保障厅浙江省财政厅关于印发浙江省就业见习管理办法的通知&gt;通知（征求意见稿）》</w:t>
      </w:r>
      <w:r>
        <w:rPr>
          <w:rFonts w:hint="eastAsia" w:ascii="Times New Roman" w:hAnsi="Times New Roman" w:eastAsia="仿宋_GB2312" w:cs="Times New Roman"/>
          <w:color w:val="auto"/>
          <w:sz w:val="32"/>
          <w:szCs w:val="32"/>
        </w:rPr>
        <w:t>（以下简称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通知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起草</w:t>
      </w:r>
      <w:r>
        <w:rPr>
          <w:rFonts w:hint="eastAsia" w:ascii="Times New Roman" w:hAnsi="Times New Roman" w:eastAsia="仿宋_GB2312" w:cs="Times New Roman"/>
          <w:color w:val="auto"/>
          <w:sz w:val="32"/>
          <w:szCs w:val="32"/>
        </w:rPr>
        <w:t>情况说明如下</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lang w:val="en-US" w:eastAsia="zh-CN"/>
        </w:rPr>
      </w:pPr>
      <w:r>
        <w:rPr>
          <w:rFonts w:hint="eastAsia" w:ascii="黑体" w:eastAsia="黑体"/>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highlight w:val="none"/>
          <w:lang w:val="en-US" w:eastAsia="zh-CN"/>
        </w:rPr>
        <w:t>2024年12月26日，浙江省人力资源和社会保障厅浙江省财政厅联合印发了《浙江省就业见习管理办法》（以下简称《管理办法》），对全省就业见习单位认定、见习岗位、见习人员和见习补贴管理等内容进行了规定，要求各地认真贯彻执行。同时，《管理办法》第三十四条明确了“设区市人力社保部门、财政部门可按照本办法对见习单位认定条件、年度评估内容及流程、见习对象范围、见习岗位比例、见习补贴标准等进行细化规定”。为进一步提升我市就业见习工作质效、进一步细化明确见习补贴标准等有关事项，结合我市实际，我局牵头起草了</w:t>
      </w:r>
      <w:r>
        <w:rPr>
          <w:rFonts w:hint="eastAsia" w:ascii="Times New Roman" w:hAnsi="Times New Roman" w:eastAsia="仿宋_GB2312" w:cs="Times New Roman"/>
          <w:color w:val="auto"/>
          <w:sz w:val="32"/>
          <w:szCs w:val="32"/>
          <w:lang w:eastAsia="zh-CN"/>
        </w:rPr>
        <w:t>本《</w:t>
      </w:r>
      <w:r>
        <w:rPr>
          <w:rFonts w:hint="eastAsia" w:ascii="Times New Roman" w:hAnsi="Times New Roman" w:eastAsia="仿宋_GB2312" w:cs="Times New Roman"/>
          <w:color w:val="auto"/>
          <w:sz w:val="32"/>
          <w:szCs w:val="32"/>
          <w:lang w:eastAsia="zh-CN"/>
        </w:rPr>
        <w:t>通知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lang w:val="en-US" w:eastAsia="zh-CN"/>
        </w:rPr>
        <w:t>二</w:t>
      </w:r>
      <w:r>
        <w:rPr>
          <w:rFonts w:hint="eastAsia" w:ascii="黑体" w:eastAsia="黑体"/>
          <w:color w:val="auto"/>
          <w:sz w:val="32"/>
          <w:szCs w:val="32"/>
        </w:rPr>
        <w:t>、起草过程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我们详细梳理、逐条比对我市现行就业见习政策和省</w:t>
      </w:r>
      <w:r>
        <w:rPr>
          <w:rFonts w:hint="eastAsia" w:ascii="仿宋_GB2312" w:hAnsi="仿宋_GB2312" w:eastAsia="仿宋_GB2312" w:cs="仿宋_GB2312"/>
          <w:b w:val="0"/>
          <w:bCs w:val="0"/>
          <w:color w:val="auto"/>
          <w:sz w:val="32"/>
          <w:szCs w:val="32"/>
          <w:highlight w:val="none"/>
          <w:lang w:val="en-US" w:eastAsia="zh-CN"/>
        </w:rPr>
        <w:t>《管理办法》规定，对不一致的内容在本《通知》中进行了调整明确。同时，</w:t>
      </w:r>
      <w:r>
        <w:rPr>
          <w:rFonts w:hint="eastAsia" w:ascii="Times New Roman" w:hAnsi="Times New Roman" w:eastAsia="仿宋_GB2312" w:cs="Times New Roman"/>
          <w:color w:val="auto"/>
          <w:sz w:val="32"/>
          <w:szCs w:val="32"/>
          <w:lang w:val="en-US" w:eastAsia="zh-CN"/>
        </w:rPr>
        <w:t>在前期多次走访调研就业见习工作的基础上，</w:t>
      </w:r>
      <w:r>
        <w:rPr>
          <w:rFonts w:hint="eastAsia" w:ascii="Times New Roman" w:hAnsi="Times New Roman" w:eastAsia="仿宋_GB2312" w:cs="Times New Roman"/>
          <w:color w:val="auto"/>
          <w:sz w:val="32"/>
          <w:szCs w:val="32"/>
          <w:lang w:val="en-US" w:eastAsia="zh-CN"/>
        </w:rPr>
        <w:t>广泛听取区（县、市）人力社保部门、财政部门、见习单位及见习人员等单位和个人的意见和建议，并同步向社会公众公开征求意见。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黑体"/>
          <w:color w:val="auto"/>
          <w:sz w:val="32"/>
          <w:szCs w:val="32"/>
          <w:lang w:val="en-US" w:eastAsia="zh-CN"/>
        </w:rPr>
      </w:pPr>
      <w:r>
        <w:rPr>
          <w:rFonts w:hint="eastAsia" w:ascii="黑体" w:eastAsia="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    （一）关于见习对象范围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明确见习对象主要为两类：离校2年未就业高校毕业生（包括经常学历学位认证的留学回国人员，全日制普通高校专科以上毕业生，技工院校高级工班和技师班、预备技师班毕业生，特殊教育院校职业教育类毕业生）和16-24岁的登记失业青年。《通知》鼓励各区（县、市）将其见习对象范围扩大到毕业学年在校学生，所需资金由地方财政另行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二、关于见习单位认定条件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《通知》规定符合以下条件的用人单位，可向人力社保部门申请认定为见习单位：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（一）合法经营、管理规范，有较强的社会责任感，具备符合国家规定的劳动保护措施和劳动安全卫生条件；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（二）正常经营1年以上且上年度末社会保险参保职工人数达到20人及以上的；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（三）提供5个以上见习岗位；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（四）具备带教师资、见习计划、见习管理制度。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申请前12个月内因劳动保障违法行为被行政处罚或申请时被列入失信联合惩戒名单尚在联合惩戒期限内的单位，不予认定为见习单位。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（三）关于年度评估流程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明确要求各区（县、市）人力社保部门于每年一季度，对认定满1年的见习单位开展上年度见习工作情况评估。各区（县、市）人力社保部门可通过电话抽查、数据比对、实地核实等方式，对评估对象上年度见习工作开展情况进行评估。评估结果经区（县、市）人社官网公示5个工作日后，发文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（四）关于见习岗位比例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规定见习单位当年见习岗位总数原则上不得超过上年末社会保险参保职工人数的30%。事业单位、城乡社区、经有关部门认定的专精特新中小企业的见习岗位比例,可提高至不超过上年末社会保险参保职工人数的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（五）关于补贴标准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明确了见习人员的基本生活费补贴标准按每人每月当地最低工资标准的70%确定，年度评估为优秀或评估合格且留用率达到50%以上的见习单位，补贴标准可提高至80%。见习单位为见习人员缴纳工伤保险的，补贴标准按实际缴纳的工伤保险费确定；见习单位为见习人员缴纳综合商业保险的，按每人不超过50元的标准据实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《通知》规定对非事业单位性质的见习单位，按符合条件的见习人员数给予指导管理费补贴，补贴标准为400元/人·月。带教老师与见习人员的比例原则上不超过1:5。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《通知》同时明确了见习补贴和指导费管理补贴的期限按实际见习期确定，每人最长不超过12个月。实际见习期按月核定， 不足一个自然月的部分，按实际见习天数给予补贴。</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F5EE0"/>
    <w:multiLevelType w:val="singleLevel"/>
    <w:tmpl w:val="CE8F5EE0"/>
    <w:lvl w:ilvl="0" w:tentative="0">
      <w:start w:val="1"/>
      <w:numFmt w:val="decimal"/>
      <w:pStyle w:val="18"/>
      <w:suff w:val="nothing"/>
      <w:lvlText w:val="（%1）"/>
      <w:lvlJc w:val="left"/>
      <w:pPr>
        <w:tabs>
          <w:tab w:val="left" w:pos="0"/>
        </w:tabs>
        <w:ind w:left="0" w:firstLine="0"/>
      </w:pPr>
      <w:rPr>
        <w:rFonts w:hint="default"/>
      </w:rPr>
    </w:lvl>
  </w:abstractNum>
  <w:abstractNum w:abstractNumId="1">
    <w:nsid w:val="CFFA6DAB"/>
    <w:multiLevelType w:val="singleLevel"/>
    <w:tmpl w:val="CFFA6DAB"/>
    <w:lvl w:ilvl="0" w:tentative="0">
      <w:start w:val="1"/>
      <w:numFmt w:val="chineseCounting"/>
      <w:suff w:val="nothing"/>
      <w:lvlText w:val="%1、"/>
      <w:lvlJc w:val="left"/>
      <w:rPr>
        <w:rFonts w:hint="eastAsia"/>
      </w:rPr>
    </w:lvl>
  </w:abstractNum>
  <w:abstractNum w:abstractNumId="2">
    <w:nsid w:val="D3EC2D1A"/>
    <w:multiLevelType w:val="singleLevel"/>
    <w:tmpl w:val="D3EC2D1A"/>
    <w:lvl w:ilvl="0" w:tentative="0">
      <w:start w:val="1"/>
      <w:numFmt w:val="chineseCounting"/>
      <w:pStyle w:val="15"/>
      <w:suff w:val="nothing"/>
      <w:lvlText w:val="%1、"/>
      <w:lvlJc w:val="left"/>
      <w:pPr>
        <w:ind w:left="0" w:firstLine="420"/>
      </w:pPr>
      <w:rPr>
        <w:rFonts w:hint="eastAsia"/>
      </w:rPr>
    </w:lvl>
  </w:abstractNum>
  <w:abstractNum w:abstractNumId="3">
    <w:nsid w:val="FDA5E7FE"/>
    <w:multiLevelType w:val="singleLevel"/>
    <w:tmpl w:val="FDA5E7FE"/>
    <w:lvl w:ilvl="0" w:tentative="0">
      <w:start w:val="1"/>
      <w:numFmt w:val="decimal"/>
      <w:pStyle w:val="17"/>
      <w:suff w:val="nothing"/>
      <w:lvlText w:val="%1．"/>
      <w:lvlJc w:val="left"/>
      <w:pPr>
        <w:tabs>
          <w:tab w:val="left" w:pos="0"/>
        </w:tabs>
        <w:ind w:left="0" w:firstLine="0"/>
      </w:pPr>
      <w:rPr>
        <w:rFonts w:hint="default"/>
      </w:rPr>
    </w:lvl>
  </w:abstractNum>
  <w:abstractNum w:abstractNumId="4">
    <w:nsid w:val="FFFB49CB"/>
    <w:multiLevelType w:val="singleLevel"/>
    <w:tmpl w:val="FFFB49CB"/>
    <w:lvl w:ilvl="0" w:tentative="0">
      <w:start w:val="1"/>
      <w:numFmt w:val="chineseCounting"/>
      <w:pStyle w:val="16"/>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0B5A"/>
    <w:rsid w:val="00036055"/>
    <w:rsid w:val="000D5299"/>
    <w:rsid w:val="00147BF7"/>
    <w:rsid w:val="001A0197"/>
    <w:rsid w:val="001F3DF2"/>
    <w:rsid w:val="0022031A"/>
    <w:rsid w:val="002B3B9A"/>
    <w:rsid w:val="00335D94"/>
    <w:rsid w:val="003977ED"/>
    <w:rsid w:val="003A27D5"/>
    <w:rsid w:val="004005C1"/>
    <w:rsid w:val="00524BCC"/>
    <w:rsid w:val="00680792"/>
    <w:rsid w:val="006B0D84"/>
    <w:rsid w:val="006E2D4A"/>
    <w:rsid w:val="007554D1"/>
    <w:rsid w:val="007729AE"/>
    <w:rsid w:val="007B02D1"/>
    <w:rsid w:val="00885B38"/>
    <w:rsid w:val="008C6908"/>
    <w:rsid w:val="0094302E"/>
    <w:rsid w:val="00956AE3"/>
    <w:rsid w:val="009D09BA"/>
    <w:rsid w:val="009D67C4"/>
    <w:rsid w:val="00B23ADF"/>
    <w:rsid w:val="00B46BED"/>
    <w:rsid w:val="00BB2043"/>
    <w:rsid w:val="00C8404B"/>
    <w:rsid w:val="00CC11AA"/>
    <w:rsid w:val="00CE1E6C"/>
    <w:rsid w:val="00D80BE1"/>
    <w:rsid w:val="00DB2843"/>
    <w:rsid w:val="00DB4FE6"/>
    <w:rsid w:val="00ED61E5"/>
    <w:rsid w:val="00F672C9"/>
    <w:rsid w:val="07EFA060"/>
    <w:rsid w:val="177F1237"/>
    <w:rsid w:val="1FDFC900"/>
    <w:rsid w:val="1FEBC573"/>
    <w:rsid w:val="1FF7210E"/>
    <w:rsid w:val="29C70B5A"/>
    <w:rsid w:val="2BBDAFC3"/>
    <w:rsid w:val="2D8FFFF5"/>
    <w:rsid w:val="2E3D08E5"/>
    <w:rsid w:val="2F7D0F12"/>
    <w:rsid w:val="302D9D69"/>
    <w:rsid w:val="36FDBB2F"/>
    <w:rsid w:val="3769CAE3"/>
    <w:rsid w:val="3AFB4006"/>
    <w:rsid w:val="3BFE6DDF"/>
    <w:rsid w:val="3C7DA613"/>
    <w:rsid w:val="3DBD58C6"/>
    <w:rsid w:val="3EF9954C"/>
    <w:rsid w:val="3F7D51D4"/>
    <w:rsid w:val="3F7EB992"/>
    <w:rsid w:val="3F9FD249"/>
    <w:rsid w:val="3FA799B4"/>
    <w:rsid w:val="3FBFFA37"/>
    <w:rsid w:val="3FCBA45E"/>
    <w:rsid w:val="3FFFC5D9"/>
    <w:rsid w:val="48FF5A92"/>
    <w:rsid w:val="4BF73E80"/>
    <w:rsid w:val="4FFE0E50"/>
    <w:rsid w:val="4FFFE908"/>
    <w:rsid w:val="52FEA069"/>
    <w:rsid w:val="59BD1631"/>
    <w:rsid w:val="59E738C9"/>
    <w:rsid w:val="59FE621C"/>
    <w:rsid w:val="5BBEC3E1"/>
    <w:rsid w:val="5BC527B1"/>
    <w:rsid w:val="5DD50AE6"/>
    <w:rsid w:val="5EEE27E6"/>
    <w:rsid w:val="5F78D8EA"/>
    <w:rsid w:val="5F7B8AC3"/>
    <w:rsid w:val="5F7D2B27"/>
    <w:rsid w:val="5FCD470E"/>
    <w:rsid w:val="5FFB615C"/>
    <w:rsid w:val="62EFD353"/>
    <w:rsid w:val="64DF04FF"/>
    <w:rsid w:val="66FF4F68"/>
    <w:rsid w:val="69F757F3"/>
    <w:rsid w:val="6BDE62DA"/>
    <w:rsid w:val="6BFFAED0"/>
    <w:rsid w:val="6DBFB88A"/>
    <w:rsid w:val="6F7EC858"/>
    <w:rsid w:val="6FBB5D53"/>
    <w:rsid w:val="6FF4398A"/>
    <w:rsid w:val="717BEAB8"/>
    <w:rsid w:val="72BA4E05"/>
    <w:rsid w:val="73FFD651"/>
    <w:rsid w:val="743E98EB"/>
    <w:rsid w:val="753AE2BB"/>
    <w:rsid w:val="759B4814"/>
    <w:rsid w:val="767E8025"/>
    <w:rsid w:val="776DFFB1"/>
    <w:rsid w:val="77F7105F"/>
    <w:rsid w:val="77F73D3B"/>
    <w:rsid w:val="79777569"/>
    <w:rsid w:val="79DF6596"/>
    <w:rsid w:val="7A779C59"/>
    <w:rsid w:val="7AB62305"/>
    <w:rsid w:val="7ADED0E9"/>
    <w:rsid w:val="7BB5B005"/>
    <w:rsid w:val="7BBFC1C1"/>
    <w:rsid w:val="7BDB2462"/>
    <w:rsid w:val="7BDBA2C1"/>
    <w:rsid w:val="7BEBF38A"/>
    <w:rsid w:val="7BFDB1EE"/>
    <w:rsid w:val="7CDF7D19"/>
    <w:rsid w:val="7D7E8FC7"/>
    <w:rsid w:val="7DAAE2DE"/>
    <w:rsid w:val="7DBEC753"/>
    <w:rsid w:val="7DD368A7"/>
    <w:rsid w:val="7DF1537F"/>
    <w:rsid w:val="7E5DAA48"/>
    <w:rsid w:val="7EDC6055"/>
    <w:rsid w:val="7EDDF94C"/>
    <w:rsid w:val="7EDE8E84"/>
    <w:rsid w:val="7EFED19C"/>
    <w:rsid w:val="7F4F8234"/>
    <w:rsid w:val="7F5E0241"/>
    <w:rsid w:val="7F6F8AC8"/>
    <w:rsid w:val="7FAFB35D"/>
    <w:rsid w:val="7FBDC436"/>
    <w:rsid w:val="7FBF9B8F"/>
    <w:rsid w:val="7FBFA392"/>
    <w:rsid w:val="7FBFE2F9"/>
    <w:rsid w:val="7FD318EE"/>
    <w:rsid w:val="7FD9EEB7"/>
    <w:rsid w:val="7FDC34F1"/>
    <w:rsid w:val="7FF9AFD2"/>
    <w:rsid w:val="7FFC25DA"/>
    <w:rsid w:val="7FFF525E"/>
    <w:rsid w:val="7FFFFF45"/>
    <w:rsid w:val="8FFD5DF9"/>
    <w:rsid w:val="972F41B7"/>
    <w:rsid w:val="987FEA5D"/>
    <w:rsid w:val="9F7FCCA5"/>
    <w:rsid w:val="9FFF054B"/>
    <w:rsid w:val="9FFF7096"/>
    <w:rsid w:val="A4FF1A35"/>
    <w:rsid w:val="AB8F67B1"/>
    <w:rsid w:val="AE69FC00"/>
    <w:rsid w:val="AE9FF648"/>
    <w:rsid w:val="AFF70F96"/>
    <w:rsid w:val="B57F9EBA"/>
    <w:rsid w:val="B597E490"/>
    <w:rsid w:val="B65B2708"/>
    <w:rsid w:val="B674A6F6"/>
    <w:rsid w:val="B6E72F44"/>
    <w:rsid w:val="B7D03F44"/>
    <w:rsid w:val="B7F536D2"/>
    <w:rsid w:val="B7FF35F3"/>
    <w:rsid w:val="B7FF8838"/>
    <w:rsid w:val="BA7F33FA"/>
    <w:rsid w:val="BF1AA8A8"/>
    <w:rsid w:val="BF7FBA80"/>
    <w:rsid w:val="BFEC727F"/>
    <w:rsid w:val="C373AF0E"/>
    <w:rsid w:val="C5D762A1"/>
    <w:rsid w:val="C95D9737"/>
    <w:rsid w:val="CA7FC44A"/>
    <w:rsid w:val="CF2B34F5"/>
    <w:rsid w:val="CF7BDE84"/>
    <w:rsid w:val="CFE71660"/>
    <w:rsid w:val="CFE75926"/>
    <w:rsid w:val="D3615135"/>
    <w:rsid w:val="D4FF033F"/>
    <w:rsid w:val="D6F9A195"/>
    <w:rsid w:val="D7FE622D"/>
    <w:rsid w:val="DBCF761A"/>
    <w:rsid w:val="DBEED34A"/>
    <w:rsid w:val="DBFA6EDD"/>
    <w:rsid w:val="DCDF742C"/>
    <w:rsid w:val="DD7F8C63"/>
    <w:rsid w:val="DDF48294"/>
    <w:rsid w:val="DF3F1A59"/>
    <w:rsid w:val="DF6EED1C"/>
    <w:rsid w:val="DF7FBF15"/>
    <w:rsid w:val="DFF7C660"/>
    <w:rsid w:val="E3F98ADC"/>
    <w:rsid w:val="E5FFC74C"/>
    <w:rsid w:val="E70F245A"/>
    <w:rsid w:val="E7FF48F6"/>
    <w:rsid w:val="EBEFC99C"/>
    <w:rsid w:val="EBF71518"/>
    <w:rsid w:val="EDEF7E76"/>
    <w:rsid w:val="EDFE0536"/>
    <w:rsid w:val="EDFF64F3"/>
    <w:rsid w:val="EEBFAB06"/>
    <w:rsid w:val="EFDF9239"/>
    <w:rsid w:val="EFEAD46E"/>
    <w:rsid w:val="EFFB81B4"/>
    <w:rsid w:val="F0E5E775"/>
    <w:rsid w:val="F47F67E4"/>
    <w:rsid w:val="F5F76DB2"/>
    <w:rsid w:val="F7B9568B"/>
    <w:rsid w:val="F7D6B104"/>
    <w:rsid w:val="F7ED40E9"/>
    <w:rsid w:val="F7FF2625"/>
    <w:rsid w:val="F7FFD070"/>
    <w:rsid w:val="F97FC599"/>
    <w:rsid w:val="F9F705EB"/>
    <w:rsid w:val="F9FFCA23"/>
    <w:rsid w:val="FB5B327B"/>
    <w:rsid w:val="FB780679"/>
    <w:rsid w:val="FBBBB1C0"/>
    <w:rsid w:val="FBDFD313"/>
    <w:rsid w:val="FBEE97AF"/>
    <w:rsid w:val="FBEFFCC0"/>
    <w:rsid w:val="FBFBBF31"/>
    <w:rsid w:val="FBFF62D7"/>
    <w:rsid w:val="FBFFF5C6"/>
    <w:rsid w:val="FC2CD434"/>
    <w:rsid w:val="FCF4A52F"/>
    <w:rsid w:val="FD6B4752"/>
    <w:rsid w:val="FDDA0DCB"/>
    <w:rsid w:val="FDFB3E90"/>
    <w:rsid w:val="FDFE1453"/>
    <w:rsid w:val="FE7F1D29"/>
    <w:rsid w:val="FEDF1606"/>
    <w:rsid w:val="FEF3EDB3"/>
    <w:rsid w:val="FEFE41E9"/>
    <w:rsid w:val="FF234EB0"/>
    <w:rsid w:val="FF3FA876"/>
    <w:rsid w:val="FF9BFBB6"/>
    <w:rsid w:val="FF9C8E14"/>
    <w:rsid w:val="FFBDA2E2"/>
    <w:rsid w:val="FFDD627F"/>
    <w:rsid w:val="FFDFCE8E"/>
    <w:rsid w:val="FFF0C3CE"/>
    <w:rsid w:val="FFFBFE80"/>
    <w:rsid w:val="FFFDCBCF"/>
    <w:rsid w:val="FFFF2F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4">
    <w:name w:val="index 5"/>
    <w:basedOn w:val="1"/>
    <w:next w:val="1"/>
    <w:qFormat/>
    <w:uiPriority w:val="0"/>
    <w:pPr>
      <w:ind w:left="1680"/>
    </w:pPr>
  </w:style>
  <w:style w:type="paragraph" w:styleId="5">
    <w:name w:val="Body Text"/>
    <w:basedOn w:val="1"/>
    <w:next w:val="6"/>
    <w:qFormat/>
    <w:uiPriority w:val="99"/>
    <w:pPr>
      <w:spacing w:after="120"/>
    </w:pPr>
    <w:rPr>
      <w:rFonts w:ascii="Times New Roman" w:hAnsi="Times New Roman" w:eastAsia="宋体" w:cs="Times New Roman"/>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line="578" w:lineRule="exact"/>
    </w:pPr>
    <w:rPr>
      <w:rFonts w:ascii="Times New Roman" w:hAnsi="Times New Roman" w:eastAsia="仿宋_GB2312"/>
      <w:szCs w:val="32"/>
    </w:rPr>
  </w:style>
  <w:style w:type="paragraph" w:styleId="9">
    <w:name w:val="toc 2"/>
    <w:basedOn w:val="1"/>
    <w:next w:val="1"/>
    <w:qFormat/>
    <w:uiPriority w:val="0"/>
    <w:pPr>
      <w:spacing w:line="578" w:lineRule="exact"/>
      <w:ind w:left="420" w:leftChars="200"/>
    </w:pPr>
    <w:rPr>
      <w:rFonts w:ascii="Times New Roman" w:hAnsi="Times New Roman" w:eastAsia="仿宋_GB2312"/>
      <w:szCs w:val="32"/>
    </w:rPr>
  </w:style>
  <w:style w:type="paragraph" w:styleId="10">
    <w:name w:val="Body Text First Indent"/>
    <w:basedOn w:val="5"/>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link w:val="20"/>
    <w:qFormat/>
    <w:uiPriority w:val="0"/>
    <w:pPr>
      <w:spacing w:line="578" w:lineRule="exact"/>
      <w:ind w:firstLine="420" w:firstLineChars="200"/>
    </w:pPr>
    <w:rPr>
      <w:rFonts w:ascii="Times New Roman" w:hAnsi="Times New Roman" w:eastAsia="仿宋_GB2312"/>
      <w:szCs w:val="32"/>
    </w:rPr>
  </w:style>
  <w:style w:type="paragraph" w:customStyle="1" w:styleId="15">
    <w:name w:val="一级标题"/>
    <w:basedOn w:val="14"/>
    <w:qFormat/>
    <w:uiPriority w:val="0"/>
    <w:pPr>
      <w:numPr>
        <w:ilvl w:val="0"/>
        <w:numId w:val="1"/>
      </w:numPr>
      <w:outlineLvl w:val="1"/>
    </w:pPr>
    <w:rPr>
      <w:rFonts w:eastAsia="黑体"/>
    </w:rPr>
  </w:style>
  <w:style w:type="paragraph" w:customStyle="1" w:styleId="16">
    <w:name w:val="二级标题"/>
    <w:basedOn w:val="14"/>
    <w:qFormat/>
    <w:uiPriority w:val="0"/>
    <w:pPr>
      <w:numPr>
        <w:ilvl w:val="0"/>
        <w:numId w:val="2"/>
      </w:numPr>
      <w:outlineLvl w:val="2"/>
    </w:pPr>
    <w:rPr>
      <w:rFonts w:eastAsia="楷体_GB2312"/>
    </w:rPr>
  </w:style>
  <w:style w:type="paragraph" w:customStyle="1" w:styleId="17">
    <w:name w:val="三级标题"/>
    <w:basedOn w:val="14"/>
    <w:qFormat/>
    <w:uiPriority w:val="0"/>
    <w:pPr>
      <w:numPr>
        <w:ilvl w:val="0"/>
        <w:numId w:val="3"/>
      </w:numPr>
      <w:outlineLvl w:val="3"/>
    </w:pPr>
  </w:style>
  <w:style w:type="paragraph" w:customStyle="1" w:styleId="18">
    <w:name w:val="四级标题"/>
    <w:basedOn w:val="14"/>
    <w:qFormat/>
    <w:uiPriority w:val="0"/>
    <w:pPr>
      <w:numPr>
        <w:ilvl w:val="0"/>
        <w:numId w:val="4"/>
      </w:numPr>
      <w:outlineLvl w:val="4"/>
    </w:pPr>
  </w:style>
  <w:style w:type="paragraph" w:customStyle="1" w:styleId="19">
    <w:name w:val="公文标题"/>
    <w:basedOn w:val="14"/>
    <w:qFormat/>
    <w:uiPriority w:val="0"/>
    <w:pPr>
      <w:ind w:firstLine="0" w:firstLineChars="0"/>
      <w:jc w:val="center"/>
      <w:outlineLvl w:val="0"/>
    </w:pPr>
    <w:rPr>
      <w:rFonts w:eastAsia="方正小标宋简体"/>
      <w:sz w:val="44"/>
    </w:rPr>
  </w:style>
  <w:style w:type="character" w:customStyle="1" w:styleId="20">
    <w:name w:val="公文正文 Char"/>
    <w:link w:val="14"/>
    <w:qFormat/>
    <w:uiPriority w:val="0"/>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3080</Words>
  <Characters>17561</Characters>
  <Lines>146</Lines>
  <Paragraphs>41</Paragraphs>
  <TotalTime>2</TotalTime>
  <ScaleCrop>false</ScaleCrop>
  <LinksUpToDate>false</LinksUpToDate>
  <CharactersWithSpaces>20600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2023-11-07T05:37:00Z</dcterms:created>
  <dc:creator>user</dc:creator>
  <cp:lastModifiedBy>User</cp:lastModifiedBy>
  <cp:lastPrinted>2023-12-29T14:39:00Z</cp:lastPrinted>
  <dcterms:modified xsi:type="dcterms:W3CDTF">2025-01-21T10:27:54Z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A9640B697B2F1BB8154C4A657A809015_43</vt:lpwstr>
  </property>
</Properties>
</file>