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附件2：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诸暨市人民政府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森林禁火令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》的起草说明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诸暨市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森林防灭火指挥部办公室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2024年12月2日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切实加强野外火源管控，有效预防森林火灾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发生，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保护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人民群众生命财产安全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和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森林资源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安全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，根据《中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华人民共和国森林法》《国务院森林防火条例》《浙江省森林消防条例》等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法律法规规定，市森林防灭火指挥部办公室起草修订了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《诸暨市人民政府森林禁火令（征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求意见稿）》（以下简称《禁火令》），现就有关情况说明如下：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起草背景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近年来，在市委、市政府的正确领导下，经过各部门、各镇街的共同努力，我市森林防灭火工作稳中向好，森林火灾防控水平和应急处置能力不断提高，未发生较大及以上森林火灾。但是，我市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</w:t>
      </w:r>
      <w:r>
        <w:rPr>
          <w:rFonts w:hint="eastAsia" w:ascii="仿宋_GB2312" w:hAnsi="仿宋_GB2312" w:eastAsia="仿宋_GB2312" w:cs="仿宋_GB2312"/>
          <w:sz w:val="32"/>
          <w:szCs w:val="32"/>
        </w:rPr>
        <w:t>、清明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冬至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期间烧荒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烧灰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上坟祭祖、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踏青旅游人员较多，</w:t>
      </w:r>
      <w:r>
        <w:rPr>
          <w:rFonts w:hint="eastAsia" w:ascii="仿宋_GB2312" w:hAnsi="仿宋_GB2312" w:eastAsia="仿宋_GB2312" w:cs="仿宋_GB2312"/>
          <w:sz w:val="32"/>
          <w:szCs w:val="32"/>
        </w:rPr>
        <w:t>野外用火现象频繁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发生，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森林火灾隐患增加，森林火险等级较高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为进一步加强野外火源管控，做好森林防灭火工作，公开发布本《禁火令》，使《禁火令》进村入户、进校园、进社区，提高全民森林防灭火责任和意识，有效预防、遏制森林火灾发生，保护森林资源，维护森林生态和人民群众生命财产安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、主要内容</w:t>
      </w:r>
    </w:p>
    <w:p>
      <w:pPr>
        <w:pStyle w:val="4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《禁火令》共分八条。第一条根据《浙江省森林消防条例》第十四条规定，结合我市实际规定了该《禁火令》的时间为：每年农历正月初一至正月初七、公历3月10日至4月10日、公历12月1日至12月25日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。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第二条为禁火区域，全市林地及靠近林地边缘100米范围内。我市被列为省一级高火险重点林区市，因此禁火区为全市林区。第三条为具体禁火要求，根据《浙江省森林消防条例》第十四条规定，结合我市实际确定以下具体禁火行为：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一）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严禁携带火种和易燃品进入林区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二）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严禁上坟祭祖时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点蜡烛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、烧纸钱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烧坟草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行为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三）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野外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燃放烟花爆竹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四）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严禁野外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烤火、玩火、野炊、烧烤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、放孔明灯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五）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严禁炼山、烧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田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坎草、烧灰积肥及其他生产性用火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六）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严禁其他野外用火易引发森林火灾的行为。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第四条为监护人应当加强对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无行为能力人和限制行为能力人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的监护，严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防被监护人进入森林用火、玩火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第五条根据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333333"/>
          <w:lang w:val="en-US" w:eastAsia="zh-CN"/>
        </w:rPr>
        <w:t>《森林防火条例》第二十六条规定，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要求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森林、林地的经营单位和个人，应当在其经营范围内承担森林防灭火责任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第六条根据《浙江省森林消防条例》第二十条规定，要求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进入森林禁火区域应自觉接受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相关部门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检查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履行森林防火的责任和义务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第七条为公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布报警电话，便于早发现、早扑救。第八条为法律责任和处罚依据。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66155"/>
    <w:rsid w:val="01390243"/>
    <w:rsid w:val="5A3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2024-12-03T07:14:00Z</dcterms:created>
  <dc:creator>HP</dc:creator>
  <cp:lastModifiedBy>HP</cp:lastModifiedBy>
  <dcterms:modified xsi:type="dcterms:W3CDTF">2024-12-25T01:06:30Z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55FD5CA874404385BC680D044EB72DE3</vt:lpwstr>
  </property>
</Properties>
</file>