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jc w:val="both"/>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附件1</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20" w:lineRule="exact"/>
        <w:jc w:val="both"/>
        <w:textAlignment w:val="auto"/>
        <w:rPr>
          <w:rFonts w:hint="eastAsia" w:ascii="方正小标宋简体" w:hAnsi="方正小标宋简体" w:eastAsia="方正小标宋简体" w:cs="方正小标宋简体"/>
          <w:b w:val="0"/>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嘉兴</w:t>
      </w:r>
      <w:r>
        <w:rPr>
          <w:rFonts w:hint="eastAsia" w:ascii="方正小标宋简体" w:hAnsi="方正小标宋简体" w:eastAsia="方正小标宋简体" w:cs="方正小标宋简体"/>
          <w:b w:val="0"/>
          <w:bCs/>
          <w:color w:val="000000" w:themeColor="text1"/>
          <w:sz w:val="44"/>
          <w:szCs w:val="44"/>
          <w:highlight w:val="none"/>
          <w:lang w:eastAsia="zh-CN"/>
          <w14:textFill>
            <w14:solidFill>
              <w14:schemeClr w14:val="tx1"/>
            </w14:solidFill>
          </w14:textFill>
        </w:rPr>
        <w:t>市本级</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物业服务收费管理实施办法</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楷体_GBK" w:hAnsi="方正楷体_GBK" w:eastAsia="方正楷体_GBK" w:cs="方正楷体_GBK"/>
          <w:color w:val="000000" w:themeColor="text1"/>
          <w:sz w:val="28"/>
          <w:szCs w:val="44"/>
          <w:lang w:eastAsia="zh-CN"/>
          <w14:textFill>
            <w14:solidFill>
              <w14:schemeClr w14:val="tx1"/>
            </w14:solidFill>
          </w14:textFill>
        </w:rPr>
      </w:pPr>
      <w:r>
        <w:rPr>
          <w:rFonts w:hint="eastAsia" w:ascii="方正楷体_GBK" w:hAnsi="方正楷体_GBK" w:eastAsia="方正楷体_GBK" w:cs="方正楷体_GBK"/>
          <w:color w:val="000000" w:themeColor="text1"/>
          <w:sz w:val="28"/>
          <w:szCs w:val="44"/>
          <w:lang w:eastAsia="zh-CN"/>
          <w14:textFill>
            <w14:solidFill>
              <w14:schemeClr w14:val="tx1"/>
            </w14:solidFill>
          </w14:textFill>
        </w:rPr>
        <w:t>（征求意见稿）</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方正楷体_GBK" w:hAnsi="方正楷体_GBK" w:eastAsia="方正楷体_GBK" w:cs="方正楷体_GBK"/>
          <w:color w:val="000000" w:themeColor="text1"/>
          <w:sz w:val="32"/>
          <w:szCs w:val="48"/>
          <w:lang w:eastAsia="zh-CN"/>
          <w14:textFill>
            <w14:solidFill>
              <w14:schemeClr w14:val="tx1"/>
            </w14:solidFill>
          </w14:textFill>
        </w:rPr>
      </w:pP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为进一步规范物业服务收费行为，保障业主和</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的合法权益，根据</w:t>
      </w:r>
      <w:r>
        <w:rPr>
          <w:rFonts w:hint="eastAsia" w:ascii="仿宋_GB2312" w:eastAsia="仿宋_GB2312"/>
          <w:color w:val="000000" w:themeColor="text1"/>
          <w:sz w:val="32"/>
          <w:szCs w:val="32"/>
          <w:lang w:eastAsia="zh-CN"/>
          <w14:textFill>
            <w14:solidFill>
              <w14:schemeClr w14:val="tx1"/>
            </w14:solidFill>
          </w14:textFill>
        </w:rPr>
        <w:t>《中华人民共和国民法典》</w:t>
      </w:r>
      <w:r>
        <w:rPr>
          <w:rFonts w:hint="eastAsia" w:ascii="仿宋_GB2312" w:eastAsia="仿宋_GB2312"/>
          <w:color w:val="000000" w:themeColor="text1"/>
          <w:sz w:val="32"/>
          <w:szCs w:val="32"/>
          <w14:textFill>
            <w14:solidFill>
              <w14:schemeClr w14:val="tx1"/>
            </w14:solidFill>
          </w14:textFill>
        </w:rPr>
        <w:t>《中华人民共和国价格法》《物业管理条例》《浙江省物业服务收费管理实施办法（试行）》等有关规定，结合</w:t>
      </w:r>
      <w:r>
        <w:rPr>
          <w:rFonts w:hint="eastAsia" w:ascii="仿宋_GB2312" w:eastAsia="仿宋_GB2312"/>
          <w:color w:val="000000" w:themeColor="text1"/>
          <w:sz w:val="32"/>
          <w:szCs w:val="32"/>
          <w:lang w:eastAsia="zh-CN"/>
          <w14:textFill>
            <w14:solidFill>
              <w14:schemeClr w14:val="tx1"/>
            </w14:solidFill>
          </w14:textFill>
        </w:rPr>
        <w:t>嘉兴市本级</w:t>
      </w:r>
      <w:r>
        <w:rPr>
          <w:rFonts w:hint="eastAsia" w:ascii="仿宋_GB2312" w:eastAsia="仿宋_GB2312"/>
          <w:color w:val="000000" w:themeColor="text1"/>
          <w:sz w:val="32"/>
          <w:szCs w:val="32"/>
          <w14:textFill>
            <w14:solidFill>
              <w14:schemeClr w14:val="tx1"/>
            </w14:solidFill>
          </w14:textFill>
        </w:rPr>
        <w:t>实际，</w:t>
      </w:r>
      <w:r>
        <w:rPr>
          <w:rFonts w:hint="eastAsia" w:ascii="仿宋_GB2312" w:eastAsia="仿宋_GB2312"/>
          <w:color w:val="000000" w:themeColor="text1"/>
          <w:sz w:val="32"/>
          <w:szCs w:val="32"/>
          <w:lang w:eastAsia="zh-CN"/>
          <w14:textFill>
            <w14:solidFill>
              <w14:schemeClr w14:val="tx1"/>
            </w14:solidFill>
          </w14:textFill>
        </w:rPr>
        <w:t>制定</w:t>
      </w:r>
      <w:r>
        <w:rPr>
          <w:rFonts w:hint="eastAsia" w:ascii="仿宋_GB2312" w:eastAsia="仿宋_GB2312"/>
          <w:color w:val="000000" w:themeColor="text1"/>
          <w:sz w:val="32"/>
          <w:szCs w:val="32"/>
          <w14:textFill>
            <w14:solidFill>
              <w14:schemeClr w14:val="tx1"/>
            </w14:solidFill>
          </w14:textFill>
        </w:rPr>
        <w:t>本办法。</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黑体" w:hAnsi="黑体" w:eastAsia="黑体" w:cs="黑体"/>
          <w:color w:val="000000" w:themeColor="text1"/>
          <w:sz w:val="32"/>
          <w:szCs w:val="32"/>
          <w:lang w:val="en"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一、适用范围和基本原则</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本办法适用于</w:t>
      </w:r>
      <w:r>
        <w:rPr>
          <w:rFonts w:hint="eastAsia" w:ascii="仿宋_GB2312" w:eastAsia="仿宋_GB2312"/>
          <w:color w:val="000000" w:themeColor="text1"/>
          <w:sz w:val="32"/>
          <w:szCs w:val="32"/>
          <w14:textFill>
            <w14:solidFill>
              <w14:schemeClr w14:val="tx1"/>
            </w14:solidFill>
          </w14:textFill>
        </w:rPr>
        <w:t>嘉兴</w:t>
      </w:r>
      <w:r>
        <w:rPr>
          <w:rFonts w:hint="eastAsia" w:ascii="仿宋_GB2312" w:eastAsia="仿宋_GB2312"/>
          <w:color w:val="000000" w:themeColor="text1"/>
          <w:sz w:val="32"/>
          <w:szCs w:val="32"/>
          <w:highlight w:val="none"/>
          <w14:textFill>
            <w14:solidFill>
              <w14:schemeClr w14:val="tx1"/>
            </w14:solidFill>
          </w14:textFill>
        </w:rPr>
        <w:t>市本级</w:t>
      </w:r>
      <w:r>
        <w:rPr>
          <w:rFonts w:hint="eastAsia" w:ascii="仿宋_GB2312" w:eastAsia="仿宋_GB2312"/>
          <w:color w:val="000000" w:themeColor="text1"/>
          <w:sz w:val="32"/>
          <w:szCs w:val="32"/>
          <w14:textFill>
            <w14:solidFill>
              <w14:schemeClr w14:val="tx1"/>
            </w14:solidFill>
          </w14:textFill>
        </w:rPr>
        <w:t>行政区域内</w:t>
      </w:r>
      <w:r>
        <w:rPr>
          <w:rFonts w:hint="eastAsia" w:ascii="仿宋_GB2312" w:eastAsia="仿宋_GB2312"/>
          <w:color w:val="000000" w:themeColor="text1"/>
          <w:sz w:val="32"/>
          <w:szCs w:val="32"/>
          <w:lang w:eastAsia="zh-CN"/>
          <w14:textFill>
            <w14:solidFill>
              <w14:schemeClr w14:val="tx1"/>
            </w14:solidFill>
          </w14:textFill>
        </w:rPr>
        <w:t>的物业服务收费行为及其管理活动</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本办法所称的物业服务收费，是指</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按照物业服务合同的约定，为业主提供房屋及配套设施设备和相关场地维修、养护、管理，维护相关区域内的环境卫生和秩序等服务，向业主收取的费用。</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市、区人民政府</w:t>
      </w:r>
      <w:r>
        <w:rPr>
          <w:rFonts w:hint="eastAsia" w:ascii="仿宋_GB2312" w:eastAsia="仿宋_GB2312"/>
          <w:color w:val="000000" w:themeColor="text1"/>
          <w:sz w:val="32"/>
          <w:szCs w:val="32"/>
          <w:lang w:eastAsia="zh-CN"/>
          <w14:textFill>
            <w14:solidFill>
              <w14:schemeClr w14:val="tx1"/>
            </w14:solidFill>
          </w14:textFill>
        </w:rPr>
        <w:t>价格主管</w:t>
      </w:r>
      <w:r>
        <w:rPr>
          <w:rFonts w:hint="eastAsia" w:ascii="仿宋_GB2312" w:eastAsia="仿宋_GB2312"/>
          <w:color w:val="000000" w:themeColor="text1"/>
          <w:sz w:val="32"/>
          <w:szCs w:val="32"/>
          <w14:textFill>
            <w14:solidFill>
              <w14:schemeClr w14:val="tx1"/>
            </w14:solidFill>
          </w14:textFill>
        </w:rPr>
        <w:t>部门会同同级</w:t>
      </w:r>
      <w:r>
        <w:rPr>
          <w:rFonts w:hint="eastAsia" w:ascii="仿宋_GB2312" w:eastAsia="仿宋_GB2312"/>
          <w:color w:val="000000" w:themeColor="text1"/>
          <w:sz w:val="32"/>
          <w:szCs w:val="32"/>
          <w:lang w:eastAsia="zh-CN"/>
          <w14:textFill>
            <w14:solidFill>
              <w14:schemeClr w14:val="tx1"/>
            </w14:solidFill>
          </w14:textFill>
        </w:rPr>
        <w:t>物业主管部门</w:t>
      </w:r>
      <w:r>
        <w:rPr>
          <w:rFonts w:hint="eastAsia" w:ascii="仿宋_GB2312" w:eastAsia="仿宋_GB2312"/>
          <w:color w:val="000000" w:themeColor="text1"/>
          <w:sz w:val="32"/>
          <w:szCs w:val="32"/>
          <w14:textFill>
            <w14:solidFill>
              <w14:schemeClr w14:val="tx1"/>
            </w14:solidFill>
          </w14:textFill>
        </w:rPr>
        <w:t>负责本行政区域内的物业服务收费政策的实施和监督管理工作。</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物业服务收费应当遵循合法、合理、公开以及收费与服务质量相适应的原则。</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二、收费管理规定</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本办法所指的物业服务应当包括以下内容：</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房屋共用部位、共用设施设备的日常使用管理和维护保养；</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物业服务区域内公共场所的清扫保洁、</w:t>
      </w:r>
      <w:r>
        <w:rPr>
          <w:rFonts w:hint="eastAsia" w:ascii="仿宋_GB2312" w:eastAsia="仿宋_GB2312"/>
          <w:color w:val="000000" w:themeColor="text1"/>
          <w:sz w:val="32"/>
          <w:szCs w:val="32"/>
          <w:lang w:eastAsia="zh-CN"/>
          <w14:textFill>
            <w14:solidFill>
              <w14:schemeClr w14:val="tx1"/>
            </w14:solidFill>
          </w14:textFill>
        </w:rPr>
        <w:t>环境消杀、</w:t>
      </w:r>
      <w:r>
        <w:rPr>
          <w:rFonts w:hint="eastAsia" w:ascii="仿宋_GB2312" w:eastAsia="仿宋_GB2312"/>
          <w:color w:val="000000" w:themeColor="text1"/>
          <w:sz w:val="32"/>
          <w:szCs w:val="32"/>
          <w14:textFill>
            <w14:solidFill>
              <w14:schemeClr w14:val="tx1"/>
            </w14:solidFill>
          </w14:textFill>
        </w:rPr>
        <w:t>生活垃圾的收集、清理和化粪池的清理；</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公共绿地、花草树木的养护管理；</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公共秩序维护和协助做好管理区域内的安全防范工作；</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物业档案资料管理；</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接受委托的其他公共性服务内容。</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物业服务</w:t>
      </w:r>
      <w:r>
        <w:rPr>
          <w:rFonts w:hint="eastAsia" w:ascii="仿宋_GB2312" w:eastAsia="仿宋_GB2312"/>
          <w:color w:val="000000" w:themeColor="text1"/>
          <w:sz w:val="32"/>
          <w:szCs w:val="32"/>
          <w:lang w:eastAsia="zh-CN"/>
          <w14:textFill>
            <w14:solidFill>
              <w14:schemeClr w14:val="tx1"/>
            </w14:solidFill>
          </w14:textFill>
        </w:rPr>
        <w:t>收</w:t>
      </w:r>
      <w:r>
        <w:rPr>
          <w:rFonts w:hint="eastAsia" w:ascii="仿宋_GB2312" w:eastAsia="仿宋_GB2312"/>
          <w:color w:val="000000" w:themeColor="text1"/>
          <w:sz w:val="32"/>
          <w:szCs w:val="32"/>
          <w14:textFill>
            <w14:solidFill>
              <w14:schemeClr w14:val="tx1"/>
            </w14:solidFill>
          </w14:textFill>
        </w:rPr>
        <w:t>费根据物业的类型、物业服务的不同阶段、提供服务的性质、特点等不同情况，分别实行政府指导价和市场调节价。</w:t>
      </w:r>
    </w:p>
    <w:p>
      <w:pPr>
        <w:spacing w:line="600" w:lineRule="exact"/>
        <w:ind w:firstLine="650" w:firstLineChars="200"/>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普通住宅小区（不包括</w:t>
      </w:r>
      <w:r>
        <w:rPr>
          <w:rFonts w:hint="eastAsia" w:ascii="仿宋_GB2312" w:eastAsia="仿宋_GB2312"/>
          <w:color w:val="000000" w:themeColor="text1"/>
          <w:sz w:val="32"/>
          <w:szCs w:val="32"/>
          <w:highlight w:val="none"/>
          <w:u w:val="none"/>
          <w:lang w:eastAsia="zh-CN"/>
          <w14:textFill>
            <w14:solidFill>
              <w14:schemeClr w14:val="tx1"/>
            </w14:solidFill>
          </w14:textFill>
        </w:rPr>
        <w:t>小区内的</w:t>
      </w:r>
      <w:r>
        <w:rPr>
          <w:rFonts w:hint="eastAsia" w:ascii="仿宋_GB2312" w:eastAsia="仿宋_GB2312"/>
          <w:color w:val="000000" w:themeColor="text1"/>
          <w:sz w:val="32"/>
          <w:szCs w:val="32"/>
          <w:highlight w:val="none"/>
          <w:u w:val="none"/>
          <w14:textFill>
            <w14:solidFill>
              <w14:schemeClr w14:val="tx1"/>
            </w14:solidFill>
          </w14:textFill>
        </w:rPr>
        <w:t>非住宅物业</w:t>
      </w:r>
      <w:r>
        <w:rPr>
          <w:rFonts w:hint="eastAsia" w:ascii="仿宋_GB2312" w:eastAsia="仿宋_GB2312"/>
          <w:color w:val="000000" w:themeColor="text1"/>
          <w:sz w:val="32"/>
          <w:szCs w:val="32"/>
          <w:highlight w:val="none"/>
          <w:u w:val="none"/>
          <w:lang w:eastAsia="zh-CN"/>
          <w14:textFill>
            <w14:solidFill>
              <w14:schemeClr w14:val="tx1"/>
            </w14:solidFill>
          </w14:textFill>
        </w:rPr>
        <w:t>和</w:t>
      </w:r>
      <w:r>
        <w:rPr>
          <w:rFonts w:hint="eastAsia" w:ascii="仿宋_GB2312" w:eastAsia="仿宋_GB2312"/>
          <w:color w:val="000000" w:themeColor="text1"/>
          <w:sz w:val="32"/>
          <w:szCs w:val="32"/>
          <w:highlight w:val="none"/>
          <w:u w:val="none"/>
          <w14:textFill>
            <w14:solidFill>
              <w14:schemeClr w14:val="tx1"/>
            </w14:solidFill>
          </w14:textFill>
        </w:rPr>
        <w:t>别墅</w:t>
      </w:r>
      <w:r>
        <w:rPr>
          <w:rFonts w:hint="eastAsia" w:ascii="仿宋_GB2312" w:eastAsia="仿宋_GB2312"/>
          <w:color w:val="000000" w:themeColor="text1"/>
          <w:sz w:val="32"/>
          <w:szCs w:val="32"/>
          <w:highlight w:val="none"/>
          <w:u w:val="none"/>
          <w:lang w:eastAsia="zh-CN"/>
          <w14:textFill>
            <w14:solidFill>
              <w14:schemeClr w14:val="tx1"/>
            </w14:solidFill>
          </w14:textFill>
        </w:rPr>
        <w:t>等</w:t>
      </w:r>
      <w:r>
        <w:rPr>
          <w:rFonts w:hint="eastAsia" w:ascii="仿宋_GB2312" w:eastAsia="仿宋_GB2312"/>
          <w:color w:val="000000" w:themeColor="text1"/>
          <w:sz w:val="32"/>
          <w:szCs w:val="32"/>
          <w:highlight w:val="none"/>
          <w:u w:val="none"/>
          <w14:textFill>
            <w14:solidFill>
              <w14:schemeClr w14:val="tx1"/>
            </w14:solidFill>
          </w14:textFill>
        </w:rPr>
        <w:t>高标准住宅</w:t>
      </w:r>
      <w:r>
        <w:rPr>
          <w:rFonts w:hint="eastAsia" w:ascii="仿宋_GB2312" w:eastAsia="仿宋_GB2312"/>
          <w:color w:val="000000" w:themeColor="text1"/>
          <w:sz w:val="32"/>
          <w:szCs w:val="32"/>
          <w:highlight w:val="none"/>
          <w:u w:val="none"/>
          <w:lang w:eastAsia="zh-CN"/>
          <w14:textFill>
            <w14:solidFill>
              <w14:schemeClr w14:val="tx1"/>
            </w14:solidFill>
          </w14:textFill>
        </w:rPr>
        <w:t>部分</w:t>
      </w:r>
      <w:r>
        <w:rPr>
          <w:rFonts w:hint="eastAsia" w:ascii="仿宋_GB2312" w:eastAsia="仿宋_GB2312"/>
          <w:color w:val="000000" w:themeColor="text1"/>
          <w:sz w:val="32"/>
          <w:szCs w:val="32"/>
          <w:highlight w:val="none"/>
          <w:u w:val="none"/>
          <w14:textFill>
            <w14:solidFill>
              <w14:schemeClr w14:val="tx1"/>
            </w14:solidFill>
          </w14:textFill>
        </w:rPr>
        <w:t>，下同）的前期物业服务</w:t>
      </w:r>
      <w:r>
        <w:rPr>
          <w:rFonts w:hint="eastAsia" w:ascii="仿宋_GB2312" w:eastAsia="仿宋_GB2312"/>
          <w:color w:val="000000" w:themeColor="text1"/>
          <w:sz w:val="32"/>
          <w:szCs w:val="32"/>
          <w:highlight w:val="none"/>
          <w:u w:val="none"/>
          <w:lang w:eastAsia="zh-CN"/>
          <w14:textFill>
            <w14:solidFill>
              <w14:schemeClr w14:val="tx1"/>
            </w14:solidFill>
          </w14:textFill>
        </w:rPr>
        <w:t>收</w:t>
      </w:r>
      <w:r>
        <w:rPr>
          <w:rFonts w:hint="eastAsia" w:ascii="仿宋_GB2312" w:eastAsia="仿宋_GB2312"/>
          <w:color w:val="000000" w:themeColor="text1"/>
          <w:sz w:val="32"/>
          <w:szCs w:val="32"/>
          <w:highlight w:val="none"/>
          <w:u w:val="none"/>
          <w14:textFill>
            <w14:solidFill>
              <w14:schemeClr w14:val="tx1"/>
            </w14:solidFill>
          </w14:textFill>
        </w:rPr>
        <w:t>费实行政府指导价。</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highlight w:val="none"/>
          <w14:textFill>
            <w14:solidFill>
              <w14:schemeClr w14:val="tx1"/>
            </w14:solidFill>
          </w14:textFill>
        </w:rPr>
        <w:t>非</w:t>
      </w:r>
      <w:r>
        <w:rPr>
          <w:rFonts w:hint="eastAsia" w:ascii="仿宋_GB2312" w:eastAsia="仿宋_GB2312"/>
          <w:color w:val="000000" w:themeColor="text1"/>
          <w:sz w:val="32"/>
          <w:szCs w:val="32"/>
          <w:highlight w:val="none"/>
          <w14:textFill>
            <w14:solidFill>
              <w14:schemeClr w14:val="tx1"/>
            </w14:solidFill>
          </w14:textFill>
        </w:rPr>
        <w:t>住宅物业</w:t>
      </w:r>
      <w:r>
        <w:rPr>
          <w:rFonts w:hint="eastAsia" w:ascii="仿宋_GB2312" w:eastAsia="仿宋_GB2312"/>
          <w:color w:val="000000" w:themeColor="text1"/>
          <w:sz w:val="32"/>
          <w:szCs w:val="32"/>
          <w:highlight w:val="none"/>
          <w:lang w:eastAsia="zh-CN"/>
          <w14:textFill>
            <w14:solidFill>
              <w14:schemeClr w14:val="tx1"/>
            </w14:solidFill>
          </w14:textFill>
        </w:rPr>
        <w:t>和</w:t>
      </w:r>
      <w:r>
        <w:rPr>
          <w:rFonts w:hint="eastAsia" w:ascii="仿宋_GB2312" w:eastAsia="仿宋_GB2312"/>
          <w:color w:val="000000" w:themeColor="text1"/>
          <w:sz w:val="32"/>
          <w:szCs w:val="32"/>
          <w:highlight w:val="none"/>
          <w:u w:val="none"/>
          <w14:textFill>
            <w14:solidFill>
              <w14:schemeClr w14:val="tx1"/>
            </w14:solidFill>
          </w14:textFill>
        </w:rPr>
        <w:t>别墅</w:t>
      </w:r>
      <w:r>
        <w:rPr>
          <w:rFonts w:hint="eastAsia" w:ascii="仿宋_GB2312" w:eastAsia="仿宋_GB2312"/>
          <w:color w:val="000000" w:themeColor="text1"/>
          <w:sz w:val="32"/>
          <w:szCs w:val="32"/>
          <w:highlight w:val="none"/>
          <w:u w:val="none"/>
          <w:lang w:eastAsia="zh-CN"/>
          <w14:textFill>
            <w14:solidFill>
              <w14:schemeClr w14:val="tx1"/>
            </w14:solidFill>
          </w14:textFill>
        </w:rPr>
        <w:t>等</w:t>
      </w:r>
      <w:r>
        <w:rPr>
          <w:rFonts w:hint="eastAsia" w:ascii="仿宋_GB2312" w:eastAsia="仿宋_GB2312"/>
          <w:color w:val="000000" w:themeColor="text1"/>
          <w:sz w:val="32"/>
          <w:szCs w:val="32"/>
          <w:highlight w:val="none"/>
          <w:u w:val="none"/>
          <w14:textFill>
            <w14:solidFill>
              <w14:schemeClr w14:val="tx1"/>
            </w14:solidFill>
          </w14:textFill>
        </w:rPr>
        <w:t>高标准住宅</w:t>
      </w:r>
      <w:r>
        <w:rPr>
          <w:rFonts w:hint="eastAsia" w:ascii="仿宋_GB2312" w:eastAsia="仿宋_GB2312"/>
          <w:color w:val="000000" w:themeColor="text1"/>
          <w:sz w:val="32"/>
          <w:szCs w:val="32"/>
          <w:highlight w:val="none"/>
          <w:lang w:eastAsia="zh-CN"/>
          <w14:textFill>
            <w14:solidFill>
              <w14:schemeClr w14:val="tx1"/>
            </w14:solidFill>
          </w14:textFill>
        </w:rPr>
        <w:t>物业</w:t>
      </w:r>
      <w:r>
        <w:rPr>
          <w:rFonts w:hint="eastAsia" w:ascii="仿宋_GB2312" w:eastAsia="仿宋_GB2312"/>
          <w:color w:val="000000" w:themeColor="text1"/>
          <w:sz w:val="32"/>
          <w:szCs w:val="32"/>
          <w:highlight w:val="none"/>
          <w14:textFill>
            <w14:solidFill>
              <w14:schemeClr w14:val="tx1"/>
            </w14:solidFill>
          </w14:textFill>
        </w:rPr>
        <w:t>以及业主委员会成立以后的普通住宅小区物业服务</w:t>
      </w:r>
      <w:r>
        <w:rPr>
          <w:rFonts w:hint="eastAsia" w:ascii="仿宋_GB2312" w:eastAsia="仿宋_GB2312"/>
          <w:color w:val="000000" w:themeColor="text1"/>
          <w:sz w:val="32"/>
          <w:szCs w:val="32"/>
          <w:highlight w:val="none"/>
          <w:lang w:eastAsia="zh-CN"/>
          <w14:textFill>
            <w14:solidFill>
              <w14:schemeClr w14:val="tx1"/>
            </w14:solidFill>
          </w14:textFill>
        </w:rPr>
        <w:t>收</w:t>
      </w:r>
      <w:r>
        <w:rPr>
          <w:rFonts w:hint="eastAsia" w:ascii="仿宋_GB2312" w:eastAsia="仿宋_GB2312"/>
          <w:color w:val="000000" w:themeColor="text1"/>
          <w:sz w:val="32"/>
          <w:szCs w:val="32"/>
          <w:highlight w:val="none"/>
          <w14:textFill>
            <w14:solidFill>
              <w14:schemeClr w14:val="tx1"/>
            </w14:solidFill>
          </w14:textFill>
        </w:rPr>
        <w:t>费实行市场调节价。</w:t>
      </w:r>
    </w:p>
    <w:p>
      <w:pPr>
        <w:keepNext w:val="0"/>
        <w:keepLines w:val="0"/>
        <w:pageBreakBefore w:val="0"/>
        <w:widowControl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普通住宅小区的前期物业服务收费实行分等级定价。市物业主管部门按照服务内容、质量和软硬件环境等，制定普通住宅小区物业服务等级标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准，及时向社会公布。物业服务等级收费标准（基准价及浮动幅度）由价格主管部门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会同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物业主管部门，根据物业服务等级标准，按照按质论价和合理盈利的原则确定，并根据经济社会发展和人民群众需求等因素适时调整、公布。</w:t>
      </w:r>
    </w:p>
    <w:p>
      <w:pPr>
        <w:keepNext w:val="0"/>
        <w:keepLines w:val="0"/>
        <w:pageBreakBefore w:val="0"/>
        <w:widowControl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普通住宅小区物业服务成本构成一般包括以下部分：</w:t>
      </w:r>
    </w:p>
    <w:p>
      <w:pPr>
        <w:keepNext w:val="0"/>
        <w:keepLines w:val="0"/>
        <w:pageBreakBefore w:val="0"/>
        <w:widowControl w:val="0"/>
        <w:tabs>
          <w:tab w:val="left" w:pos="7596"/>
        </w:tabs>
        <w:kinsoku/>
        <w:wordWrap/>
        <w:overflowPunct/>
        <w:topLinePunct w:val="0"/>
        <w:autoSpaceDE/>
        <w:autoSpaceDN/>
        <w:bidi w:val="0"/>
        <w:adjustRightInd w:val="0"/>
        <w:snapToGrid w:val="0"/>
        <w:spacing w:line="560" w:lineRule="exact"/>
        <w:ind w:left="0" w:leftChars="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物业服务人员的工资、社会保险和按规定提取的福利费等；</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物业共用部位、共用设施设备的日常运行、维护费用；</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物业服务区域清洁卫生、</w:t>
      </w:r>
      <w:r>
        <w:rPr>
          <w:rFonts w:hint="eastAsia" w:ascii="仿宋_GB2312" w:eastAsia="仿宋_GB2312"/>
          <w:color w:val="000000" w:themeColor="text1"/>
          <w:sz w:val="32"/>
          <w:szCs w:val="32"/>
          <w:lang w:eastAsia="zh-CN"/>
          <w14:textFill>
            <w14:solidFill>
              <w14:schemeClr w14:val="tx1"/>
            </w14:solidFill>
          </w14:textFill>
        </w:rPr>
        <w:t>环境消杀、</w:t>
      </w:r>
      <w:r>
        <w:rPr>
          <w:rFonts w:hint="eastAsia" w:ascii="仿宋_GB2312" w:eastAsia="仿宋_GB2312"/>
          <w:color w:val="000000" w:themeColor="text1"/>
          <w:sz w:val="32"/>
          <w:szCs w:val="32"/>
          <w14:textFill>
            <w14:solidFill>
              <w14:schemeClr w14:val="tx1"/>
            </w14:solidFill>
          </w14:textFill>
        </w:rPr>
        <w:t>绿化养护、秩序维护费用；</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办公费用；</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固定资产折旧；</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物业共用部位、共用设施设备及公众责任保险费用；</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经业主</w:t>
      </w:r>
      <w:r>
        <w:rPr>
          <w:rFonts w:hint="eastAsia" w:ascii="仿宋_GB2312" w:eastAsia="仿宋_GB2312"/>
          <w:color w:val="000000" w:themeColor="text1"/>
          <w:sz w:val="32"/>
          <w:szCs w:val="32"/>
          <w:lang w:eastAsia="zh-CN"/>
          <w14:textFill>
            <w14:solidFill>
              <w14:schemeClr w14:val="tx1"/>
            </w14:solidFill>
          </w14:textFill>
        </w:rPr>
        <w:t>共同决定</w:t>
      </w:r>
      <w:r>
        <w:rPr>
          <w:rFonts w:hint="eastAsia" w:ascii="仿宋_GB2312" w:eastAsia="仿宋_GB2312"/>
          <w:color w:val="000000" w:themeColor="text1"/>
          <w:sz w:val="32"/>
          <w:szCs w:val="32"/>
          <w14:textFill>
            <w14:solidFill>
              <w14:schemeClr w14:val="tx1"/>
            </w14:solidFill>
          </w14:textFill>
        </w:rPr>
        <w:t>同意的其它费用。</w:t>
      </w:r>
    </w:p>
    <w:p>
      <w:pPr>
        <w:keepNext w:val="0"/>
        <w:keepLines w:val="0"/>
        <w:pageBreakBefore w:val="0"/>
        <w:widowControl w:val="0"/>
        <w:kinsoku/>
        <w:wordWrap/>
        <w:overflowPunct/>
        <w:topLinePunct w:val="0"/>
        <w:autoSpaceDE/>
        <w:autoSpaceDN/>
        <w:bidi w:val="0"/>
        <w:adjustRightInd/>
        <w:snapToGrid/>
        <w:spacing w:line="600" w:lineRule="exact"/>
        <w:ind w:firstLine="65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物业共用部位、共用设施设备的</w:t>
      </w:r>
      <w:r>
        <w:rPr>
          <w:rFonts w:hint="eastAsia" w:ascii="仿宋_GB2312" w:eastAsia="仿宋_GB2312"/>
          <w:color w:val="000000" w:themeColor="text1"/>
          <w:sz w:val="32"/>
          <w:szCs w:val="32"/>
          <w:highlight w:val="none"/>
          <w:lang w:eastAsia="zh-CN"/>
          <w14:textFill>
            <w14:solidFill>
              <w14:schemeClr w14:val="tx1"/>
            </w14:solidFill>
          </w14:textFill>
        </w:rPr>
        <w:t>维修</w:t>
      </w:r>
      <w:r>
        <w:rPr>
          <w:rFonts w:hint="eastAsia" w:ascii="仿宋_GB2312" w:eastAsia="仿宋_GB2312"/>
          <w:color w:val="000000" w:themeColor="text1"/>
          <w:sz w:val="32"/>
          <w:szCs w:val="32"/>
          <w:highlight w:val="none"/>
          <w14:textFill>
            <w14:solidFill>
              <w14:schemeClr w14:val="tx1"/>
            </w14:solidFill>
          </w14:textFill>
        </w:rPr>
        <w:t>和更新、改造费用，</w:t>
      </w:r>
      <w:r>
        <w:rPr>
          <w:rFonts w:hint="eastAsia" w:ascii="仿宋_GB2312" w:eastAsia="仿宋_GB2312"/>
          <w:color w:val="000000" w:themeColor="text1"/>
          <w:sz w:val="32"/>
          <w:szCs w:val="32"/>
          <w:highlight w:val="none"/>
          <w:lang w:eastAsia="zh-CN"/>
          <w14:textFill>
            <w14:solidFill>
              <w14:schemeClr w14:val="tx1"/>
            </w14:solidFill>
          </w14:textFill>
        </w:rPr>
        <w:t>按照物业专项维修资金管理有关规定执行，</w:t>
      </w:r>
      <w:r>
        <w:rPr>
          <w:rFonts w:hint="eastAsia" w:ascii="仿宋_GB2312" w:eastAsia="仿宋_GB2312"/>
          <w:color w:val="000000" w:themeColor="text1"/>
          <w:sz w:val="32"/>
          <w:szCs w:val="32"/>
          <w:highlight w:val="none"/>
          <w14:textFill>
            <w14:solidFill>
              <w14:schemeClr w14:val="tx1"/>
            </w14:solidFill>
          </w14:textFill>
        </w:rPr>
        <w:t>应当通过专项维修资金予以列支，不得计入物业服务成本或物业服务支出。</w:t>
      </w:r>
    </w:p>
    <w:p>
      <w:pPr>
        <w:keepNext w:val="0"/>
        <w:keepLines w:val="0"/>
        <w:pageBreakBefore w:val="0"/>
        <w:widowControl w:val="0"/>
        <w:kinsoku/>
        <w:wordWrap/>
        <w:overflowPunct/>
        <w:topLinePunct w:val="0"/>
        <w:autoSpaceDE/>
        <w:autoSpaceDN/>
        <w:bidi w:val="0"/>
        <w:adjustRightInd/>
        <w:snapToGrid/>
        <w:spacing w:line="600" w:lineRule="exact"/>
        <w:ind w:firstLine="65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普通住宅小区的开发建设单位应当在销售物业之前，拟定前期物业服务方案，确定物业服务等级，在公布的相应等级的物业服务费基准价及其浮动幅度内，通过招标</w:t>
      </w:r>
      <w:r>
        <w:rPr>
          <w:rFonts w:hint="eastAsia" w:ascii="仿宋_GB2312" w:hAnsi="仿宋_GB2312" w:eastAsia="仿宋_GB2312" w:cs="仿宋_GB2312"/>
          <w:color w:val="000000" w:themeColor="text1"/>
          <w:sz w:val="32"/>
          <w:szCs w:val="32"/>
          <w:lang w:eastAsia="zh-CN"/>
          <w14:textFill>
            <w14:solidFill>
              <w14:schemeClr w14:val="tx1"/>
            </w14:solidFill>
          </w14:textFill>
        </w:rPr>
        <w:t>等方式</w:t>
      </w:r>
      <w:r>
        <w:rPr>
          <w:rFonts w:hint="eastAsia" w:ascii="仿宋_GB2312" w:hAnsi="仿宋_GB2312" w:eastAsia="仿宋_GB2312" w:cs="仿宋_GB2312"/>
          <w:color w:val="000000" w:themeColor="text1"/>
          <w:sz w:val="32"/>
          <w:szCs w:val="32"/>
          <w14:textFill>
            <w14:solidFill>
              <w14:schemeClr w14:val="tx1"/>
            </w14:solidFill>
          </w14:textFill>
        </w:rPr>
        <w:t>确定具体的物业服务费收费标准，并在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前期物业服务合同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物业服务</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人应当在《前期物业服务合同》签订之日起</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15日内报送当地价格主管部门和物业主管部门。</w:t>
      </w:r>
    </w:p>
    <w:p>
      <w:pPr>
        <w:keepNext w:val="0"/>
        <w:keepLines w:val="0"/>
        <w:pageBreakBefore w:val="0"/>
        <w:widowControl w:val="0"/>
        <w:kinsoku/>
        <w:wordWrap/>
        <w:overflowPunct/>
        <w:topLinePunct w:val="0"/>
        <w:autoSpaceDE/>
        <w:autoSpaceDN/>
        <w:bidi w:val="0"/>
        <w:adjustRightInd/>
        <w:snapToGrid/>
        <w:spacing w:line="600" w:lineRule="exact"/>
        <w:ind w:firstLine="65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i w:val="0"/>
          <w:caps w:val="0"/>
          <w:color w:val="auto"/>
          <w:spacing w:val="0"/>
          <w:sz w:val="32"/>
          <w:szCs w:val="32"/>
          <w:shd w:val="clear" w:color="auto" w:fill="FFFFFF"/>
        </w:rPr>
        <w:t>开发建设单位在商品房销售时，应在销售场所显著位置公示选聘的物业服务</w:t>
      </w:r>
      <w:r>
        <w:rPr>
          <w:rFonts w:hint="eastAsia" w:ascii="仿宋_GB2312" w:hAnsi="仿宋_GB2312" w:eastAsia="仿宋_GB2312" w:cs="仿宋_GB2312"/>
          <w:i w:val="0"/>
          <w:caps w:val="0"/>
          <w:color w:val="auto"/>
          <w:spacing w:val="0"/>
          <w:sz w:val="32"/>
          <w:szCs w:val="32"/>
          <w:shd w:val="clear" w:color="auto" w:fill="FFFFFF"/>
          <w:lang w:eastAsia="zh-CN"/>
        </w:rPr>
        <w:t>人</w:t>
      </w:r>
      <w:r>
        <w:rPr>
          <w:rFonts w:hint="eastAsia" w:ascii="仿宋_GB2312" w:hAnsi="仿宋_GB2312" w:eastAsia="仿宋_GB2312" w:cs="仿宋_GB2312"/>
          <w:i w:val="0"/>
          <w:caps w:val="0"/>
          <w:color w:val="auto"/>
          <w:spacing w:val="0"/>
          <w:sz w:val="32"/>
          <w:szCs w:val="32"/>
          <w:shd w:val="clear" w:color="auto" w:fill="FFFFFF"/>
        </w:rPr>
        <w:t>情况、</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前期物业服务合同</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、临时管理规约、物业管理区域图等相关内容，并将前述内容作为商品房买卖合同附件。</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三、物业服务计费方式</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eastAsia="仿宋_GB2312"/>
          <w:color w:val="000000" w:themeColor="text1"/>
          <w:sz w:val="32"/>
          <w:szCs w:val="32"/>
          <w14:textFill>
            <w14:solidFill>
              <w14:schemeClr w14:val="tx1"/>
            </w14:solidFill>
          </w14:textFill>
        </w:rPr>
        <w:t>业主委员会</w:t>
      </w:r>
      <w:r>
        <w:rPr>
          <w:rFonts w:hint="eastAsia" w:ascii="仿宋_GB2312" w:eastAsia="仿宋_GB2312"/>
          <w:color w:val="000000" w:themeColor="text1"/>
          <w:sz w:val="32"/>
          <w:szCs w:val="32"/>
          <w:lang w:eastAsia="zh-CN"/>
          <w14:textFill>
            <w14:solidFill>
              <w14:schemeClr w14:val="tx1"/>
            </w14:solidFill>
          </w14:textFill>
        </w:rPr>
        <w:t>（或开发建设单位）</w:t>
      </w:r>
      <w:r>
        <w:rPr>
          <w:rFonts w:hint="eastAsia" w:ascii="仿宋_GB2312" w:eastAsia="仿宋_GB2312"/>
          <w:color w:val="000000" w:themeColor="text1"/>
          <w:sz w:val="32"/>
          <w:szCs w:val="32"/>
          <w14:textFill>
            <w14:solidFill>
              <w14:schemeClr w14:val="tx1"/>
            </w14:solidFill>
          </w14:textFill>
        </w:rPr>
        <w:t>与</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可以采取包干制或者酬金制等形式约定物业服务费用。</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包干制是指由业主向</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支付固定物业服务费用，盈余或者亏损均由</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享有或者承担的物业服务计费方式。</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酬金制是指业主向</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预交物业服务费用，</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在预收的物业服务资金中按约定的比例或者约定数额提取酬金，其余全部用于物业服务合同约定的支出，结余或者不足均由业主享有或者承担的物业服务计费方式。</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eastAsia="仿宋_GB2312"/>
          <w:color w:val="000000" w:themeColor="text1"/>
          <w:sz w:val="32"/>
          <w:szCs w:val="32"/>
          <w14:textFill>
            <w14:solidFill>
              <w14:schemeClr w14:val="tx1"/>
            </w14:solidFill>
          </w14:textFill>
        </w:rPr>
        <w:t>实行物业服务费用包干制的，物业服务费的构成包括物业服务成本、法定税费和</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的利润。</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实行物业服务费用酬金制的，预收的物业服务资金包括物业服务支出和</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的酬金。</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eastAsia="仿宋_GB2312"/>
          <w:color w:val="000000" w:themeColor="text1"/>
          <w:sz w:val="32"/>
          <w:szCs w:val="32"/>
          <w14:textFill>
            <w14:solidFill>
              <w14:schemeClr w14:val="tx1"/>
            </w14:solidFill>
          </w14:textFill>
        </w:rPr>
        <w:t>实行物业服务费用酬金制的，预收的物业服务资金属于代管性质，为所交纳的业主所有，</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不得将其用于物业服务合同约定以外的支出。</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实行物业服务费用酬金制的，</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应当每年不少于一次向业主大会或者全体业主公布物业服务资金的收支情况，接受业主和业主委员会的监督。业主或业主大会对公布的物业服务资金的收支情况提出质询时，</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应当及时答复。业主或业主委员会对公布的收支账目有异议的，可聘请有资质的中介机构进行审计。</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四、物业服务收费规范</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（十三）</w:t>
      </w:r>
      <w:r>
        <w:rPr>
          <w:rFonts w:hint="eastAsia" w:ascii="仿宋_GB2312" w:eastAsia="仿宋_GB2312"/>
          <w:color w:val="000000" w:themeColor="text1"/>
          <w:sz w:val="32"/>
          <w:szCs w:val="32"/>
          <w14:textFill>
            <w14:solidFill>
              <w14:schemeClr w14:val="tx1"/>
            </w14:solidFill>
          </w14:textFill>
        </w:rPr>
        <w:t>物业服务区域内，供水、供电、供气、供热、通讯、有线电视等企业应当向最终用户收取有关费用。</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接受上述企业委托代收上述费用的，双方应当签订合同，</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可向委托方收取代办服务费，但不得向业主收取手续费等额外费用。</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（十四）</w:t>
      </w:r>
      <w:r>
        <w:rPr>
          <w:rFonts w:hint="eastAsia" w:ascii="仿宋_GB2312" w:eastAsia="仿宋_GB2312"/>
          <w:color w:val="000000" w:themeColor="text1"/>
          <w:sz w:val="32"/>
          <w:szCs w:val="32"/>
          <w14:textFill>
            <w14:solidFill>
              <w14:schemeClr w14:val="tx1"/>
            </w14:solidFill>
          </w14:textFill>
        </w:rPr>
        <w:t>物业服务费可以预收，具体由</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按照与业主签订的《前期物业服务</w:t>
      </w:r>
      <w:r>
        <w:rPr>
          <w:rFonts w:hint="eastAsia" w:ascii="仿宋_GB2312" w:eastAsia="仿宋_GB2312"/>
          <w:color w:val="000000" w:themeColor="text1"/>
          <w:sz w:val="32"/>
          <w:szCs w:val="32"/>
          <w:lang w:eastAsia="zh-CN"/>
          <w14:textFill>
            <w14:solidFill>
              <w14:schemeClr w14:val="tx1"/>
            </w14:solidFill>
          </w14:textFill>
        </w:rPr>
        <w:t>合同</w:t>
      </w:r>
      <w:r>
        <w:rPr>
          <w:rFonts w:hint="eastAsia" w:ascii="仿宋_GB2312" w:eastAsia="仿宋_GB2312"/>
          <w:color w:val="000000" w:themeColor="text1"/>
          <w:sz w:val="32"/>
          <w:szCs w:val="32"/>
          <w14:textFill>
            <w14:solidFill>
              <w14:schemeClr w14:val="tx1"/>
            </w14:solidFill>
          </w14:textFill>
        </w:rPr>
        <w:t>》或与业主委员会签订的《物业服务合同》所约定的时限向业主、使用人收取，预收期不得超过12个月。</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（十五）</w:t>
      </w:r>
      <w:r>
        <w:rPr>
          <w:rFonts w:hint="eastAsia" w:ascii="仿宋_GB2312" w:eastAsia="仿宋_GB2312"/>
          <w:color w:val="000000" w:themeColor="text1"/>
          <w:sz w:val="32"/>
          <w:szCs w:val="32"/>
          <w14:textFill>
            <w14:solidFill>
              <w14:schemeClr w14:val="tx1"/>
            </w14:solidFill>
          </w14:textFill>
        </w:rPr>
        <w:t>物业服务费自房屋交付</w:t>
      </w:r>
      <w:r>
        <w:rPr>
          <w:rFonts w:hint="eastAsia" w:ascii="仿宋_GB2312" w:eastAsia="仿宋_GB2312"/>
          <w:color w:val="000000" w:themeColor="text1"/>
          <w:sz w:val="32"/>
          <w:szCs w:val="32"/>
          <w:lang w:eastAsia="zh-CN"/>
          <w14:textFill>
            <w14:solidFill>
              <w14:schemeClr w14:val="tx1"/>
            </w14:solidFill>
          </w14:textFill>
        </w:rPr>
        <w:t>使用、</w:t>
      </w:r>
      <w:r>
        <w:rPr>
          <w:rFonts w:hint="eastAsia" w:ascii="仿宋_GB2312" w:eastAsia="仿宋_GB2312"/>
          <w:color w:val="000000" w:themeColor="text1"/>
          <w:sz w:val="32"/>
          <w:szCs w:val="32"/>
          <w14:textFill>
            <w14:solidFill>
              <w14:schemeClr w14:val="tx1"/>
            </w14:solidFill>
          </w14:textFill>
        </w:rPr>
        <w:t>购房者（业主）</w:t>
      </w:r>
      <w:r>
        <w:rPr>
          <w:rFonts w:hint="eastAsia" w:ascii="仿宋_GB2312" w:eastAsia="仿宋_GB2312"/>
          <w:color w:val="000000" w:themeColor="text1"/>
          <w:sz w:val="32"/>
          <w:szCs w:val="32"/>
          <w:lang w:eastAsia="zh-CN"/>
          <w14:textFill>
            <w14:solidFill>
              <w14:schemeClr w14:val="tx1"/>
            </w14:solidFill>
          </w14:textFill>
        </w:rPr>
        <w:t>领取钥匙</w:t>
      </w:r>
      <w:r>
        <w:rPr>
          <w:rFonts w:hint="eastAsia" w:ascii="仿宋_GB2312" w:eastAsia="仿宋_GB2312"/>
          <w:color w:val="000000" w:themeColor="text1"/>
          <w:sz w:val="32"/>
          <w:szCs w:val="32"/>
          <w14:textFill>
            <w14:solidFill>
              <w14:schemeClr w14:val="tx1"/>
            </w14:solidFill>
          </w14:textFill>
        </w:rPr>
        <w:t>的次月起计收。</w:t>
      </w:r>
      <w:r>
        <w:rPr>
          <w:rFonts w:hint="eastAsia" w:ascii="仿宋_GB2312" w:eastAsia="仿宋_GB2312"/>
          <w:color w:val="000000" w:themeColor="text1"/>
          <w:sz w:val="32"/>
          <w:szCs w:val="32"/>
          <w:highlight w:val="none"/>
          <w:lang w:eastAsia="zh-CN"/>
          <w14:textFill>
            <w14:solidFill>
              <w14:schemeClr w14:val="tx1"/>
            </w14:solidFill>
          </w14:textFill>
        </w:rPr>
        <w:t>因</w:t>
      </w:r>
      <w:r>
        <w:rPr>
          <w:rFonts w:hint="eastAsia" w:ascii="仿宋_GB2312" w:eastAsia="仿宋_GB2312"/>
          <w:color w:val="000000" w:themeColor="text1"/>
          <w:sz w:val="32"/>
          <w:szCs w:val="32"/>
          <w:highlight w:val="none"/>
          <w14:textFill>
            <w14:solidFill>
              <w14:schemeClr w14:val="tx1"/>
            </w14:solidFill>
          </w14:textFill>
        </w:rPr>
        <w:t>购房者（业主）</w:t>
      </w:r>
      <w:r>
        <w:rPr>
          <w:rFonts w:hint="eastAsia" w:ascii="仿宋_GB2312" w:eastAsia="仿宋_GB2312"/>
          <w:color w:val="000000" w:themeColor="text1"/>
          <w:sz w:val="32"/>
          <w:szCs w:val="32"/>
          <w:highlight w:val="none"/>
          <w:lang w:eastAsia="zh-CN"/>
          <w14:textFill>
            <w14:solidFill>
              <w14:schemeClr w14:val="tx1"/>
            </w14:solidFill>
          </w14:textFill>
        </w:rPr>
        <w:t>原因，</w:t>
      </w:r>
      <w:r>
        <w:rPr>
          <w:rFonts w:hint="default" w:ascii="仿宋_GB2312" w:eastAsia="仿宋_GB2312"/>
          <w:color w:val="000000" w:themeColor="text1"/>
          <w:sz w:val="32"/>
          <w:szCs w:val="32"/>
          <w:highlight w:val="none"/>
          <w14:textFill>
            <w14:solidFill>
              <w14:schemeClr w14:val="tx1"/>
            </w14:solidFill>
          </w14:textFill>
        </w:rPr>
        <w:t>未</w:t>
      </w:r>
      <w:r>
        <w:rPr>
          <w:rFonts w:hint="eastAsia" w:ascii="仿宋_GB2312" w:eastAsia="仿宋_GB2312"/>
          <w:color w:val="000000" w:themeColor="text1"/>
          <w:sz w:val="32"/>
          <w:szCs w:val="32"/>
          <w:highlight w:val="none"/>
          <w:lang w:eastAsia="zh-CN"/>
          <w14:textFill>
            <w14:solidFill>
              <w14:schemeClr w14:val="tx1"/>
            </w14:solidFill>
          </w14:textFill>
        </w:rPr>
        <w:t>在规定时间内</w:t>
      </w:r>
      <w:r>
        <w:rPr>
          <w:rFonts w:hint="eastAsia" w:ascii="仿宋_GB2312" w:eastAsia="仿宋_GB2312"/>
          <w:color w:val="000000" w:themeColor="text1"/>
          <w:sz w:val="32"/>
          <w:szCs w:val="32"/>
          <w:highlight w:val="none"/>
          <w14:textFill>
            <w14:solidFill>
              <w14:schemeClr w14:val="tx1"/>
            </w14:solidFill>
          </w14:textFill>
        </w:rPr>
        <w:t>办理相关交付手续的，</w:t>
      </w:r>
      <w:r>
        <w:rPr>
          <w:rFonts w:hint="eastAsia" w:ascii="仿宋_GB2312" w:eastAsia="仿宋_GB2312"/>
          <w:color w:val="000000" w:themeColor="text1"/>
          <w:sz w:val="32"/>
          <w:szCs w:val="32"/>
          <w:highlight w:val="none"/>
          <w:lang w:eastAsia="zh-CN"/>
          <w14:textFill>
            <w14:solidFill>
              <w14:schemeClr w14:val="tx1"/>
            </w14:solidFill>
          </w14:textFill>
        </w:rPr>
        <w:t>按约定的交付期限届满的次月起承担物业服务费。</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纳入物业管理范围的已竣工但尚未出售，或者因开发建设单位原因未按时交</w:t>
      </w:r>
      <w:r>
        <w:rPr>
          <w:rFonts w:hint="eastAsia" w:ascii="仿宋_GB2312" w:eastAsia="仿宋_GB2312"/>
          <w:color w:val="000000" w:themeColor="text1"/>
          <w:sz w:val="32"/>
          <w:szCs w:val="32"/>
          <w:lang w:eastAsia="zh-CN"/>
          <w14:textFill>
            <w14:solidFill>
              <w14:schemeClr w14:val="tx1"/>
            </w14:solidFill>
          </w14:textFill>
        </w:rPr>
        <w:t>给物业买受人</w:t>
      </w:r>
      <w:r>
        <w:rPr>
          <w:rFonts w:hint="eastAsia" w:ascii="仿宋_GB2312" w:eastAsia="仿宋_GB2312"/>
          <w:color w:val="000000" w:themeColor="text1"/>
          <w:sz w:val="32"/>
          <w:szCs w:val="32"/>
          <w14:textFill>
            <w14:solidFill>
              <w14:schemeClr w14:val="tx1"/>
            </w14:solidFill>
          </w14:textFill>
        </w:rPr>
        <w:t>的物业，物业服务费由开发建设单位全额承担</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tabs>
          <w:tab w:val="left" w:pos="7596"/>
        </w:tabs>
        <w:adjustRightInd w:val="0"/>
        <w:snapToGrid w:val="0"/>
        <w:spacing w:before="0" w:beforeAutospacing="0" w:after="0" w:afterAutospacing="0" w:line="560" w:lineRule="exact"/>
        <w:ind w:left="0" w:right="0" w:firstLine="650" w:firstLineChars="200"/>
        <w:jc w:val="left"/>
        <w:rPr>
          <w:rFonts w:hint="eastAsia" w:ascii="黑体" w:hAnsi="Times New Roman" w:eastAsia="黑体" w:cs="Times New Roman"/>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物业服务费按不动产权证记载的建筑面积计收，尚未办理房地首次登记不动产权证的，暂按商品房买卖合同记载的建筑面积计算物业服务费，在办理不动产权证后，物业服务收费多退少补。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tabs>
          <w:tab w:val="left" w:pos="7596"/>
        </w:tabs>
        <w:adjustRightInd w:val="0"/>
        <w:snapToGrid w:val="0"/>
        <w:spacing w:before="0" w:beforeAutospacing="0" w:after="0" w:afterAutospacing="0" w:line="560" w:lineRule="exact"/>
        <w:ind w:left="0" w:right="0" w:firstLine="650" w:firstLineChars="20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（十七）</w:t>
      </w:r>
      <w:r>
        <w:rPr>
          <w:rFonts w:hint="eastAsia" w:ascii="仿宋_GB2312" w:hAnsi="仿宋_GB2312" w:eastAsia="仿宋_GB2312" w:cs="仿宋_GB2312"/>
          <w:color w:val="000000" w:themeColor="text1"/>
          <w:sz w:val="32"/>
          <w:szCs w:val="32"/>
          <w14:textFill>
            <w14:solidFill>
              <w14:schemeClr w14:val="tx1"/>
            </w14:solidFill>
          </w14:textFill>
        </w:rPr>
        <w:t>业主应当按照物业服务合同的约定按时足额交纳物业服务费。</w:t>
      </w:r>
      <w:r>
        <w:rPr>
          <w:rFonts w:hint="eastAsia" w:ascii="仿宋_GB2312" w:hAnsi="仿宋_GB2312" w:eastAsia="仿宋_GB2312" w:cs="仿宋_GB2312"/>
          <w:i w:val="0"/>
          <w:caps w:val="0"/>
          <w:color w:val="000000" w:themeColor="text1"/>
          <w:spacing w:val="0"/>
          <w:kern w:val="2"/>
          <w:sz w:val="32"/>
          <w:szCs w:val="32"/>
          <w:shd w:val="clear" w:color="auto" w:fill="auto"/>
          <w:lang w:val="en-US" w:eastAsia="zh-CN" w:bidi="ar"/>
          <w14:textFill>
            <w14:solidFill>
              <w14:schemeClr w14:val="tx1"/>
            </w14:solidFill>
          </w14:textFill>
        </w:rPr>
        <w:t>物业服务人已经按照约定和有关规定提供服务的，业主不得以未接受或者无需接受相关物业服务为由拒绝支付物业费。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tabs>
          <w:tab w:val="left" w:pos="7596"/>
        </w:tabs>
        <w:adjustRightInd w:val="0"/>
        <w:snapToGrid w:val="0"/>
        <w:spacing w:before="0" w:beforeAutospacing="0" w:after="0" w:afterAutospacing="0" w:line="560" w:lineRule="exact"/>
        <w:ind w:left="0" w:right="0" w:firstLine="650" w:firstLineChars="20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color="auto" w:fill="auto"/>
          <w:lang w:val="en-US" w:eastAsia="zh-CN" w:bidi="ar"/>
          <w14:textFill>
            <w14:solidFill>
              <w14:schemeClr w14:val="tx1"/>
            </w14:solidFill>
          </w14:textFill>
        </w:rPr>
        <w:t>业主违反约定逾期不支付物业费的，物业服务人可以催告其在合理期限内支付；合理期限届满仍不支付的，物业服务人可以依法追缴。</w:t>
      </w:r>
    </w:p>
    <w:p>
      <w:pPr>
        <w:keepNext w:val="0"/>
        <w:keepLines w:val="0"/>
        <w:pageBreakBefore w:val="0"/>
        <w:widowControl/>
        <w:tabs>
          <w:tab w:val="left" w:pos="7596"/>
        </w:tabs>
        <w:kinsoku/>
        <w:wordWrap/>
        <w:overflowPunct/>
        <w:topLinePunct w:val="0"/>
        <w:autoSpaceDE/>
        <w:autoSpaceDN/>
        <w:bidi w:val="0"/>
        <w:adjustRightInd w:val="0"/>
        <w:snapToGrid w:val="0"/>
        <w:spacing w:line="560" w:lineRule="exact"/>
        <w:ind w:firstLine="65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不动产</w:t>
      </w:r>
      <w:r>
        <w:rPr>
          <w:rFonts w:hint="eastAsia" w:ascii="仿宋_GB2312" w:hAnsi="仿宋_GB2312" w:eastAsia="仿宋_GB2312" w:cs="仿宋_GB2312"/>
          <w:color w:val="000000" w:themeColor="text1"/>
          <w:sz w:val="32"/>
          <w:szCs w:val="32"/>
          <w14:textFill>
            <w14:solidFill>
              <w14:schemeClr w14:val="tx1"/>
            </w14:solidFill>
          </w14:textFill>
        </w:rPr>
        <w:t>发生产权转移时，原业主应</w:t>
      </w:r>
      <w:r>
        <w:rPr>
          <w:rFonts w:hint="eastAsia" w:ascii="仿宋_GB2312" w:hAnsi="仿宋_GB2312" w:eastAsia="仿宋_GB2312" w:cs="仿宋_GB2312"/>
          <w:i w:val="0"/>
          <w:caps w:val="0"/>
          <w:color w:val="000000" w:themeColor="text1"/>
          <w:spacing w:val="0"/>
          <w:kern w:val="2"/>
          <w:sz w:val="32"/>
          <w:szCs w:val="32"/>
          <w:shd w:val="clear" w:color="auto" w:fill="auto"/>
          <w:lang w:val="en-US" w:eastAsia="zh-CN" w:bidi="ar"/>
          <w14:textFill>
            <w14:solidFill>
              <w14:schemeClr w14:val="tx1"/>
            </w14:solidFill>
          </w14:textFill>
        </w:rPr>
        <w:t>当及时将相关情况告知物业服务人</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及时结清物业服务费。</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（十八）</w:t>
      </w:r>
      <w:r>
        <w:rPr>
          <w:rFonts w:hint="eastAsia" w:ascii="仿宋_GB2312" w:eastAsia="仿宋_GB2312"/>
          <w:color w:val="000000" w:themeColor="text1"/>
          <w:sz w:val="32"/>
          <w:szCs w:val="32"/>
          <w:lang w:eastAsia="zh-CN"/>
          <w14:textFill>
            <w14:solidFill>
              <w14:schemeClr w14:val="tx1"/>
            </w14:solidFill>
          </w14:textFill>
        </w:rPr>
        <w:t>物业服务人</w:t>
      </w:r>
      <w:r>
        <w:rPr>
          <w:rFonts w:hint="eastAsia" w:ascii="仿宋_GB2312" w:eastAsia="仿宋_GB2312"/>
          <w:color w:val="000000" w:themeColor="text1"/>
          <w:sz w:val="32"/>
          <w:szCs w:val="32"/>
          <w14:textFill>
            <w14:solidFill>
              <w14:schemeClr w14:val="tx1"/>
            </w14:solidFill>
          </w14:textFill>
        </w:rPr>
        <w:t>已接受委托实施物业服务并相应收取服务费的，其它部门和单位不得再向业主、使用人重复收取性</w:t>
      </w:r>
      <w:r>
        <w:rPr>
          <w:rFonts w:hint="eastAsia" w:ascii="仿宋_GB2312" w:hAnsi="Times New Roman" w:eastAsia="仿宋_GB2312" w:cs="Times New Roman"/>
          <w:color w:val="000000" w:themeColor="text1"/>
          <w:sz w:val="32"/>
          <w:szCs w:val="32"/>
          <w14:textFill>
            <w14:solidFill>
              <w14:schemeClr w14:val="tx1"/>
            </w14:solidFill>
          </w14:textFill>
        </w:rPr>
        <w:t>质和内容相同的费用。</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（十九）</w:t>
      </w:r>
      <w:r>
        <w:rPr>
          <w:rFonts w:hint="eastAsia" w:ascii="仿宋_GB2312" w:hAnsi="Times New Roman" w:eastAsia="仿宋_GB2312" w:cs="Times New Roman"/>
          <w:color w:val="000000" w:themeColor="text1"/>
          <w:sz w:val="32"/>
          <w:szCs w:val="32"/>
          <w14:textFill>
            <w14:solidFill>
              <w14:schemeClr w14:val="tx1"/>
            </w14:solidFill>
          </w14:textFill>
        </w:rPr>
        <w:t>对住宅小区实施物业管理过程中涉及的车辆</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停放</w:t>
      </w:r>
      <w:r>
        <w:rPr>
          <w:rFonts w:hint="eastAsia" w:ascii="仿宋_GB2312" w:hAnsi="Times New Roman" w:eastAsia="仿宋_GB2312" w:cs="Times New Roman"/>
          <w:color w:val="000000" w:themeColor="text1"/>
          <w:sz w:val="32"/>
          <w:szCs w:val="32"/>
          <w14:textFill>
            <w14:solidFill>
              <w14:schemeClr w14:val="tx1"/>
            </w14:solidFill>
          </w14:textFill>
        </w:rPr>
        <w:t>服务、装修装饰垃圾清运、代办服务和其他特约服务等收费，</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实行市场调节价，由</w:t>
      </w:r>
      <w:r>
        <w:rPr>
          <w:rFonts w:hint="eastAsia" w:ascii="仿宋_GB2312" w:hAnsi="Times New Roman" w:eastAsia="仿宋_GB2312" w:cs="Times New Roman"/>
          <w:color w:val="000000" w:themeColor="text1"/>
          <w:sz w:val="32"/>
          <w:szCs w:val="32"/>
          <w14:textFill>
            <w14:solidFill>
              <w14:schemeClr w14:val="tx1"/>
            </w14:solidFill>
          </w14:textFill>
        </w:rPr>
        <w:t>委托双方</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依法依规协商</w:t>
      </w:r>
      <w:r>
        <w:rPr>
          <w:rFonts w:hint="eastAsia" w:ascii="仿宋_GB2312" w:hAnsi="Times New Roman" w:eastAsia="仿宋_GB2312" w:cs="Times New Roman"/>
          <w:color w:val="000000" w:themeColor="text1"/>
          <w:sz w:val="32"/>
          <w:szCs w:val="32"/>
          <w14:textFill>
            <w14:solidFill>
              <w14:schemeClr w14:val="tx1"/>
            </w14:solidFill>
          </w14:textFill>
        </w:rPr>
        <w:t>确定</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物业服务人不得收取装修管理费、装修出入证工本费、装修出入证押金和楼道二次整修费等费用</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hAnsi="Times New Roman" w:eastAsia="仿宋_GB2312" w:cs="Times New Roman"/>
          <w:color w:val="000000" w:themeColor="text1"/>
          <w:sz w:val="32"/>
          <w:szCs w:val="32"/>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物业服务人</w:t>
      </w:r>
      <w:r>
        <w:rPr>
          <w:rFonts w:hint="eastAsia" w:ascii="仿宋_GB2312" w:hAnsi="Times New Roman" w:eastAsia="仿宋_GB2312" w:cs="Times New Roman"/>
          <w:color w:val="000000" w:themeColor="text1"/>
          <w:sz w:val="32"/>
          <w:szCs w:val="32"/>
          <w14:textFill>
            <w14:solidFill>
              <w14:schemeClr w14:val="tx1"/>
            </w14:solidFill>
          </w14:textFill>
        </w:rPr>
        <w:t>在物业服务中应当遵守相关法律法规政策规定，严格履行物业服务合同</w:t>
      </w:r>
      <w:r>
        <w:rPr>
          <w:rFonts w:hint="eastAsia" w:ascii="仿宋_GB2312" w:hAnsi="Times New Roman" w:eastAsia="仿宋_GB2312" w:cs="Times New Roman"/>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sz w:val="32"/>
          <w:szCs w:val="32"/>
          <w:highlight w:val="none"/>
          <w:lang w:eastAsia="zh-CN"/>
          <w14:textFill>
            <w14:solidFill>
              <w14:schemeClr w14:val="tx1"/>
            </w14:solidFill>
          </w14:textFill>
        </w:rPr>
        <w:t>物业主管部门会同价格主管部门</w:t>
      </w:r>
      <w:r>
        <w:rPr>
          <w:rFonts w:hint="eastAsia" w:ascii="仿宋_GB2312" w:hAnsi="Times New Roman" w:eastAsia="仿宋_GB2312" w:cs="Times New Roman"/>
          <w:color w:val="000000" w:themeColor="text1"/>
          <w:sz w:val="32"/>
          <w:szCs w:val="32"/>
          <w:highlight w:val="none"/>
          <w:u w:val="none"/>
          <w:lang w:eastAsia="zh-CN"/>
          <w14:textFill>
            <w14:solidFill>
              <w14:schemeClr w14:val="tx1"/>
            </w14:solidFill>
          </w14:textFill>
        </w:rPr>
        <w:t>依照</w:t>
      </w:r>
      <w:r>
        <w:rPr>
          <w:rFonts w:hint="eastAsia" w:ascii="仿宋_GB2312" w:hAnsi="Times New Roman" w:eastAsia="仿宋_GB2312" w:cs="Times New Roman"/>
          <w:color w:val="000000" w:themeColor="text1"/>
          <w:sz w:val="32"/>
          <w:szCs w:val="32"/>
          <w:highlight w:val="none"/>
          <w:u w:val="none"/>
          <w14:textFill>
            <w14:solidFill>
              <w14:schemeClr w14:val="tx1"/>
            </w14:solidFill>
          </w14:textFill>
        </w:rPr>
        <w:t>相关法律法规处置物业服务人违法违规行为</w:t>
      </w:r>
      <w:r>
        <w:rPr>
          <w:rFonts w:hint="eastAsia" w:ascii="仿宋_GB2312" w:hAnsi="Times New Roman" w:eastAsia="仿宋_GB2312"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（二十一）</w:t>
      </w:r>
      <w:r>
        <w:rPr>
          <w:rFonts w:hint="eastAsia" w:ascii="仿宋_GB2312" w:hAnsi="Times New Roman" w:eastAsia="仿宋_GB2312" w:cs="Times New Roman"/>
          <w:color w:val="000000" w:themeColor="text1"/>
          <w:sz w:val="32"/>
          <w:szCs w:val="32"/>
          <w14:textFill>
            <w14:solidFill>
              <w14:schemeClr w14:val="tx1"/>
            </w14:solidFill>
          </w14:textFill>
        </w:rPr>
        <w:t>物业服务收费实行</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明码标价</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物业服务人</w:t>
      </w:r>
      <w:r>
        <w:rPr>
          <w:rFonts w:hint="eastAsia" w:ascii="仿宋_GB2312" w:hAnsi="Times New Roman" w:eastAsia="仿宋_GB2312" w:cs="Times New Roman"/>
          <w:color w:val="000000" w:themeColor="text1"/>
          <w:sz w:val="32"/>
          <w:szCs w:val="32"/>
          <w14:textFill>
            <w14:solidFill>
              <w14:schemeClr w14:val="tx1"/>
            </w14:solidFill>
          </w14:textFill>
        </w:rPr>
        <w:t>应当在物业管理区域内的醒目位置，将</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物业服务人</w:t>
      </w:r>
      <w:r>
        <w:rPr>
          <w:rFonts w:hint="eastAsia" w:ascii="仿宋_GB2312" w:hAnsi="Times New Roman" w:eastAsia="仿宋_GB2312" w:cs="Times New Roman"/>
          <w:color w:val="000000" w:themeColor="text1"/>
          <w:sz w:val="32"/>
          <w:szCs w:val="32"/>
          <w14:textFill>
            <w14:solidFill>
              <w14:schemeClr w14:val="tx1"/>
            </w14:solidFill>
          </w14:textFill>
        </w:rPr>
        <w:t>名称、服务内容、服务标准以及收费项目、收费标准等</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内容</w:t>
      </w:r>
      <w:r>
        <w:rPr>
          <w:rFonts w:hint="eastAsia" w:ascii="仿宋_GB2312" w:hAnsi="Times New Roman" w:eastAsia="仿宋_GB2312" w:cs="Times New Roman"/>
          <w:color w:val="000000" w:themeColor="text1"/>
          <w:sz w:val="32"/>
          <w:szCs w:val="32"/>
          <w14:textFill>
            <w14:solidFill>
              <w14:schemeClr w14:val="tx1"/>
            </w14:solidFill>
          </w14:textFill>
        </w:rPr>
        <w:t>进行公示，接受业主</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和政府相关</w:t>
      </w:r>
      <w:r>
        <w:rPr>
          <w:rFonts w:hint="eastAsia" w:ascii="仿宋_GB2312" w:hAnsi="Times New Roman" w:eastAsia="仿宋_GB2312" w:cs="Times New Roman"/>
          <w:color w:val="000000" w:themeColor="text1"/>
          <w:sz w:val="32"/>
          <w:szCs w:val="32"/>
          <w14:textFill>
            <w14:solidFill>
              <w14:schemeClr w14:val="tx1"/>
            </w14:solidFill>
          </w14:textFill>
        </w:rPr>
        <w:t>部门</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等</w:t>
      </w:r>
      <w:r>
        <w:rPr>
          <w:rFonts w:hint="eastAsia" w:ascii="仿宋_GB2312" w:hAnsi="Times New Roman" w:eastAsia="仿宋_GB2312" w:cs="Times New Roman"/>
          <w:color w:val="000000" w:themeColor="text1"/>
          <w:sz w:val="32"/>
          <w:szCs w:val="32"/>
          <w14:textFill>
            <w14:solidFill>
              <w14:schemeClr w14:val="tx1"/>
            </w14:solidFill>
          </w14:textFill>
        </w:rPr>
        <w:t>的监督。</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（二十二）</w:t>
      </w:r>
      <w:r>
        <w:rPr>
          <w:rFonts w:hint="eastAsia" w:ascii="仿宋_GB2312" w:eastAsia="仿宋_GB2312"/>
          <w:color w:val="000000" w:themeColor="text1"/>
          <w:sz w:val="32"/>
          <w:szCs w:val="32"/>
          <w14:textFill>
            <w14:solidFill>
              <w14:schemeClr w14:val="tx1"/>
            </w14:solidFill>
          </w14:textFill>
        </w:rPr>
        <w:t>违反本办法规定的价格违法行为，</w:t>
      </w:r>
      <w:r>
        <w:rPr>
          <w:rFonts w:hint="eastAsia" w:ascii="仿宋_GB2312" w:eastAsia="仿宋_GB2312"/>
          <w:color w:val="000000" w:themeColor="text1"/>
          <w:sz w:val="32"/>
          <w:szCs w:val="32"/>
          <w:lang w:eastAsia="zh-CN"/>
          <w14:textFill>
            <w14:solidFill>
              <w14:schemeClr w14:val="tx1"/>
            </w14:solidFill>
          </w14:textFill>
        </w:rPr>
        <w:t>按</w:t>
      </w:r>
      <w:r>
        <w:rPr>
          <w:rFonts w:hint="eastAsia" w:ascii="仿宋_GB2312" w:eastAsia="仿宋_GB2312"/>
          <w:color w:val="000000" w:themeColor="text1"/>
          <w:sz w:val="32"/>
          <w:szCs w:val="32"/>
          <w14:textFill>
            <w14:solidFill>
              <w14:schemeClr w14:val="tx1"/>
            </w14:solidFill>
          </w14:textFill>
        </w:rPr>
        <w:t>照《中华人民共和国价格法》和《价格违法行为行政处罚规定》</w:t>
      </w:r>
      <w:r>
        <w:rPr>
          <w:rFonts w:hint="eastAsia" w:ascii="仿宋_GB2312" w:eastAsia="仿宋_GB2312"/>
          <w:color w:val="000000" w:themeColor="text1"/>
          <w:sz w:val="32"/>
          <w:szCs w:val="32"/>
          <w:lang w:eastAsia="zh-CN"/>
          <w14:textFill>
            <w14:solidFill>
              <w14:schemeClr w14:val="tx1"/>
            </w14:solidFill>
          </w14:textFill>
        </w:rPr>
        <w:t>等有关规定</w:t>
      </w:r>
      <w:r>
        <w:rPr>
          <w:rFonts w:hint="eastAsia" w:ascii="仿宋_GB2312" w:eastAsia="仿宋_GB2312"/>
          <w:color w:val="000000" w:themeColor="text1"/>
          <w:sz w:val="32"/>
          <w:szCs w:val="32"/>
          <w14:textFill>
            <w14:solidFill>
              <w14:schemeClr w14:val="tx1"/>
            </w14:solidFill>
          </w14:textFill>
        </w:rPr>
        <w:t>予以</w:t>
      </w:r>
      <w:r>
        <w:rPr>
          <w:rFonts w:hint="eastAsia" w:ascii="仿宋_GB2312" w:eastAsia="仿宋_GB2312"/>
          <w:color w:val="000000" w:themeColor="text1"/>
          <w:sz w:val="32"/>
          <w:szCs w:val="32"/>
          <w:lang w:eastAsia="zh-CN"/>
          <w14:textFill>
            <w14:solidFill>
              <w14:schemeClr w14:val="tx1"/>
            </w14:solidFill>
          </w14:textFill>
        </w:rPr>
        <w:t>查处</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五、其他</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（二十三）</w:t>
      </w:r>
      <w:r>
        <w:rPr>
          <w:rFonts w:hint="eastAsia" w:ascii="仿宋_GB2312" w:eastAsia="仿宋_GB2312"/>
          <w:color w:val="000000" w:themeColor="text1"/>
          <w:sz w:val="32"/>
          <w:szCs w:val="32"/>
          <w14:textFill>
            <w14:solidFill>
              <w14:schemeClr w14:val="tx1"/>
            </w14:solidFill>
          </w14:textFill>
        </w:rPr>
        <w:t>本办法由嘉兴市发展和改革委员会</w:t>
      </w:r>
      <w:r>
        <w:rPr>
          <w:rFonts w:hint="eastAsia" w:ascii="仿宋_GB2312" w:eastAsia="仿宋_GB2312"/>
          <w:color w:val="000000" w:themeColor="text1"/>
          <w:sz w:val="32"/>
          <w:szCs w:val="32"/>
          <w:lang w:eastAsia="zh-CN"/>
          <w14:textFill>
            <w14:solidFill>
              <w14:schemeClr w14:val="tx1"/>
            </w14:solidFill>
          </w14:textFill>
        </w:rPr>
        <w:t>、嘉兴市住房和城乡建设局</w:t>
      </w:r>
      <w:r>
        <w:rPr>
          <w:rFonts w:hint="eastAsia" w:ascii="仿宋_GB2312" w:eastAsia="仿宋_GB2312"/>
          <w:color w:val="000000" w:themeColor="text1"/>
          <w:sz w:val="32"/>
          <w:szCs w:val="32"/>
          <w14:textFill>
            <w14:solidFill>
              <w14:schemeClr w14:val="tx1"/>
            </w14:solidFill>
          </w14:textFill>
        </w:rPr>
        <w:t>负责解释。</w:t>
      </w:r>
    </w:p>
    <w:p>
      <w:pPr>
        <w:keepNext w:val="0"/>
        <w:keepLines w:val="0"/>
        <w:pageBreakBefore w:val="0"/>
        <w:tabs>
          <w:tab w:val="left" w:pos="7596"/>
        </w:tabs>
        <w:kinsoku/>
        <w:wordWrap/>
        <w:overflowPunct/>
        <w:topLinePunct w:val="0"/>
        <w:autoSpaceDE/>
        <w:autoSpaceDN/>
        <w:bidi w:val="0"/>
        <w:adjustRightInd w:val="0"/>
        <w:snapToGrid w:val="0"/>
        <w:spacing w:line="560" w:lineRule="exact"/>
        <w:ind w:left="0" w:firstLine="650" w:firstLineChars="200"/>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（二十四）</w:t>
      </w:r>
      <w:r>
        <w:rPr>
          <w:rFonts w:hint="eastAsia" w:ascii="仿宋_GB2312" w:hAnsi="Times New Roman" w:eastAsia="仿宋_GB2312" w:cs="Times New Roman"/>
          <w:color w:val="000000" w:themeColor="text1"/>
          <w:sz w:val="32"/>
          <w:szCs w:val="32"/>
          <w14:textFill>
            <w14:solidFill>
              <w14:schemeClr w14:val="tx1"/>
            </w14:solidFill>
          </w14:textFill>
        </w:rPr>
        <w:t>本办法自2025年*月*日起施行。《嘉兴市本级物业服务收费管理实施办法》（嘉发改物〔2013〕66号）、《关于嘉兴市本级前期物业服务优质优价等有关问题的补充通知》（嘉发改物〔2013〕370号）和《关于嘉兴市本级前期物业服务优质优价申报考评和收费标准等有关问题的通知》（嘉发改物〔2016〕225号）同时废止。</w:t>
      </w:r>
    </w:p>
    <w:p>
      <w:pPr>
        <w:keepNext w:val="0"/>
        <w:keepLines w:val="0"/>
        <w:pageBreakBefore w:val="0"/>
        <w:tabs>
          <w:tab w:val="left" w:pos="7596"/>
        </w:tabs>
        <w:kinsoku/>
        <w:wordWrap/>
        <w:overflowPunct/>
        <w:topLinePunct w:val="0"/>
        <w:autoSpaceDE/>
        <w:autoSpaceDN/>
        <w:bidi w:val="0"/>
        <w:adjustRightInd w:val="0"/>
        <w:snapToGrid w:val="0"/>
        <w:spacing w:line="560" w:lineRule="exact"/>
        <w:ind w:firstLine="650" w:firstLineChars="200"/>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本办法实施前已签订物业服务合同的普通住宅小区，</w:t>
      </w:r>
      <w:r>
        <w:rPr>
          <w:rFonts w:hint="eastAsia" w:ascii="仿宋_GB2312" w:eastAsia="仿宋_GB2312" w:cs="Times New Roman"/>
          <w:color w:val="000000" w:themeColor="text1"/>
          <w:sz w:val="32"/>
          <w:szCs w:val="32"/>
          <w:lang w:eastAsia="zh-CN"/>
          <w14:textFill>
            <w14:solidFill>
              <w14:schemeClr w14:val="tx1"/>
            </w14:solidFill>
          </w14:textFill>
        </w:rPr>
        <w:t>仍</w:t>
      </w:r>
      <w:r>
        <w:rPr>
          <w:rFonts w:hint="eastAsia" w:ascii="仿宋_GB2312" w:hAnsi="Times New Roman" w:eastAsia="仿宋_GB2312" w:cs="Times New Roman"/>
          <w:color w:val="000000" w:themeColor="text1"/>
          <w:sz w:val="32"/>
          <w:szCs w:val="32"/>
          <w14:textFill>
            <w14:solidFill>
              <w14:schemeClr w14:val="tx1"/>
            </w14:solidFill>
          </w14:textFill>
        </w:rPr>
        <w:t>按原合同</w:t>
      </w:r>
      <w:r>
        <w:rPr>
          <w:rFonts w:hint="eastAsia" w:ascii="仿宋_GB2312" w:eastAsia="仿宋_GB2312" w:cs="Times New Roman"/>
          <w:color w:val="000000" w:themeColor="text1"/>
          <w:sz w:val="32"/>
          <w:szCs w:val="32"/>
          <w:lang w:eastAsia="zh-CN"/>
          <w14:textFill>
            <w14:solidFill>
              <w14:schemeClr w14:val="tx1"/>
            </w14:solidFill>
          </w14:textFill>
        </w:rPr>
        <w:t>约定</w:t>
      </w:r>
      <w:r>
        <w:rPr>
          <w:rFonts w:hint="eastAsia" w:ascii="仿宋_GB2312" w:hAnsi="Times New Roman" w:eastAsia="仿宋_GB2312" w:cs="Times New Roman"/>
          <w:color w:val="000000" w:themeColor="text1"/>
          <w:sz w:val="32"/>
          <w:szCs w:val="32"/>
          <w14:textFill>
            <w14:solidFill>
              <w14:schemeClr w14:val="tx1"/>
            </w14:solidFill>
          </w14:textFill>
        </w:rPr>
        <w:t>执行。本办法实施前已申报优质优价的项目，继续</w:t>
      </w:r>
      <w:r>
        <w:rPr>
          <w:rFonts w:hint="eastAsia" w:ascii="仿宋_GB2312" w:eastAsia="仿宋_GB2312" w:cs="Times New Roman"/>
          <w:color w:val="000000" w:themeColor="text1"/>
          <w:sz w:val="32"/>
          <w:szCs w:val="32"/>
          <w:lang w:eastAsia="zh-CN"/>
          <w14:textFill>
            <w14:solidFill>
              <w14:schemeClr w14:val="tx1"/>
            </w14:solidFill>
          </w14:textFill>
        </w:rPr>
        <w:t>按原</w:t>
      </w:r>
      <w:r>
        <w:rPr>
          <w:rFonts w:hint="eastAsia" w:ascii="仿宋_GB2312" w:hAnsi="Times New Roman" w:eastAsia="仿宋_GB2312" w:cs="Times New Roman"/>
          <w:color w:val="000000" w:themeColor="text1"/>
          <w:sz w:val="32"/>
          <w:szCs w:val="32"/>
          <w14:textFill>
            <w14:solidFill>
              <w14:schemeClr w14:val="tx1"/>
            </w14:solidFill>
          </w14:textFill>
        </w:rPr>
        <w:t>规定执行。</w:t>
      </w:r>
    </w:p>
    <w:sectPr>
      <w:footerReference r:id="rId3" w:type="default"/>
      <w:footerReference r:id="rId4" w:type="even"/>
      <w:pgSz w:w="11906" w:h="16838"/>
      <w:pgMar w:top="2098" w:right="1531" w:bottom="1985" w:left="1531" w:header="851" w:footer="1531" w:gutter="0"/>
      <w:cols w:space="720" w:num="1"/>
      <w:docGrid w:type="linesAndChars" w:linePitch="607" w:charSpace="1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Times New Roman"/>
    <w:panose1 w:val="020B0604020202020204"/>
    <w:charset w:val="00"/>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3"/>
        <w:rFonts w:hint="eastAsia" w:ascii="宋体" w:hAnsi="宋体"/>
        <w:sz w:val="24"/>
        <w:szCs w:val="24"/>
      </w:rPr>
    </w:pPr>
    <w:r>
      <w:rPr>
        <w:rStyle w:val="33"/>
        <w:rFonts w:hint="eastAsia" w:ascii="宋体" w:hAnsi="宋体"/>
        <w:sz w:val="24"/>
        <w:szCs w:val="24"/>
      </w:rPr>
      <w:t>—</w:t>
    </w:r>
    <w:r>
      <w:rPr>
        <w:rStyle w:val="33"/>
        <w:rFonts w:ascii="宋体" w:hAnsi="宋体"/>
        <w:sz w:val="24"/>
        <w:szCs w:val="24"/>
      </w:rPr>
      <w:fldChar w:fldCharType="begin"/>
    </w:r>
    <w:r>
      <w:rPr>
        <w:rStyle w:val="33"/>
        <w:rFonts w:ascii="宋体" w:hAnsi="宋体"/>
        <w:sz w:val="24"/>
        <w:szCs w:val="24"/>
      </w:rPr>
      <w:instrText xml:space="preserve">PAGE  </w:instrText>
    </w:r>
    <w:r>
      <w:rPr>
        <w:rStyle w:val="33"/>
        <w:rFonts w:ascii="宋体" w:hAnsi="宋体"/>
        <w:sz w:val="24"/>
        <w:szCs w:val="24"/>
      </w:rPr>
      <w:fldChar w:fldCharType="separate"/>
    </w:r>
    <w:r>
      <w:rPr>
        <w:rStyle w:val="33"/>
        <w:rFonts w:ascii="宋体" w:hAnsi="宋体"/>
        <w:sz w:val="24"/>
        <w:szCs w:val="24"/>
      </w:rPr>
      <w:t>22</w:t>
    </w:r>
    <w:r>
      <w:rPr>
        <w:rStyle w:val="33"/>
        <w:rFonts w:ascii="宋体" w:hAnsi="宋体"/>
        <w:sz w:val="24"/>
        <w:szCs w:val="24"/>
      </w:rPr>
      <w:fldChar w:fldCharType="end"/>
    </w:r>
    <w:r>
      <w:rPr>
        <w:rStyle w:val="33"/>
        <w:rFonts w:hint="eastAsia" w:ascii="宋体" w:hAnsi="宋体"/>
        <w:sz w:val="24"/>
        <w:szCs w:val="24"/>
      </w:rPr>
      <w:t>—</w:t>
    </w:r>
  </w:p>
  <w:p>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3"/>
      </w:rPr>
    </w:pPr>
    <w:r>
      <w:rPr>
        <w:rStyle w:val="33"/>
      </w:rPr>
      <w:fldChar w:fldCharType="begin"/>
    </w:r>
    <w:r>
      <w:rPr>
        <w:rStyle w:val="33"/>
      </w:rPr>
      <w:instrText xml:space="preserve">PAGE  </w:instrText>
    </w:r>
    <w:r>
      <w:rPr>
        <w:rStyle w:val="33"/>
      </w:rPr>
      <w:fldChar w:fldCharType="end"/>
    </w:r>
  </w:p>
  <w:p>
    <w:pPr>
      <w:pStyle w:val="2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8"/>
  <w:drawingGridVerticalSpacing w:val="607"/>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zFjMzE3YzY2YzY0Y2U5YTg5NWExNDFiZjAyMWMifQ=="/>
  </w:docVars>
  <w:rsids>
    <w:rsidRoot w:val="00D84276"/>
    <w:rsid w:val="00000209"/>
    <w:rsid w:val="00000B06"/>
    <w:rsid w:val="00001064"/>
    <w:rsid w:val="00002623"/>
    <w:rsid w:val="00002D84"/>
    <w:rsid w:val="00002FF4"/>
    <w:rsid w:val="0000313D"/>
    <w:rsid w:val="00004726"/>
    <w:rsid w:val="000053C4"/>
    <w:rsid w:val="0000604A"/>
    <w:rsid w:val="000066F8"/>
    <w:rsid w:val="00006E79"/>
    <w:rsid w:val="0000795B"/>
    <w:rsid w:val="00010299"/>
    <w:rsid w:val="000106FD"/>
    <w:rsid w:val="000115AA"/>
    <w:rsid w:val="00011627"/>
    <w:rsid w:val="00011698"/>
    <w:rsid w:val="000128DC"/>
    <w:rsid w:val="00012E08"/>
    <w:rsid w:val="000131B4"/>
    <w:rsid w:val="00013214"/>
    <w:rsid w:val="000136F0"/>
    <w:rsid w:val="00013EE6"/>
    <w:rsid w:val="00014D85"/>
    <w:rsid w:val="0001507B"/>
    <w:rsid w:val="00015301"/>
    <w:rsid w:val="00015B5A"/>
    <w:rsid w:val="00015F46"/>
    <w:rsid w:val="00016B99"/>
    <w:rsid w:val="000204DB"/>
    <w:rsid w:val="0002106F"/>
    <w:rsid w:val="00021DBA"/>
    <w:rsid w:val="00022D9E"/>
    <w:rsid w:val="0002312F"/>
    <w:rsid w:val="000233A7"/>
    <w:rsid w:val="000237E6"/>
    <w:rsid w:val="000237F6"/>
    <w:rsid w:val="000247CC"/>
    <w:rsid w:val="00024B70"/>
    <w:rsid w:val="000261E5"/>
    <w:rsid w:val="000264A5"/>
    <w:rsid w:val="00026D1D"/>
    <w:rsid w:val="000303BC"/>
    <w:rsid w:val="000304FD"/>
    <w:rsid w:val="00031064"/>
    <w:rsid w:val="0003234F"/>
    <w:rsid w:val="00032C6D"/>
    <w:rsid w:val="0003391D"/>
    <w:rsid w:val="00033B51"/>
    <w:rsid w:val="000341AB"/>
    <w:rsid w:val="00034953"/>
    <w:rsid w:val="00036831"/>
    <w:rsid w:val="000409A4"/>
    <w:rsid w:val="00041626"/>
    <w:rsid w:val="00041A95"/>
    <w:rsid w:val="00041DF7"/>
    <w:rsid w:val="0004215C"/>
    <w:rsid w:val="00042A84"/>
    <w:rsid w:val="00042AFD"/>
    <w:rsid w:val="000431AE"/>
    <w:rsid w:val="0004332B"/>
    <w:rsid w:val="00043CCA"/>
    <w:rsid w:val="00044536"/>
    <w:rsid w:val="000452E3"/>
    <w:rsid w:val="00045488"/>
    <w:rsid w:val="00045710"/>
    <w:rsid w:val="00045C2D"/>
    <w:rsid w:val="00047019"/>
    <w:rsid w:val="000476BB"/>
    <w:rsid w:val="00047C5B"/>
    <w:rsid w:val="00047F58"/>
    <w:rsid w:val="00050016"/>
    <w:rsid w:val="00050023"/>
    <w:rsid w:val="00051457"/>
    <w:rsid w:val="000529B3"/>
    <w:rsid w:val="000538E9"/>
    <w:rsid w:val="00054B3E"/>
    <w:rsid w:val="000556AA"/>
    <w:rsid w:val="00055D17"/>
    <w:rsid w:val="00056BF7"/>
    <w:rsid w:val="0005715B"/>
    <w:rsid w:val="000572C9"/>
    <w:rsid w:val="00057ADE"/>
    <w:rsid w:val="00061AF9"/>
    <w:rsid w:val="00061CD8"/>
    <w:rsid w:val="00061E65"/>
    <w:rsid w:val="0006202B"/>
    <w:rsid w:val="000629D3"/>
    <w:rsid w:val="00063163"/>
    <w:rsid w:val="00064014"/>
    <w:rsid w:val="0006475B"/>
    <w:rsid w:val="00065C06"/>
    <w:rsid w:val="00066060"/>
    <w:rsid w:val="00067A78"/>
    <w:rsid w:val="00067DB1"/>
    <w:rsid w:val="00067DB2"/>
    <w:rsid w:val="0007386A"/>
    <w:rsid w:val="00073BCC"/>
    <w:rsid w:val="00073F93"/>
    <w:rsid w:val="00074354"/>
    <w:rsid w:val="00075655"/>
    <w:rsid w:val="0007754D"/>
    <w:rsid w:val="0007767E"/>
    <w:rsid w:val="00080035"/>
    <w:rsid w:val="00080F68"/>
    <w:rsid w:val="00081D17"/>
    <w:rsid w:val="00082D65"/>
    <w:rsid w:val="00084397"/>
    <w:rsid w:val="00085AA5"/>
    <w:rsid w:val="00086794"/>
    <w:rsid w:val="00086943"/>
    <w:rsid w:val="00086AEA"/>
    <w:rsid w:val="000902DA"/>
    <w:rsid w:val="0009375B"/>
    <w:rsid w:val="000953E1"/>
    <w:rsid w:val="00096AC8"/>
    <w:rsid w:val="00096D7C"/>
    <w:rsid w:val="00096EE5"/>
    <w:rsid w:val="000A096C"/>
    <w:rsid w:val="000A175D"/>
    <w:rsid w:val="000A1B9B"/>
    <w:rsid w:val="000A1FF5"/>
    <w:rsid w:val="000A20B5"/>
    <w:rsid w:val="000A24F7"/>
    <w:rsid w:val="000A27D5"/>
    <w:rsid w:val="000A317E"/>
    <w:rsid w:val="000A35E1"/>
    <w:rsid w:val="000A392E"/>
    <w:rsid w:val="000A3AAF"/>
    <w:rsid w:val="000A4838"/>
    <w:rsid w:val="000A4920"/>
    <w:rsid w:val="000A4E6B"/>
    <w:rsid w:val="000A7022"/>
    <w:rsid w:val="000A7039"/>
    <w:rsid w:val="000A7187"/>
    <w:rsid w:val="000A7D3D"/>
    <w:rsid w:val="000A7DC6"/>
    <w:rsid w:val="000B0390"/>
    <w:rsid w:val="000B10A8"/>
    <w:rsid w:val="000B10C4"/>
    <w:rsid w:val="000B28B4"/>
    <w:rsid w:val="000B3723"/>
    <w:rsid w:val="000B4602"/>
    <w:rsid w:val="000B50E4"/>
    <w:rsid w:val="000B5333"/>
    <w:rsid w:val="000B53A8"/>
    <w:rsid w:val="000B54AC"/>
    <w:rsid w:val="000B5DBD"/>
    <w:rsid w:val="000B5E7E"/>
    <w:rsid w:val="000B6357"/>
    <w:rsid w:val="000B6AD8"/>
    <w:rsid w:val="000B6CE5"/>
    <w:rsid w:val="000B79A0"/>
    <w:rsid w:val="000C19AB"/>
    <w:rsid w:val="000C2408"/>
    <w:rsid w:val="000C3222"/>
    <w:rsid w:val="000C3A58"/>
    <w:rsid w:val="000C3D2E"/>
    <w:rsid w:val="000C4789"/>
    <w:rsid w:val="000C4D7E"/>
    <w:rsid w:val="000C5C2D"/>
    <w:rsid w:val="000D022C"/>
    <w:rsid w:val="000D13C6"/>
    <w:rsid w:val="000D16A4"/>
    <w:rsid w:val="000D1A0A"/>
    <w:rsid w:val="000D2092"/>
    <w:rsid w:val="000D20B4"/>
    <w:rsid w:val="000D23ED"/>
    <w:rsid w:val="000D2FD6"/>
    <w:rsid w:val="000D3749"/>
    <w:rsid w:val="000D42BE"/>
    <w:rsid w:val="000D4E1B"/>
    <w:rsid w:val="000D6097"/>
    <w:rsid w:val="000D653C"/>
    <w:rsid w:val="000D65F4"/>
    <w:rsid w:val="000D6C88"/>
    <w:rsid w:val="000D78F7"/>
    <w:rsid w:val="000D792A"/>
    <w:rsid w:val="000E0779"/>
    <w:rsid w:val="000E12BC"/>
    <w:rsid w:val="000E13EC"/>
    <w:rsid w:val="000E1922"/>
    <w:rsid w:val="000E1C79"/>
    <w:rsid w:val="000E26ED"/>
    <w:rsid w:val="000E3AE4"/>
    <w:rsid w:val="000E40F1"/>
    <w:rsid w:val="000E43FF"/>
    <w:rsid w:val="000E492A"/>
    <w:rsid w:val="000E4996"/>
    <w:rsid w:val="000E49CD"/>
    <w:rsid w:val="000E50FC"/>
    <w:rsid w:val="000E5AEE"/>
    <w:rsid w:val="000E5F81"/>
    <w:rsid w:val="000E6895"/>
    <w:rsid w:val="000E7545"/>
    <w:rsid w:val="000F150C"/>
    <w:rsid w:val="000F1DD6"/>
    <w:rsid w:val="000F1F62"/>
    <w:rsid w:val="000F2358"/>
    <w:rsid w:val="000F2E67"/>
    <w:rsid w:val="000F3ACE"/>
    <w:rsid w:val="000F3D2A"/>
    <w:rsid w:val="000F44B6"/>
    <w:rsid w:val="000F483B"/>
    <w:rsid w:val="000F5345"/>
    <w:rsid w:val="000F5C97"/>
    <w:rsid w:val="000F60A2"/>
    <w:rsid w:val="000F731F"/>
    <w:rsid w:val="00100EA8"/>
    <w:rsid w:val="00101AFD"/>
    <w:rsid w:val="001022E2"/>
    <w:rsid w:val="0010294A"/>
    <w:rsid w:val="0010474F"/>
    <w:rsid w:val="001047DA"/>
    <w:rsid w:val="00105C09"/>
    <w:rsid w:val="001061BA"/>
    <w:rsid w:val="00106A16"/>
    <w:rsid w:val="0010748E"/>
    <w:rsid w:val="00107715"/>
    <w:rsid w:val="00107B66"/>
    <w:rsid w:val="00110463"/>
    <w:rsid w:val="00110BEC"/>
    <w:rsid w:val="00112780"/>
    <w:rsid w:val="00113D5C"/>
    <w:rsid w:val="00114697"/>
    <w:rsid w:val="00115918"/>
    <w:rsid w:val="00115B6A"/>
    <w:rsid w:val="00115E36"/>
    <w:rsid w:val="001164B1"/>
    <w:rsid w:val="00116588"/>
    <w:rsid w:val="00116717"/>
    <w:rsid w:val="001169F2"/>
    <w:rsid w:val="0011719D"/>
    <w:rsid w:val="001200B0"/>
    <w:rsid w:val="00120CEB"/>
    <w:rsid w:val="00121174"/>
    <w:rsid w:val="00121817"/>
    <w:rsid w:val="0012257D"/>
    <w:rsid w:val="001240E1"/>
    <w:rsid w:val="00124456"/>
    <w:rsid w:val="00126070"/>
    <w:rsid w:val="0012622B"/>
    <w:rsid w:val="00127E41"/>
    <w:rsid w:val="001303EE"/>
    <w:rsid w:val="001308C1"/>
    <w:rsid w:val="0013155D"/>
    <w:rsid w:val="00131DF6"/>
    <w:rsid w:val="00132B6C"/>
    <w:rsid w:val="00132BED"/>
    <w:rsid w:val="0013328E"/>
    <w:rsid w:val="001342E4"/>
    <w:rsid w:val="00134476"/>
    <w:rsid w:val="001352D3"/>
    <w:rsid w:val="00137309"/>
    <w:rsid w:val="00140209"/>
    <w:rsid w:val="00142255"/>
    <w:rsid w:val="00142822"/>
    <w:rsid w:val="00142E4C"/>
    <w:rsid w:val="001430F8"/>
    <w:rsid w:val="00143EA1"/>
    <w:rsid w:val="0014414E"/>
    <w:rsid w:val="00144366"/>
    <w:rsid w:val="00144975"/>
    <w:rsid w:val="00144CCC"/>
    <w:rsid w:val="001454F4"/>
    <w:rsid w:val="00146637"/>
    <w:rsid w:val="00146A7C"/>
    <w:rsid w:val="00146EFF"/>
    <w:rsid w:val="00147293"/>
    <w:rsid w:val="00147E05"/>
    <w:rsid w:val="0015146C"/>
    <w:rsid w:val="001515A8"/>
    <w:rsid w:val="001517D6"/>
    <w:rsid w:val="00152325"/>
    <w:rsid w:val="001546D6"/>
    <w:rsid w:val="0015492A"/>
    <w:rsid w:val="0015514F"/>
    <w:rsid w:val="00155DA0"/>
    <w:rsid w:val="00155FA0"/>
    <w:rsid w:val="001563EA"/>
    <w:rsid w:val="001569A1"/>
    <w:rsid w:val="00160343"/>
    <w:rsid w:val="0016098A"/>
    <w:rsid w:val="001616A4"/>
    <w:rsid w:val="00161BE2"/>
    <w:rsid w:val="001621C8"/>
    <w:rsid w:val="0016244C"/>
    <w:rsid w:val="00163210"/>
    <w:rsid w:val="001633E5"/>
    <w:rsid w:val="00164379"/>
    <w:rsid w:val="0016443E"/>
    <w:rsid w:val="00165D23"/>
    <w:rsid w:val="00166AC8"/>
    <w:rsid w:val="00166B72"/>
    <w:rsid w:val="00167688"/>
    <w:rsid w:val="00170C20"/>
    <w:rsid w:val="00171597"/>
    <w:rsid w:val="00171778"/>
    <w:rsid w:val="00171BD7"/>
    <w:rsid w:val="001721AC"/>
    <w:rsid w:val="00174575"/>
    <w:rsid w:val="00174642"/>
    <w:rsid w:val="00174DA2"/>
    <w:rsid w:val="00175794"/>
    <w:rsid w:val="001763A0"/>
    <w:rsid w:val="00176960"/>
    <w:rsid w:val="00176B13"/>
    <w:rsid w:val="0017755D"/>
    <w:rsid w:val="00177AC5"/>
    <w:rsid w:val="00177C6F"/>
    <w:rsid w:val="00180888"/>
    <w:rsid w:val="0018092E"/>
    <w:rsid w:val="00180BBE"/>
    <w:rsid w:val="00182409"/>
    <w:rsid w:val="00182FC4"/>
    <w:rsid w:val="00183342"/>
    <w:rsid w:val="0018420C"/>
    <w:rsid w:val="001842A4"/>
    <w:rsid w:val="0018437F"/>
    <w:rsid w:val="00184A1C"/>
    <w:rsid w:val="00185E0E"/>
    <w:rsid w:val="00190221"/>
    <w:rsid w:val="0019093A"/>
    <w:rsid w:val="00190B4D"/>
    <w:rsid w:val="00190B60"/>
    <w:rsid w:val="0019105E"/>
    <w:rsid w:val="00191FB3"/>
    <w:rsid w:val="00192340"/>
    <w:rsid w:val="001933C7"/>
    <w:rsid w:val="001945E8"/>
    <w:rsid w:val="00194971"/>
    <w:rsid w:val="00195165"/>
    <w:rsid w:val="0019577F"/>
    <w:rsid w:val="001A0422"/>
    <w:rsid w:val="001A0856"/>
    <w:rsid w:val="001A0D66"/>
    <w:rsid w:val="001A0D7D"/>
    <w:rsid w:val="001A0FFF"/>
    <w:rsid w:val="001A1F7A"/>
    <w:rsid w:val="001A2AE8"/>
    <w:rsid w:val="001A2C09"/>
    <w:rsid w:val="001A42C7"/>
    <w:rsid w:val="001A43D8"/>
    <w:rsid w:val="001A5131"/>
    <w:rsid w:val="001A5CF6"/>
    <w:rsid w:val="001A66C4"/>
    <w:rsid w:val="001A6DFD"/>
    <w:rsid w:val="001B09A7"/>
    <w:rsid w:val="001B15A9"/>
    <w:rsid w:val="001B17CE"/>
    <w:rsid w:val="001B2281"/>
    <w:rsid w:val="001B2420"/>
    <w:rsid w:val="001B265A"/>
    <w:rsid w:val="001B2E95"/>
    <w:rsid w:val="001B2F05"/>
    <w:rsid w:val="001B3A26"/>
    <w:rsid w:val="001B3C2E"/>
    <w:rsid w:val="001B4026"/>
    <w:rsid w:val="001B4B94"/>
    <w:rsid w:val="001B6400"/>
    <w:rsid w:val="001B7F9B"/>
    <w:rsid w:val="001C02C6"/>
    <w:rsid w:val="001C04BC"/>
    <w:rsid w:val="001C04E9"/>
    <w:rsid w:val="001C0F90"/>
    <w:rsid w:val="001C1C3D"/>
    <w:rsid w:val="001C1D84"/>
    <w:rsid w:val="001C2523"/>
    <w:rsid w:val="001C2F81"/>
    <w:rsid w:val="001C3F12"/>
    <w:rsid w:val="001C4591"/>
    <w:rsid w:val="001C529C"/>
    <w:rsid w:val="001C5625"/>
    <w:rsid w:val="001C65E9"/>
    <w:rsid w:val="001C702C"/>
    <w:rsid w:val="001C72AC"/>
    <w:rsid w:val="001C799E"/>
    <w:rsid w:val="001D082F"/>
    <w:rsid w:val="001D0B02"/>
    <w:rsid w:val="001D1B27"/>
    <w:rsid w:val="001D3199"/>
    <w:rsid w:val="001D3F2D"/>
    <w:rsid w:val="001D43D4"/>
    <w:rsid w:val="001D4AE1"/>
    <w:rsid w:val="001D54D3"/>
    <w:rsid w:val="001D5CBF"/>
    <w:rsid w:val="001D614D"/>
    <w:rsid w:val="001D6194"/>
    <w:rsid w:val="001D67AF"/>
    <w:rsid w:val="001E01B3"/>
    <w:rsid w:val="001E111B"/>
    <w:rsid w:val="001E1641"/>
    <w:rsid w:val="001E171E"/>
    <w:rsid w:val="001E22B5"/>
    <w:rsid w:val="001E28B3"/>
    <w:rsid w:val="001E322F"/>
    <w:rsid w:val="001E3C68"/>
    <w:rsid w:val="001E57DE"/>
    <w:rsid w:val="001E59AF"/>
    <w:rsid w:val="001E5E47"/>
    <w:rsid w:val="001E6F09"/>
    <w:rsid w:val="001E7C2C"/>
    <w:rsid w:val="001F0552"/>
    <w:rsid w:val="001F0632"/>
    <w:rsid w:val="001F302E"/>
    <w:rsid w:val="001F68A7"/>
    <w:rsid w:val="001F6DEF"/>
    <w:rsid w:val="001F72CD"/>
    <w:rsid w:val="001F7377"/>
    <w:rsid w:val="001F7BD5"/>
    <w:rsid w:val="002059C8"/>
    <w:rsid w:val="002063CB"/>
    <w:rsid w:val="0020692D"/>
    <w:rsid w:val="002073DA"/>
    <w:rsid w:val="002078A5"/>
    <w:rsid w:val="0021014A"/>
    <w:rsid w:val="00210976"/>
    <w:rsid w:val="00211B80"/>
    <w:rsid w:val="002126E8"/>
    <w:rsid w:val="00212841"/>
    <w:rsid w:val="00212E6D"/>
    <w:rsid w:val="0021572C"/>
    <w:rsid w:val="00216980"/>
    <w:rsid w:val="00216B7D"/>
    <w:rsid w:val="0021737E"/>
    <w:rsid w:val="00217E7C"/>
    <w:rsid w:val="00221353"/>
    <w:rsid w:val="002219E1"/>
    <w:rsid w:val="002224AF"/>
    <w:rsid w:val="0022251A"/>
    <w:rsid w:val="00222D35"/>
    <w:rsid w:val="00223002"/>
    <w:rsid w:val="00224D26"/>
    <w:rsid w:val="002256D3"/>
    <w:rsid w:val="002257DD"/>
    <w:rsid w:val="00225A5A"/>
    <w:rsid w:val="00225B1D"/>
    <w:rsid w:val="00227A77"/>
    <w:rsid w:val="00230A54"/>
    <w:rsid w:val="00232290"/>
    <w:rsid w:val="00232905"/>
    <w:rsid w:val="002329EF"/>
    <w:rsid w:val="002331D8"/>
    <w:rsid w:val="00233916"/>
    <w:rsid w:val="00233DEC"/>
    <w:rsid w:val="0023540D"/>
    <w:rsid w:val="00235826"/>
    <w:rsid w:val="00236EBF"/>
    <w:rsid w:val="002377EF"/>
    <w:rsid w:val="0024050E"/>
    <w:rsid w:val="0024163C"/>
    <w:rsid w:val="00243779"/>
    <w:rsid w:val="00244676"/>
    <w:rsid w:val="00244D6C"/>
    <w:rsid w:val="00244F89"/>
    <w:rsid w:val="002453BA"/>
    <w:rsid w:val="002460DB"/>
    <w:rsid w:val="0024674F"/>
    <w:rsid w:val="00250D16"/>
    <w:rsid w:val="002516BF"/>
    <w:rsid w:val="00251851"/>
    <w:rsid w:val="00252A99"/>
    <w:rsid w:val="00252FED"/>
    <w:rsid w:val="0025318C"/>
    <w:rsid w:val="002544B7"/>
    <w:rsid w:val="00254EDF"/>
    <w:rsid w:val="00254EE4"/>
    <w:rsid w:val="00255B20"/>
    <w:rsid w:val="002565A5"/>
    <w:rsid w:val="00256681"/>
    <w:rsid w:val="00256FE1"/>
    <w:rsid w:val="0026129F"/>
    <w:rsid w:val="0026149B"/>
    <w:rsid w:val="0026195A"/>
    <w:rsid w:val="002620D5"/>
    <w:rsid w:val="00262EC4"/>
    <w:rsid w:val="0026347C"/>
    <w:rsid w:val="002636EB"/>
    <w:rsid w:val="002645AD"/>
    <w:rsid w:val="002649A8"/>
    <w:rsid w:val="00265331"/>
    <w:rsid w:val="0026576F"/>
    <w:rsid w:val="00266233"/>
    <w:rsid w:val="00266534"/>
    <w:rsid w:val="00266B09"/>
    <w:rsid w:val="00270736"/>
    <w:rsid w:val="0027117C"/>
    <w:rsid w:val="0027151E"/>
    <w:rsid w:val="002717B6"/>
    <w:rsid w:val="002740FF"/>
    <w:rsid w:val="00274771"/>
    <w:rsid w:val="00274923"/>
    <w:rsid w:val="00275309"/>
    <w:rsid w:val="00275D25"/>
    <w:rsid w:val="0027608F"/>
    <w:rsid w:val="0027655D"/>
    <w:rsid w:val="00276A96"/>
    <w:rsid w:val="00280349"/>
    <w:rsid w:val="0028100E"/>
    <w:rsid w:val="00282321"/>
    <w:rsid w:val="002826BE"/>
    <w:rsid w:val="00282C52"/>
    <w:rsid w:val="00282D38"/>
    <w:rsid w:val="002834B6"/>
    <w:rsid w:val="00283525"/>
    <w:rsid w:val="00283A67"/>
    <w:rsid w:val="00283BC9"/>
    <w:rsid w:val="00285330"/>
    <w:rsid w:val="00285F42"/>
    <w:rsid w:val="00285FFC"/>
    <w:rsid w:val="0028673D"/>
    <w:rsid w:val="002869F2"/>
    <w:rsid w:val="00287986"/>
    <w:rsid w:val="00287995"/>
    <w:rsid w:val="002919DA"/>
    <w:rsid w:val="002924D2"/>
    <w:rsid w:val="002928B4"/>
    <w:rsid w:val="0029329F"/>
    <w:rsid w:val="00294DEC"/>
    <w:rsid w:val="0029663B"/>
    <w:rsid w:val="00296B83"/>
    <w:rsid w:val="00296ED9"/>
    <w:rsid w:val="00297658"/>
    <w:rsid w:val="002A1AFD"/>
    <w:rsid w:val="002A2623"/>
    <w:rsid w:val="002A2878"/>
    <w:rsid w:val="002A3FBB"/>
    <w:rsid w:val="002A4B4C"/>
    <w:rsid w:val="002A543D"/>
    <w:rsid w:val="002A556C"/>
    <w:rsid w:val="002A5617"/>
    <w:rsid w:val="002A574E"/>
    <w:rsid w:val="002A5871"/>
    <w:rsid w:val="002A6044"/>
    <w:rsid w:val="002A7627"/>
    <w:rsid w:val="002A7A73"/>
    <w:rsid w:val="002B0646"/>
    <w:rsid w:val="002B08CA"/>
    <w:rsid w:val="002B0E9D"/>
    <w:rsid w:val="002B153E"/>
    <w:rsid w:val="002B1773"/>
    <w:rsid w:val="002B2B72"/>
    <w:rsid w:val="002B3363"/>
    <w:rsid w:val="002B3D69"/>
    <w:rsid w:val="002B43B5"/>
    <w:rsid w:val="002B4A85"/>
    <w:rsid w:val="002B4B79"/>
    <w:rsid w:val="002B5625"/>
    <w:rsid w:val="002B5DE0"/>
    <w:rsid w:val="002B734C"/>
    <w:rsid w:val="002B78A6"/>
    <w:rsid w:val="002C0E75"/>
    <w:rsid w:val="002C2A06"/>
    <w:rsid w:val="002C38ED"/>
    <w:rsid w:val="002C3F6B"/>
    <w:rsid w:val="002C599B"/>
    <w:rsid w:val="002C5C73"/>
    <w:rsid w:val="002C66B1"/>
    <w:rsid w:val="002D0679"/>
    <w:rsid w:val="002D0BF4"/>
    <w:rsid w:val="002D0DFF"/>
    <w:rsid w:val="002D0F16"/>
    <w:rsid w:val="002D1010"/>
    <w:rsid w:val="002D1507"/>
    <w:rsid w:val="002D1798"/>
    <w:rsid w:val="002D23ED"/>
    <w:rsid w:val="002D2CCD"/>
    <w:rsid w:val="002D3339"/>
    <w:rsid w:val="002D39BB"/>
    <w:rsid w:val="002D3E94"/>
    <w:rsid w:val="002D4A6E"/>
    <w:rsid w:val="002D516E"/>
    <w:rsid w:val="002D56C9"/>
    <w:rsid w:val="002D5EC4"/>
    <w:rsid w:val="002D6A3F"/>
    <w:rsid w:val="002D7701"/>
    <w:rsid w:val="002E03D4"/>
    <w:rsid w:val="002E1F16"/>
    <w:rsid w:val="002E25FD"/>
    <w:rsid w:val="002E27C1"/>
    <w:rsid w:val="002E3164"/>
    <w:rsid w:val="002E371A"/>
    <w:rsid w:val="002E3E9D"/>
    <w:rsid w:val="002E596F"/>
    <w:rsid w:val="002E63F8"/>
    <w:rsid w:val="002E6656"/>
    <w:rsid w:val="002E6ECF"/>
    <w:rsid w:val="002E6EDC"/>
    <w:rsid w:val="002E7762"/>
    <w:rsid w:val="002F1511"/>
    <w:rsid w:val="002F1D57"/>
    <w:rsid w:val="002F2E32"/>
    <w:rsid w:val="002F4634"/>
    <w:rsid w:val="002F4E59"/>
    <w:rsid w:val="002F5CF4"/>
    <w:rsid w:val="002F6014"/>
    <w:rsid w:val="002F691B"/>
    <w:rsid w:val="002F6C6D"/>
    <w:rsid w:val="00300AEA"/>
    <w:rsid w:val="003013AF"/>
    <w:rsid w:val="00301E85"/>
    <w:rsid w:val="00302038"/>
    <w:rsid w:val="00302197"/>
    <w:rsid w:val="00303052"/>
    <w:rsid w:val="00303ECE"/>
    <w:rsid w:val="00304279"/>
    <w:rsid w:val="0030462D"/>
    <w:rsid w:val="003048B6"/>
    <w:rsid w:val="0030533B"/>
    <w:rsid w:val="00305499"/>
    <w:rsid w:val="00305B9F"/>
    <w:rsid w:val="00306214"/>
    <w:rsid w:val="003070D3"/>
    <w:rsid w:val="00307899"/>
    <w:rsid w:val="003078FB"/>
    <w:rsid w:val="00311453"/>
    <w:rsid w:val="00311C51"/>
    <w:rsid w:val="00312771"/>
    <w:rsid w:val="00313914"/>
    <w:rsid w:val="00314213"/>
    <w:rsid w:val="00314E7C"/>
    <w:rsid w:val="00315D67"/>
    <w:rsid w:val="00316246"/>
    <w:rsid w:val="00316A88"/>
    <w:rsid w:val="00316ABF"/>
    <w:rsid w:val="00317CB0"/>
    <w:rsid w:val="003212E7"/>
    <w:rsid w:val="003213D8"/>
    <w:rsid w:val="003218F0"/>
    <w:rsid w:val="0032197C"/>
    <w:rsid w:val="00322D2D"/>
    <w:rsid w:val="003239C7"/>
    <w:rsid w:val="00323C81"/>
    <w:rsid w:val="003240C7"/>
    <w:rsid w:val="00325344"/>
    <w:rsid w:val="00325A2A"/>
    <w:rsid w:val="0032603F"/>
    <w:rsid w:val="00326B10"/>
    <w:rsid w:val="00326EDA"/>
    <w:rsid w:val="00327ED4"/>
    <w:rsid w:val="00330A7D"/>
    <w:rsid w:val="00330FE5"/>
    <w:rsid w:val="00331648"/>
    <w:rsid w:val="0033207D"/>
    <w:rsid w:val="003346C4"/>
    <w:rsid w:val="00334A91"/>
    <w:rsid w:val="00335B7E"/>
    <w:rsid w:val="00336156"/>
    <w:rsid w:val="003362F9"/>
    <w:rsid w:val="003365B5"/>
    <w:rsid w:val="00336E4A"/>
    <w:rsid w:val="00340F5F"/>
    <w:rsid w:val="003420B6"/>
    <w:rsid w:val="0034250D"/>
    <w:rsid w:val="00342730"/>
    <w:rsid w:val="00342DA2"/>
    <w:rsid w:val="003431A2"/>
    <w:rsid w:val="00343A53"/>
    <w:rsid w:val="0034408F"/>
    <w:rsid w:val="003443F0"/>
    <w:rsid w:val="0034464F"/>
    <w:rsid w:val="00344865"/>
    <w:rsid w:val="003451CD"/>
    <w:rsid w:val="00345430"/>
    <w:rsid w:val="003462B9"/>
    <w:rsid w:val="00346A28"/>
    <w:rsid w:val="00346AC6"/>
    <w:rsid w:val="00346CBB"/>
    <w:rsid w:val="00350B13"/>
    <w:rsid w:val="00350CEA"/>
    <w:rsid w:val="003510C3"/>
    <w:rsid w:val="00351354"/>
    <w:rsid w:val="00351C22"/>
    <w:rsid w:val="003525C6"/>
    <w:rsid w:val="00352A32"/>
    <w:rsid w:val="00352DC4"/>
    <w:rsid w:val="00352F47"/>
    <w:rsid w:val="00353177"/>
    <w:rsid w:val="003544DA"/>
    <w:rsid w:val="00355487"/>
    <w:rsid w:val="003554EE"/>
    <w:rsid w:val="00355922"/>
    <w:rsid w:val="0035650F"/>
    <w:rsid w:val="003620BE"/>
    <w:rsid w:val="003624BA"/>
    <w:rsid w:val="00362A9F"/>
    <w:rsid w:val="00363F88"/>
    <w:rsid w:val="00364073"/>
    <w:rsid w:val="00364A20"/>
    <w:rsid w:val="003651E2"/>
    <w:rsid w:val="00365446"/>
    <w:rsid w:val="00366FF5"/>
    <w:rsid w:val="003672A7"/>
    <w:rsid w:val="0036740F"/>
    <w:rsid w:val="00367A98"/>
    <w:rsid w:val="0037181C"/>
    <w:rsid w:val="00372201"/>
    <w:rsid w:val="00372323"/>
    <w:rsid w:val="0037263B"/>
    <w:rsid w:val="00372689"/>
    <w:rsid w:val="00372B43"/>
    <w:rsid w:val="0037360C"/>
    <w:rsid w:val="003737D7"/>
    <w:rsid w:val="00373B7F"/>
    <w:rsid w:val="00373EE0"/>
    <w:rsid w:val="00374E42"/>
    <w:rsid w:val="00375A12"/>
    <w:rsid w:val="0037643D"/>
    <w:rsid w:val="00376462"/>
    <w:rsid w:val="00376B67"/>
    <w:rsid w:val="003774D1"/>
    <w:rsid w:val="0038033E"/>
    <w:rsid w:val="003805D7"/>
    <w:rsid w:val="00380A7B"/>
    <w:rsid w:val="003818C5"/>
    <w:rsid w:val="00382CA9"/>
    <w:rsid w:val="003836E7"/>
    <w:rsid w:val="0038405D"/>
    <w:rsid w:val="00384420"/>
    <w:rsid w:val="00384CFF"/>
    <w:rsid w:val="00385E9D"/>
    <w:rsid w:val="00386237"/>
    <w:rsid w:val="00387ADD"/>
    <w:rsid w:val="00390726"/>
    <w:rsid w:val="003910AF"/>
    <w:rsid w:val="003911CD"/>
    <w:rsid w:val="003913DD"/>
    <w:rsid w:val="00391AFE"/>
    <w:rsid w:val="00391D44"/>
    <w:rsid w:val="00391F4A"/>
    <w:rsid w:val="00393197"/>
    <w:rsid w:val="0039338B"/>
    <w:rsid w:val="003933DB"/>
    <w:rsid w:val="00393DE6"/>
    <w:rsid w:val="003946C8"/>
    <w:rsid w:val="003947A5"/>
    <w:rsid w:val="003949EC"/>
    <w:rsid w:val="0039587C"/>
    <w:rsid w:val="00396671"/>
    <w:rsid w:val="003976F6"/>
    <w:rsid w:val="00397C8A"/>
    <w:rsid w:val="003A0076"/>
    <w:rsid w:val="003A00CF"/>
    <w:rsid w:val="003A01E6"/>
    <w:rsid w:val="003A23D6"/>
    <w:rsid w:val="003A56BA"/>
    <w:rsid w:val="003A580E"/>
    <w:rsid w:val="003A591A"/>
    <w:rsid w:val="003A5D61"/>
    <w:rsid w:val="003A5F1F"/>
    <w:rsid w:val="003A5FED"/>
    <w:rsid w:val="003A609D"/>
    <w:rsid w:val="003A6AC5"/>
    <w:rsid w:val="003A6CDD"/>
    <w:rsid w:val="003A761E"/>
    <w:rsid w:val="003B1384"/>
    <w:rsid w:val="003B19C9"/>
    <w:rsid w:val="003B1DE6"/>
    <w:rsid w:val="003B25A2"/>
    <w:rsid w:val="003B3254"/>
    <w:rsid w:val="003B471D"/>
    <w:rsid w:val="003B4B64"/>
    <w:rsid w:val="003B4F42"/>
    <w:rsid w:val="003B5F7A"/>
    <w:rsid w:val="003B670F"/>
    <w:rsid w:val="003B7988"/>
    <w:rsid w:val="003B7E1E"/>
    <w:rsid w:val="003B7E42"/>
    <w:rsid w:val="003C0203"/>
    <w:rsid w:val="003C1CC4"/>
    <w:rsid w:val="003C3D39"/>
    <w:rsid w:val="003C40F5"/>
    <w:rsid w:val="003C4A33"/>
    <w:rsid w:val="003C4FF4"/>
    <w:rsid w:val="003C5FBD"/>
    <w:rsid w:val="003C6DDC"/>
    <w:rsid w:val="003C7177"/>
    <w:rsid w:val="003C7DE9"/>
    <w:rsid w:val="003D01FF"/>
    <w:rsid w:val="003D042B"/>
    <w:rsid w:val="003D17CC"/>
    <w:rsid w:val="003D29E7"/>
    <w:rsid w:val="003D302A"/>
    <w:rsid w:val="003D3065"/>
    <w:rsid w:val="003D4490"/>
    <w:rsid w:val="003D50EB"/>
    <w:rsid w:val="003D5973"/>
    <w:rsid w:val="003D6843"/>
    <w:rsid w:val="003E02B4"/>
    <w:rsid w:val="003E15EA"/>
    <w:rsid w:val="003E194E"/>
    <w:rsid w:val="003E1B5C"/>
    <w:rsid w:val="003E2576"/>
    <w:rsid w:val="003E25FF"/>
    <w:rsid w:val="003E2B93"/>
    <w:rsid w:val="003E2CEC"/>
    <w:rsid w:val="003E3752"/>
    <w:rsid w:val="003E39B0"/>
    <w:rsid w:val="003E4DD9"/>
    <w:rsid w:val="003E4F37"/>
    <w:rsid w:val="003E530F"/>
    <w:rsid w:val="003E55BC"/>
    <w:rsid w:val="003E65C5"/>
    <w:rsid w:val="003E72C4"/>
    <w:rsid w:val="003F0E74"/>
    <w:rsid w:val="003F0ED7"/>
    <w:rsid w:val="003F2C65"/>
    <w:rsid w:val="003F3EFE"/>
    <w:rsid w:val="003F60D0"/>
    <w:rsid w:val="003F704F"/>
    <w:rsid w:val="003F71E7"/>
    <w:rsid w:val="003F7D7C"/>
    <w:rsid w:val="00400155"/>
    <w:rsid w:val="00401B94"/>
    <w:rsid w:val="00402377"/>
    <w:rsid w:val="00403803"/>
    <w:rsid w:val="00403BE9"/>
    <w:rsid w:val="00405974"/>
    <w:rsid w:val="00406904"/>
    <w:rsid w:val="00406A90"/>
    <w:rsid w:val="00407AF1"/>
    <w:rsid w:val="004101A7"/>
    <w:rsid w:val="004105B0"/>
    <w:rsid w:val="00410BF1"/>
    <w:rsid w:val="00411292"/>
    <w:rsid w:val="00412EF1"/>
    <w:rsid w:val="00412F70"/>
    <w:rsid w:val="00413E93"/>
    <w:rsid w:val="00414A70"/>
    <w:rsid w:val="00414B00"/>
    <w:rsid w:val="0042028F"/>
    <w:rsid w:val="004202F8"/>
    <w:rsid w:val="00420AE0"/>
    <w:rsid w:val="00420B15"/>
    <w:rsid w:val="00420DD8"/>
    <w:rsid w:val="0042146D"/>
    <w:rsid w:val="0042180A"/>
    <w:rsid w:val="00421C0F"/>
    <w:rsid w:val="00423DD6"/>
    <w:rsid w:val="004246C7"/>
    <w:rsid w:val="00424B85"/>
    <w:rsid w:val="004255C9"/>
    <w:rsid w:val="00425609"/>
    <w:rsid w:val="0042565C"/>
    <w:rsid w:val="00425C9D"/>
    <w:rsid w:val="00425E27"/>
    <w:rsid w:val="0042706B"/>
    <w:rsid w:val="00427105"/>
    <w:rsid w:val="0042715A"/>
    <w:rsid w:val="004272F0"/>
    <w:rsid w:val="004277DD"/>
    <w:rsid w:val="00430778"/>
    <w:rsid w:val="00430BAE"/>
    <w:rsid w:val="00430C2C"/>
    <w:rsid w:val="00430DE2"/>
    <w:rsid w:val="004318B5"/>
    <w:rsid w:val="00431AF8"/>
    <w:rsid w:val="0043211D"/>
    <w:rsid w:val="00432601"/>
    <w:rsid w:val="00432B32"/>
    <w:rsid w:val="00432BFF"/>
    <w:rsid w:val="00432D9E"/>
    <w:rsid w:val="004334F1"/>
    <w:rsid w:val="00434724"/>
    <w:rsid w:val="00435D0C"/>
    <w:rsid w:val="00436784"/>
    <w:rsid w:val="00437ABD"/>
    <w:rsid w:val="00440658"/>
    <w:rsid w:val="0044206F"/>
    <w:rsid w:val="00442C88"/>
    <w:rsid w:val="0044333E"/>
    <w:rsid w:val="0044389A"/>
    <w:rsid w:val="00444AA9"/>
    <w:rsid w:val="00444D20"/>
    <w:rsid w:val="0044514E"/>
    <w:rsid w:val="00446D14"/>
    <w:rsid w:val="00450E12"/>
    <w:rsid w:val="00451467"/>
    <w:rsid w:val="00451A09"/>
    <w:rsid w:val="004522B4"/>
    <w:rsid w:val="004529C0"/>
    <w:rsid w:val="00452E90"/>
    <w:rsid w:val="004533A6"/>
    <w:rsid w:val="004550CB"/>
    <w:rsid w:val="00455BD7"/>
    <w:rsid w:val="004565CE"/>
    <w:rsid w:val="00461B5D"/>
    <w:rsid w:val="00463247"/>
    <w:rsid w:val="00464E78"/>
    <w:rsid w:val="00466095"/>
    <w:rsid w:val="00467111"/>
    <w:rsid w:val="0047017D"/>
    <w:rsid w:val="004708E1"/>
    <w:rsid w:val="00471133"/>
    <w:rsid w:val="00471377"/>
    <w:rsid w:val="00471F5A"/>
    <w:rsid w:val="004723A8"/>
    <w:rsid w:val="0047258A"/>
    <w:rsid w:val="00472E75"/>
    <w:rsid w:val="0047303F"/>
    <w:rsid w:val="00473949"/>
    <w:rsid w:val="00474184"/>
    <w:rsid w:val="004745D0"/>
    <w:rsid w:val="004747E2"/>
    <w:rsid w:val="004761AF"/>
    <w:rsid w:val="00480389"/>
    <w:rsid w:val="00480834"/>
    <w:rsid w:val="004813AD"/>
    <w:rsid w:val="004814AF"/>
    <w:rsid w:val="0048188C"/>
    <w:rsid w:val="00484D12"/>
    <w:rsid w:val="0048510C"/>
    <w:rsid w:val="004854A6"/>
    <w:rsid w:val="0048561E"/>
    <w:rsid w:val="00486C2C"/>
    <w:rsid w:val="00487AA4"/>
    <w:rsid w:val="00487DB5"/>
    <w:rsid w:val="004904E3"/>
    <w:rsid w:val="00490B85"/>
    <w:rsid w:val="00491CC6"/>
    <w:rsid w:val="00492E8C"/>
    <w:rsid w:val="004943EF"/>
    <w:rsid w:val="00494BB9"/>
    <w:rsid w:val="004962AB"/>
    <w:rsid w:val="00497232"/>
    <w:rsid w:val="00497C06"/>
    <w:rsid w:val="004A0145"/>
    <w:rsid w:val="004A0825"/>
    <w:rsid w:val="004A0F45"/>
    <w:rsid w:val="004A35BA"/>
    <w:rsid w:val="004A3E08"/>
    <w:rsid w:val="004A4A7B"/>
    <w:rsid w:val="004A5128"/>
    <w:rsid w:val="004A6F44"/>
    <w:rsid w:val="004A719D"/>
    <w:rsid w:val="004A7211"/>
    <w:rsid w:val="004A7C95"/>
    <w:rsid w:val="004A7DD9"/>
    <w:rsid w:val="004A7F8D"/>
    <w:rsid w:val="004B0130"/>
    <w:rsid w:val="004B01CA"/>
    <w:rsid w:val="004B10CB"/>
    <w:rsid w:val="004B138A"/>
    <w:rsid w:val="004B13EA"/>
    <w:rsid w:val="004B206B"/>
    <w:rsid w:val="004B2C52"/>
    <w:rsid w:val="004B3CC5"/>
    <w:rsid w:val="004B4035"/>
    <w:rsid w:val="004B434A"/>
    <w:rsid w:val="004B46C1"/>
    <w:rsid w:val="004B5C1D"/>
    <w:rsid w:val="004B6A7D"/>
    <w:rsid w:val="004B6E74"/>
    <w:rsid w:val="004B71D5"/>
    <w:rsid w:val="004C18E3"/>
    <w:rsid w:val="004C2366"/>
    <w:rsid w:val="004C38A0"/>
    <w:rsid w:val="004C417E"/>
    <w:rsid w:val="004C52B1"/>
    <w:rsid w:val="004C57D4"/>
    <w:rsid w:val="004C5DDD"/>
    <w:rsid w:val="004C6BC7"/>
    <w:rsid w:val="004C7A3C"/>
    <w:rsid w:val="004D0156"/>
    <w:rsid w:val="004D028D"/>
    <w:rsid w:val="004D053E"/>
    <w:rsid w:val="004D08A9"/>
    <w:rsid w:val="004D0EE9"/>
    <w:rsid w:val="004D232B"/>
    <w:rsid w:val="004D2E90"/>
    <w:rsid w:val="004D547D"/>
    <w:rsid w:val="004D5EFC"/>
    <w:rsid w:val="004D7045"/>
    <w:rsid w:val="004D7BEA"/>
    <w:rsid w:val="004E008F"/>
    <w:rsid w:val="004E0240"/>
    <w:rsid w:val="004E037C"/>
    <w:rsid w:val="004E06E2"/>
    <w:rsid w:val="004E12F4"/>
    <w:rsid w:val="004E1595"/>
    <w:rsid w:val="004E435A"/>
    <w:rsid w:val="004E4D55"/>
    <w:rsid w:val="004E4E77"/>
    <w:rsid w:val="004E4EEA"/>
    <w:rsid w:val="004E57D4"/>
    <w:rsid w:val="004E5A21"/>
    <w:rsid w:val="004E6A69"/>
    <w:rsid w:val="004E6E6A"/>
    <w:rsid w:val="004E7E05"/>
    <w:rsid w:val="004F1109"/>
    <w:rsid w:val="004F1F1D"/>
    <w:rsid w:val="004F2009"/>
    <w:rsid w:val="004F2421"/>
    <w:rsid w:val="004F3019"/>
    <w:rsid w:val="004F3383"/>
    <w:rsid w:val="004F6137"/>
    <w:rsid w:val="004F6785"/>
    <w:rsid w:val="004F7674"/>
    <w:rsid w:val="004F7893"/>
    <w:rsid w:val="0050038A"/>
    <w:rsid w:val="005005AA"/>
    <w:rsid w:val="005008FC"/>
    <w:rsid w:val="00500DFC"/>
    <w:rsid w:val="00501457"/>
    <w:rsid w:val="005027D2"/>
    <w:rsid w:val="00503917"/>
    <w:rsid w:val="005040EE"/>
    <w:rsid w:val="00504DA7"/>
    <w:rsid w:val="0050539C"/>
    <w:rsid w:val="00505540"/>
    <w:rsid w:val="0050728A"/>
    <w:rsid w:val="005072AE"/>
    <w:rsid w:val="00507536"/>
    <w:rsid w:val="00507DF6"/>
    <w:rsid w:val="005100C1"/>
    <w:rsid w:val="00510175"/>
    <w:rsid w:val="00511418"/>
    <w:rsid w:val="00511D3B"/>
    <w:rsid w:val="005122FA"/>
    <w:rsid w:val="0051268E"/>
    <w:rsid w:val="00512D4F"/>
    <w:rsid w:val="00513F2F"/>
    <w:rsid w:val="00514287"/>
    <w:rsid w:val="005143D4"/>
    <w:rsid w:val="00514AA0"/>
    <w:rsid w:val="00514FE0"/>
    <w:rsid w:val="00517BA5"/>
    <w:rsid w:val="005215C7"/>
    <w:rsid w:val="0052165E"/>
    <w:rsid w:val="00522FF9"/>
    <w:rsid w:val="005236A8"/>
    <w:rsid w:val="00523A3D"/>
    <w:rsid w:val="00524AE7"/>
    <w:rsid w:val="00524B0A"/>
    <w:rsid w:val="00525588"/>
    <w:rsid w:val="00525A6C"/>
    <w:rsid w:val="00527606"/>
    <w:rsid w:val="00527802"/>
    <w:rsid w:val="00527B98"/>
    <w:rsid w:val="005301E4"/>
    <w:rsid w:val="00530BF9"/>
    <w:rsid w:val="005314C0"/>
    <w:rsid w:val="00531822"/>
    <w:rsid w:val="00531BB5"/>
    <w:rsid w:val="00532BC5"/>
    <w:rsid w:val="00532EEB"/>
    <w:rsid w:val="005334BF"/>
    <w:rsid w:val="005343E8"/>
    <w:rsid w:val="005345E4"/>
    <w:rsid w:val="005346B5"/>
    <w:rsid w:val="00534ABC"/>
    <w:rsid w:val="0053511B"/>
    <w:rsid w:val="0053631A"/>
    <w:rsid w:val="005366A1"/>
    <w:rsid w:val="00536CA0"/>
    <w:rsid w:val="0054032D"/>
    <w:rsid w:val="005408C5"/>
    <w:rsid w:val="00540CF5"/>
    <w:rsid w:val="00540E5A"/>
    <w:rsid w:val="00543F13"/>
    <w:rsid w:val="0054489C"/>
    <w:rsid w:val="00544943"/>
    <w:rsid w:val="00544D19"/>
    <w:rsid w:val="00545404"/>
    <w:rsid w:val="0054565B"/>
    <w:rsid w:val="00545EF8"/>
    <w:rsid w:val="005463E5"/>
    <w:rsid w:val="00547F4A"/>
    <w:rsid w:val="00550C07"/>
    <w:rsid w:val="005518A9"/>
    <w:rsid w:val="00551CB4"/>
    <w:rsid w:val="0055470C"/>
    <w:rsid w:val="005548E6"/>
    <w:rsid w:val="005562FD"/>
    <w:rsid w:val="005572FC"/>
    <w:rsid w:val="00557B7D"/>
    <w:rsid w:val="00560E40"/>
    <w:rsid w:val="005611D6"/>
    <w:rsid w:val="00561A53"/>
    <w:rsid w:val="00562480"/>
    <w:rsid w:val="00562A56"/>
    <w:rsid w:val="005637ED"/>
    <w:rsid w:val="005656B1"/>
    <w:rsid w:val="00565A00"/>
    <w:rsid w:val="005665FA"/>
    <w:rsid w:val="00567024"/>
    <w:rsid w:val="00567C07"/>
    <w:rsid w:val="00571139"/>
    <w:rsid w:val="00572195"/>
    <w:rsid w:val="0057234D"/>
    <w:rsid w:val="00572A61"/>
    <w:rsid w:val="00573D6F"/>
    <w:rsid w:val="00573EFC"/>
    <w:rsid w:val="00573F44"/>
    <w:rsid w:val="0057409E"/>
    <w:rsid w:val="00574B78"/>
    <w:rsid w:val="00574E43"/>
    <w:rsid w:val="00575D68"/>
    <w:rsid w:val="00576969"/>
    <w:rsid w:val="00576C01"/>
    <w:rsid w:val="005771A8"/>
    <w:rsid w:val="005803AE"/>
    <w:rsid w:val="00580566"/>
    <w:rsid w:val="0058143A"/>
    <w:rsid w:val="005817C7"/>
    <w:rsid w:val="00581F8E"/>
    <w:rsid w:val="005831C3"/>
    <w:rsid w:val="0058337F"/>
    <w:rsid w:val="00583496"/>
    <w:rsid w:val="005835F1"/>
    <w:rsid w:val="00583D29"/>
    <w:rsid w:val="00585B38"/>
    <w:rsid w:val="00585E69"/>
    <w:rsid w:val="00587475"/>
    <w:rsid w:val="005912F1"/>
    <w:rsid w:val="005918E9"/>
    <w:rsid w:val="00591E9D"/>
    <w:rsid w:val="0059228D"/>
    <w:rsid w:val="00592293"/>
    <w:rsid w:val="00592B70"/>
    <w:rsid w:val="00592C8B"/>
    <w:rsid w:val="00592FE0"/>
    <w:rsid w:val="005939B9"/>
    <w:rsid w:val="0059424D"/>
    <w:rsid w:val="005947CC"/>
    <w:rsid w:val="00595543"/>
    <w:rsid w:val="0059565D"/>
    <w:rsid w:val="005A000E"/>
    <w:rsid w:val="005A009D"/>
    <w:rsid w:val="005A115C"/>
    <w:rsid w:val="005A17B4"/>
    <w:rsid w:val="005A1C39"/>
    <w:rsid w:val="005A229B"/>
    <w:rsid w:val="005A28AC"/>
    <w:rsid w:val="005A2F95"/>
    <w:rsid w:val="005A30CA"/>
    <w:rsid w:val="005A3F70"/>
    <w:rsid w:val="005A3FC3"/>
    <w:rsid w:val="005A44A7"/>
    <w:rsid w:val="005A49B1"/>
    <w:rsid w:val="005A4A55"/>
    <w:rsid w:val="005A57D1"/>
    <w:rsid w:val="005A58DA"/>
    <w:rsid w:val="005A751E"/>
    <w:rsid w:val="005B0352"/>
    <w:rsid w:val="005B155F"/>
    <w:rsid w:val="005B1A17"/>
    <w:rsid w:val="005B1AE1"/>
    <w:rsid w:val="005B20DB"/>
    <w:rsid w:val="005B2944"/>
    <w:rsid w:val="005B4E98"/>
    <w:rsid w:val="005B50D8"/>
    <w:rsid w:val="005B61C5"/>
    <w:rsid w:val="005C04C2"/>
    <w:rsid w:val="005C0CB7"/>
    <w:rsid w:val="005C227E"/>
    <w:rsid w:val="005C230F"/>
    <w:rsid w:val="005C28F1"/>
    <w:rsid w:val="005C3414"/>
    <w:rsid w:val="005C3BE6"/>
    <w:rsid w:val="005C4814"/>
    <w:rsid w:val="005C5F84"/>
    <w:rsid w:val="005C6A4A"/>
    <w:rsid w:val="005C70DB"/>
    <w:rsid w:val="005C7A83"/>
    <w:rsid w:val="005C7C84"/>
    <w:rsid w:val="005D012B"/>
    <w:rsid w:val="005D01E4"/>
    <w:rsid w:val="005D01F8"/>
    <w:rsid w:val="005D0A8F"/>
    <w:rsid w:val="005D15AE"/>
    <w:rsid w:val="005D2A8A"/>
    <w:rsid w:val="005D35A5"/>
    <w:rsid w:val="005D3FB4"/>
    <w:rsid w:val="005D4265"/>
    <w:rsid w:val="005D4CCC"/>
    <w:rsid w:val="005D5077"/>
    <w:rsid w:val="005D544E"/>
    <w:rsid w:val="005D5FBE"/>
    <w:rsid w:val="005D69E3"/>
    <w:rsid w:val="005D7078"/>
    <w:rsid w:val="005D777C"/>
    <w:rsid w:val="005D7F59"/>
    <w:rsid w:val="005E0335"/>
    <w:rsid w:val="005E0710"/>
    <w:rsid w:val="005E1960"/>
    <w:rsid w:val="005E1B2A"/>
    <w:rsid w:val="005E452B"/>
    <w:rsid w:val="005E4DAC"/>
    <w:rsid w:val="005E4E4C"/>
    <w:rsid w:val="005E4F76"/>
    <w:rsid w:val="005E5055"/>
    <w:rsid w:val="005E514D"/>
    <w:rsid w:val="005E6FC3"/>
    <w:rsid w:val="005E7960"/>
    <w:rsid w:val="005E7A03"/>
    <w:rsid w:val="005F12A4"/>
    <w:rsid w:val="005F249E"/>
    <w:rsid w:val="005F29D5"/>
    <w:rsid w:val="005F420B"/>
    <w:rsid w:val="005F65F0"/>
    <w:rsid w:val="005F6DAF"/>
    <w:rsid w:val="005F74AC"/>
    <w:rsid w:val="005F759F"/>
    <w:rsid w:val="005F75BA"/>
    <w:rsid w:val="006012CD"/>
    <w:rsid w:val="00601992"/>
    <w:rsid w:val="00601DF4"/>
    <w:rsid w:val="00602E42"/>
    <w:rsid w:val="0060334D"/>
    <w:rsid w:val="00603C62"/>
    <w:rsid w:val="006043D5"/>
    <w:rsid w:val="006066D0"/>
    <w:rsid w:val="0060717A"/>
    <w:rsid w:val="0060748B"/>
    <w:rsid w:val="006078BE"/>
    <w:rsid w:val="00610D25"/>
    <w:rsid w:val="00611508"/>
    <w:rsid w:val="00611E11"/>
    <w:rsid w:val="006121EF"/>
    <w:rsid w:val="00612F8D"/>
    <w:rsid w:val="00613239"/>
    <w:rsid w:val="00614383"/>
    <w:rsid w:val="00614EF4"/>
    <w:rsid w:val="0061514C"/>
    <w:rsid w:val="006157DE"/>
    <w:rsid w:val="00615C0A"/>
    <w:rsid w:val="0061609B"/>
    <w:rsid w:val="00616206"/>
    <w:rsid w:val="006162FD"/>
    <w:rsid w:val="00617905"/>
    <w:rsid w:val="00617D28"/>
    <w:rsid w:val="00621266"/>
    <w:rsid w:val="00622156"/>
    <w:rsid w:val="0062246C"/>
    <w:rsid w:val="00623B1B"/>
    <w:rsid w:val="00624291"/>
    <w:rsid w:val="0062491B"/>
    <w:rsid w:val="006251FC"/>
    <w:rsid w:val="0062542D"/>
    <w:rsid w:val="00625B90"/>
    <w:rsid w:val="00625BCD"/>
    <w:rsid w:val="006262A9"/>
    <w:rsid w:val="00626759"/>
    <w:rsid w:val="006268F4"/>
    <w:rsid w:val="00626C43"/>
    <w:rsid w:val="0062720C"/>
    <w:rsid w:val="00627694"/>
    <w:rsid w:val="00630B4F"/>
    <w:rsid w:val="00631347"/>
    <w:rsid w:val="00631934"/>
    <w:rsid w:val="00632CBC"/>
    <w:rsid w:val="00632F1D"/>
    <w:rsid w:val="00633056"/>
    <w:rsid w:val="00633218"/>
    <w:rsid w:val="006340D5"/>
    <w:rsid w:val="006349DD"/>
    <w:rsid w:val="0063505A"/>
    <w:rsid w:val="0063543E"/>
    <w:rsid w:val="00636209"/>
    <w:rsid w:val="00636664"/>
    <w:rsid w:val="0064053B"/>
    <w:rsid w:val="00640B7D"/>
    <w:rsid w:val="00640D62"/>
    <w:rsid w:val="00642274"/>
    <w:rsid w:val="0064305D"/>
    <w:rsid w:val="00643D48"/>
    <w:rsid w:val="00643E76"/>
    <w:rsid w:val="00644CA5"/>
    <w:rsid w:val="00644D1E"/>
    <w:rsid w:val="00645C1D"/>
    <w:rsid w:val="00645FFB"/>
    <w:rsid w:val="00646ADC"/>
    <w:rsid w:val="0064766C"/>
    <w:rsid w:val="006510E7"/>
    <w:rsid w:val="00651674"/>
    <w:rsid w:val="00651C8A"/>
    <w:rsid w:val="00652575"/>
    <w:rsid w:val="00652ECC"/>
    <w:rsid w:val="006543D5"/>
    <w:rsid w:val="00654746"/>
    <w:rsid w:val="0065536B"/>
    <w:rsid w:val="00655858"/>
    <w:rsid w:val="00655D9F"/>
    <w:rsid w:val="00656A45"/>
    <w:rsid w:val="00656ADB"/>
    <w:rsid w:val="00657792"/>
    <w:rsid w:val="0065785A"/>
    <w:rsid w:val="0066026C"/>
    <w:rsid w:val="00660C6F"/>
    <w:rsid w:val="00661A7C"/>
    <w:rsid w:val="00661B05"/>
    <w:rsid w:val="00662624"/>
    <w:rsid w:val="0066271A"/>
    <w:rsid w:val="006627D2"/>
    <w:rsid w:val="00663D17"/>
    <w:rsid w:val="006647D2"/>
    <w:rsid w:val="00665841"/>
    <w:rsid w:val="00666D8A"/>
    <w:rsid w:val="00667E01"/>
    <w:rsid w:val="00667E5F"/>
    <w:rsid w:val="006700B5"/>
    <w:rsid w:val="00671116"/>
    <w:rsid w:val="00671933"/>
    <w:rsid w:val="00671F29"/>
    <w:rsid w:val="00674ED1"/>
    <w:rsid w:val="00676DC2"/>
    <w:rsid w:val="00677EB5"/>
    <w:rsid w:val="006802CA"/>
    <w:rsid w:val="0068130B"/>
    <w:rsid w:val="0068149F"/>
    <w:rsid w:val="00681E6C"/>
    <w:rsid w:val="0068267C"/>
    <w:rsid w:val="0068509D"/>
    <w:rsid w:val="0068560A"/>
    <w:rsid w:val="00685BE2"/>
    <w:rsid w:val="00686086"/>
    <w:rsid w:val="006867CD"/>
    <w:rsid w:val="00687C87"/>
    <w:rsid w:val="00687E93"/>
    <w:rsid w:val="0069062D"/>
    <w:rsid w:val="0069253B"/>
    <w:rsid w:val="006925D8"/>
    <w:rsid w:val="00692E21"/>
    <w:rsid w:val="00692E70"/>
    <w:rsid w:val="0069313B"/>
    <w:rsid w:val="006961CA"/>
    <w:rsid w:val="00696B8D"/>
    <w:rsid w:val="006971AD"/>
    <w:rsid w:val="006974FE"/>
    <w:rsid w:val="00697749"/>
    <w:rsid w:val="00697BF7"/>
    <w:rsid w:val="00697FAA"/>
    <w:rsid w:val="006A010C"/>
    <w:rsid w:val="006A01DF"/>
    <w:rsid w:val="006A19DB"/>
    <w:rsid w:val="006A1AC4"/>
    <w:rsid w:val="006A1BA6"/>
    <w:rsid w:val="006A3A85"/>
    <w:rsid w:val="006A3CE4"/>
    <w:rsid w:val="006A695E"/>
    <w:rsid w:val="006A6E87"/>
    <w:rsid w:val="006A7A05"/>
    <w:rsid w:val="006B115C"/>
    <w:rsid w:val="006B18C1"/>
    <w:rsid w:val="006B4069"/>
    <w:rsid w:val="006B4380"/>
    <w:rsid w:val="006B4D86"/>
    <w:rsid w:val="006B5615"/>
    <w:rsid w:val="006B716A"/>
    <w:rsid w:val="006B72E1"/>
    <w:rsid w:val="006C120C"/>
    <w:rsid w:val="006C16C6"/>
    <w:rsid w:val="006C16CA"/>
    <w:rsid w:val="006C2F75"/>
    <w:rsid w:val="006C30D9"/>
    <w:rsid w:val="006C3359"/>
    <w:rsid w:val="006C4C53"/>
    <w:rsid w:val="006C548C"/>
    <w:rsid w:val="006C5611"/>
    <w:rsid w:val="006C5D47"/>
    <w:rsid w:val="006C6138"/>
    <w:rsid w:val="006C720C"/>
    <w:rsid w:val="006C7422"/>
    <w:rsid w:val="006C7599"/>
    <w:rsid w:val="006C782F"/>
    <w:rsid w:val="006C78F6"/>
    <w:rsid w:val="006D07BB"/>
    <w:rsid w:val="006D1253"/>
    <w:rsid w:val="006D1EA3"/>
    <w:rsid w:val="006D2290"/>
    <w:rsid w:val="006D3C78"/>
    <w:rsid w:val="006D3E31"/>
    <w:rsid w:val="006D4E64"/>
    <w:rsid w:val="006D5250"/>
    <w:rsid w:val="006D66B9"/>
    <w:rsid w:val="006D7957"/>
    <w:rsid w:val="006D7DF5"/>
    <w:rsid w:val="006D7FDE"/>
    <w:rsid w:val="006E11E8"/>
    <w:rsid w:val="006E1F34"/>
    <w:rsid w:val="006E2280"/>
    <w:rsid w:val="006E2E6B"/>
    <w:rsid w:val="006E2F18"/>
    <w:rsid w:val="006E2FA0"/>
    <w:rsid w:val="006E3FB9"/>
    <w:rsid w:val="006E41E2"/>
    <w:rsid w:val="006E46DD"/>
    <w:rsid w:val="006E4C7A"/>
    <w:rsid w:val="006E4E0D"/>
    <w:rsid w:val="006E4FD2"/>
    <w:rsid w:val="006E65BC"/>
    <w:rsid w:val="006E667D"/>
    <w:rsid w:val="006E6BD8"/>
    <w:rsid w:val="006E7B5D"/>
    <w:rsid w:val="006F0708"/>
    <w:rsid w:val="006F075F"/>
    <w:rsid w:val="006F1072"/>
    <w:rsid w:val="006F1195"/>
    <w:rsid w:val="006F15E1"/>
    <w:rsid w:val="006F2CF6"/>
    <w:rsid w:val="006F42D4"/>
    <w:rsid w:val="006F4E01"/>
    <w:rsid w:val="006F55DE"/>
    <w:rsid w:val="006F650E"/>
    <w:rsid w:val="006F6662"/>
    <w:rsid w:val="006F6798"/>
    <w:rsid w:val="00700AE3"/>
    <w:rsid w:val="00700FEC"/>
    <w:rsid w:val="00701CBB"/>
    <w:rsid w:val="00701E0C"/>
    <w:rsid w:val="007026DD"/>
    <w:rsid w:val="00703BF8"/>
    <w:rsid w:val="00704169"/>
    <w:rsid w:val="00704677"/>
    <w:rsid w:val="007060DE"/>
    <w:rsid w:val="0070627A"/>
    <w:rsid w:val="00706812"/>
    <w:rsid w:val="00706852"/>
    <w:rsid w:val="00706B6F"/>
    <w:rsid w:val="00706D54"/>
    <w:rsid w:val="00706EBB"/>
    <w:rsid w:val="00706FCE"/>
    <w:rsid w:val="00706FDA"/>
    <w:rsid w:val="007077B0"/>
    <w:rsid w:val="00710630"/>
    <w:rsid w:val="00711296"/>
    <w:rsid w:val="00712FD2"/>
    <w:rsid w:val="007136F9"/>
    <w:rsid w:val="007139C2"/>
    <w:rsid w:val="00713F84"/>
    <w:rsid w:val="00714D52"/>
    <w:rsid w:val="00714E61"/>
    <w:rsid w:val="007152AE"/>
    <w:rsid w:val="00715494"/>
    <w:rsid w:val="007161DF"/>
    <w:rsid w:val="00716AE2"/>
    <w:rsid w:val="00716C0C"/>
    <w:rsid w:val="00717C92"/>
    <w:rsid w:val="00717DC4"/>
    <w:rsid w:val="00720572"/>
    <w:rsid w:val="00720B0C"/>
    <w:rsid w:val="0072134B"/>
    <w:rsid w:val="00722157"/>
    <w:rsid w:val="0072230A"/>
    <w:rsid w:val="007224CF"/>
    <w:rsid w:val="00722641"/>
    <w:rsid w:val="007227D9"/>
    <w:rsid w:val="00723B1B"/>
    <w:rsid w:val="00723E02"/>
    <w:rsid w:val="0072500E"/>
    <w:rsid w:val="00725D2B"/>
    <w:rsid w:val="00725FBA"/>
    <w:rsid w:val="007263F5"/>
    <w:rsid w:val="0072641F"/>
    <w:rsid w:val="00726F77"/>
    <w:rsid w:val="00727270"/>
    <w:rsid w:val="00727800"/>
    <w:rsid w:val="00727AD9"/>
    <w:rsid w:val="00727E78"/>
    <w:rsid w:val="00730586"/>
    <w:rsid w:val="00731291"/>
    <w:rsid w:val="00731302"/>
    <w:rsid w:val="0073147C"/>
    <w:rsid w:val="007314B0"/>
    <w:rsid w:val="00731BA9"/>
    <w:rsid w:val="00732DDB"/>
    <w:rsid w:val="00733253"/>
    <w:rsid w:val="007340DF"/>
    <w:rsid w:val="007341A6"/>
    <w:rsid w:val="007345F2"/>
    <w:rsid w:val="007346F8"/>
    <w:rsid w:val="00735765"/>
    <w:rsid w:val="00737802"/>
    <w:rsid w:val="00737B64"/>
    <w:rsid w:val="00737E81"/>
    <w:rsid w:val="007412D6"/>
    <w:rsid w:val="00741C7A"/>
    <w:rsid w:val="00741D60"/>
    <w:rsid w:val="00743F0C"/>
    <w:rsid w:val="007441BC"/>
    <w:rsid w:val="007463D3"/>
    <w:rsid w:val="0074658F"/>
    <w:rsid w:val="0075081F"/>
    <w:rsid w:val="00750EF3"/>
    <w:rsid w:val="007515D6"/>
    <w:rsid w:val="00751CA5"/>
    <w:rsid w:val="00752D3F"/>
    <w:rsid w:val="0075366B"/>
    <w:rsid w:val="007548E2"/>
    <w:rsid w:val="00754BEF"/>
    <w:rsid w:val="00756724"/>
    <w:rsid w:val="0075769A"/>
    <w:rsid w:val="00757B96"/>
    <w:rsid w:val="00760876"/>
    <w:rsid w:val="00760EDD"/>
    <w:rsid w:val="00761242"/>
    <w:rsid w:val="00761ECB"/>
    <w:rsid w:val="00763001"/>
    <w:rsid w:val="00763161"/>
    <w:rsid w:val="00764911"/>
    <w:rsid w:val="007649FE"/>
    <w:rsid w:val="007654FF"/>
    <w:rsid w:val="007656FE"/>
    <w:rsid w:val="00765ED2"/>
    <w:rsid w:val="00766B37"/>
    <w:rsid w:val="00766C51"/>
    <w:rsid w:val="00767F13"/>
    <w:rsid w:val="007718DB"/>
    <w:rsid w:val="00771BF4"/>
    <w:rsid w:val="007745A6"/>
    <w:rsid w:val="00774D52"/>
    <w:rsid w:val="007753A9"/>
    <w:rsid w:val="007778B6"/>
    <w:rsid w:val="00780384"/>
    <w:rsid w:val="00783828"/>
    <w:rsid w:val="0078402B"/>
    <w:rsid w:val="00784190"/>
    <w:rsid w:val="00784662"/>
    <w:rsid w:val="00784F77"/>
    <w:rsid w:val="007852F4"/>
    <w:rsid w:val="00785DD4"/>
    <w:rsid w:val="007860D5"/>
    <w:rsid w:val="00786B8C"/>
    <w:rsid w:val="00786FC0"/>
    <w:rsid w:val="00787245"/>
    <w:rsid w:val="00787EA5"/>
    <w:rsid w:val="007901E2"/>
    <w:rsid w:val="00790359"/>
    <w:rsid w:val="00790F31"/>
    <w:rsid w:val="00790F6B"/>
    <w:rsid w:val="00791AE3"/>
    <w:rsid w:val="00791DCE"/>
    <w:rsid w:val="007922A3"/>
    <w:rsid w:val="00792976"/>
    <w:rsid w:val="00792A0B"/>
    <w:rsid w:val="00792C64"/>
    <w:rsid w:val="00793536"/>
    <w:rsid w:val="007941F9"/>
    <w:rsid w:val="00796567"/>
    <w:rsid w:val="007A03C6"/>
    <w:rsid w:val="007A0D79"/>
    <w:rsid w:val="007A0DA1"/>
    <w:rsid w:val="007A151F"/>
    <w:rsid w:val="007A1D6F"/>
    <w:rsid w:val="007A2490"/>
    <w:rsid w:val="007A3BFB"/>
    <w:rsid w:val="007A4442"/>
    <w:rsid w:val="007A4F19"/>
    <w:rsid w:val="007A5571"/>
    <w:rsid w:val="007A590D"/>
    <w:rsid w:val="007A6795"/>
    <w:rsid w:val="007A6B3C"/>
    <w:rsid w:val="007A7258"/>
    <w:rsid w:val="007B0623"/>
    <w:rsid w:val="007B1E1C"/>
    <w:rsid w:val="007B2581"/>
    <w:rsid w:val="007B25FA"/>
    <w:rsid w:val="007B3701"/>
    <w:rsid w:val="007B444A"/>
    <w:rsid w:val="007B44A8"/>
    <w:rsid w:val="007B47B5"/>
    <w:rsid w:val="007B5354"/>
    <w:rsid w:val="007B5918"/>
    <w:rsid w:val="007B7757"/>
    <w:rsid w:val="007C00C6"/>
    <w:rsid w:val="007C0C82"/>
    <w:rsid w:val="007C5F12"/>
    <w:rsid w:val="007C7B53"/>
    <w:rsid w:val="007C7D8D"/>
    <w:rsid w:val="007D0036"/>
    <w:rsid w:val="007D0130"/>
    <w:rsid w:val="007D0DD4"/>
    <w:rsid w:val="007D1231"/>
    <w:rsid w:val="007D16F9"/>
    <w:rsid w:val="007D1BDE"/>
    <w:rsid w:val="007D245F"/>
    <w:rsid w:val="007D33E6"/>
    <w:rsid w:val="007D34F2"/>
    <w:rsid w:val="007D47EA"/>
    <w:rsid w:val="007D5209"/>
    <w:rsid w:val="007D7D7A"/>
    <w:rsid w:val="007E0C3D"/>
    <w:rsid w:val="007E0EA9"/>
    <w:rsid w:val="007E20F0"/>
    <w:rsid w:val="007E2524"/>
    <w:rsid w:val="007E29B0"/>
    <w:rsid w:val="007E3781"/>
    <w:rsid w:val="007E3F78"/>
    <w:rsid w:val="007E4084"/>
    <w:rsid w:val="007E4E79"/>
    <w:rsid w:val="007E5456"/>
    <w:rsid w:val="007E5E9C"/>
    <w:rsid w:val="007F0790"/>
    <w:rsid w:val="007F0EA3"/>
    <w:rsid w:val="007F0F0F"/>
    <w:rsid w:val="007F0FE1"/>
    <w:rsid w:val="007F1748"/>
    <w:rsid w:val="007F2549"/>
    <w:rsid w:val="007F2A9F"/>
    <w:rsid w:val="007F4350"/>
    <w:rsid w:val="007F48F1"/>
    <w:rsid w:val="007F48FE"/>
    <w:rsid w:val="007F4A09"/>
    <w:rsid w:val="007F54E2"/>
    <w:rsid w:val="007F6F9A"/>
    <w:rsid w:val="007F7D62"/>
    <w:rsid w:val="0080004A"/>
    <w:rsid w:val="008012F3"/>
    <w:rsid w:val="0080188B"/>
    <w:rsid w:val="00803490"/>
    <w:rsid w:val="008042F2"/>
    <w:rsid w:val="00804807"/>
    <w:rsid w:val="008053AF"/>
    <w:rsid w:val="008055FF"/>
    <w:rsid w:val="00805837"/>
    <w:rsid w:val="008064B8"/>
    <w:rsid w:val="008064D2"/>
    <w:rsid w:val="008066E0"/>
    <w:rsid w:val="00810561"/>
    <w:rsid w:val="008112C2"/>
    <w:rsid w:val="008116C1"/>
    <w:rsid w:val="00811A3C"/>
    <w:rsid w:val="0081239A"/>
    <w:rsid w:val="0081257C"/>
    <w:rsid w:val="0081391B"/>
    <w:rsid w:val="008146DF"/>
    <w:rsid w:val="008147BC"/>
    <w:rsid w:val="00814C93"/>
    <w:rsid w:val="00814D53"/>
    <w:rsid w:val="00815801"/>
    <w:rsid w:val="00815B7C"/>
    <w:rsid w:val="008165C6"/>
    <w:rsid w:val="0081762D"/>
    <w:rsid w:val="00817F18"/>
    <w:rsid w:val="0082015E"/>
    <w:rsid w:val="00820D13"/>
    <w:rsid w:val="00820D61"/>
    <w:rsid w:val="008215F7"/>
    <w:rsid w:val="00821BF2"/>
    <w:rsid w:val="00822827"/>
    <w:rsid w:val="008234FF"/>
    <w:rsid w:val="00823F96"/>
    <w:rsid w:val="00824ABF"/>
    <w:rsid w:val="00825806"/>
    <w:rsid w:val="00826A14"/>
    <w:rsid w:val="008273F2"/>
    <w:rsid w:val="0082780A"/>
    <w:rsid w:val="00830A82"/>
    <w:rsid w:val="008313E7"/>
    <w:rsid w:val="008330DD"/>
    <w:rsid w:val="00833F85"/>
    <w:rsid w:val="008356D7"/>
    <w:rsid w:val="008370DE"/>
    <w:rsid w:val="008409E5"/>
    <w:rsid w:val="008412E3"/>
    <w:rsid w:val="008415D0"/>
    <w:rsid w:val="008431BC"/>
    <w:rsid w:val="0084332D"/>
    <w:rsid w:val="00844054"/>
    <w:rsid w:val="0084471E"/>
    <w:rsid w:val="00845412"/>
    <w:rsid w:val="008467FB"/>
    <w:rsid w:val="00846855"/>
    <w:rsid w:val="008470E5"/>
    <w:rsid w:val="00847876"/>
    <w:rsid w:val="00847DB7"/>
    <w:rsid w:val="008501B0"/>
    <w:rsid w:val="008502E1"/>
    <w:rsid w:val="008504D9"/>
    <w:rsid w:val="00850CA5"/>
    <w:rsid w:val="008519FF"/>
    <w:rsid w:val="00851BF3"/>
    <w:rsid w:val="0085213D"/>
    <w:rsid w:val="008535F2"/>
    <w:rsid w:val="00854447"/>
    <w:rsid w:val="008553D7"/>
    <w:rsid w:val="00855B7F"/>
    <w:rsid w:val="008579EC"/>
    <w:rsid w:val="00857F73"/>
    <w:rsid w:val="008604CB"/>
    <w:rsid w:val="00860C56"/>
    <w:rsid w:val="00860CCE"/>
    <w:rsid w:val="008612B4"/>
    <w:rsid w:val="008617E1"/>
    <w:rsid w:val="00861C2B"/>
    <w:rsid w:val="00862AC7"/>
    <w:rsid w:val="00862EBE"/>
    <w:rsid w:val="00864AF1"/>
    <w:rsid w:val="00865603"/>
    <w:rsid w:val="00865E6E"/>
    <w:rsid w:val="00866189"/>
    <w:rsid w:val="008667B4"/>
    <w:rsid w:val="008674D1"/>
    <w:rsid w:val="00867822"/>
    <w:rsid w:val="0086786A"/>
    <w:rsid w:val="00867A34"/>
    <w:rsid w:val="00870398"/>
    <w:rsid w:val="0087057B"/>
    <w:rsid w:val="00870F00"/>
    <w:rsid w:val="00871349"/>
    <w:rsid w:val="00872E09"/>
    <w:rsid w:val="008734F8"/>
    <w:rsid w:val="0087422B"/>
    <w:rsid w:val="00874362"/>
    <w:rsid w:val="0087538D"/>
    <w:rsid w:val="00875633"/>
    <w:rsid w:val="00876514"/>
    <w:rsid w:val="00876637"/>
    <w:rsid w:val="00876B69"/>
    <w:rsid w:val="00877C84"/>
    <w:rsid w:val="00877EA8"/>
    <w:rsid w:val="00881CCC"/>
    <w:rsid w:val="00881EF9"/>
    <w:rsid w:val="008835FB"/>
    <w:rsid w:val="00884AF0"/>
    <w:rsid w:val="0088557C"/>
    <w:rsid w:val="0088696F"/>
    <w:rsid w:val="00890124"/>
    <w:rsid w:val="00891747"/>
    <w:rsid w:val="008917E5"/>
    <w:rsid w:val="00891EFA"/>
    <w:rsid w:val="008927AE"/>
    <w:rsid w:val="00893D3F"/>
    <w:rsid w:val="00894247"/>
    <w:rsid w:val="008949E8"/>
    <w:rsid w:val="008956E8"/>
    <w:rsid w:val="008959B8"/>
    <w:rsid w:val="00895A95"/>
    <w:rsid w:val="00895E3C"/>
    <w:rsid w:val="00896A3C"/>
    <w:rsid w:val="0089709D"/>
    <w:rsid w:val="00897521"/>
    <w:rsid w:val="00897705"/>
    <w:rsid w:val="00897887"/>
    <w:rsid w:val="008A112B"/>
    <w:rsid w:val="008A139B"/>
    <w:rsid w:val="008A1732"/>
    <w:rsid w:val="008A1F6A"/>
    <w:rsid w:val="008A6C9E"/>
    <w:rsid w:val="008B0362"/>
    <w:rsid w:val="008B1174"/>
    <w:rsid w:val="008B1497"/>
    <w:rsid w:val="008B1877"/>
    <w:rsid w:val="008B1953"/>
    <w:rsid w:val="008B2324"/>
    <w:rsid w:val="008B561A"/>
    <w:rsid w:val="008B6454"/>
    <w:rsid w:val="008B65AC"/>
    <w:rsid w:val="008C091B"/>
    <w:rsid w:val="008C0A3E"/>
    <w:rsid w:val="008C1DFB"/>
    <w:rsid w:val="008C1EB6"/>
    <w:rsid w:val="008C2BE2"/>
    <w:rsid w:val="008C2DD6"/>
    <w:rsid w:val="008C5124"/>
    <w:rsid w:val="008C59FC"/>
    <w:rsid w:val="008C602A"/>
    <w:rsid w:val="008C7979"/>
    <w:rsid w:val="008D08D0"/>
    <w:rsid w:val="008D0A8C"/>
    <w:rsid w:val="008D0A97"/>
    <w:rsid w:val="008D11BA"/>
    <w:rsid w:val="008D1221"/>
    <w:rsid w:val="008D122C"/>
    <w:rsid w:val="008D256B"/>
    <w:rsid w:val="008D2A72"/>
    <w:rsid w:val="008D2DE4"/>
    <w:rsid w:val="008D33AC"/>
    <w:rsid w:val="008D3976"/>
    <w:rsid w:val="008D4C7E"/>
    <w:rsid w:val="008D50D8"/>
    <w:rsid w:val="008D588A"/>
    <w:rsid w:val="008D5904"/>
    <w:rsid w:val="008D60F4"/>
    <w:rsid w:val="008D7BBC"/>
    <w:rsid w:val="008E016B"/>
    <w:rsid w:val="008E106B"/>
    <w:rsid w:val="008E1881"/>
    <w:rsid w:val="008E1A62"/>
    <w:rsid w:val="008E2128"/>
    <w:rsid w:val="008E24B8"/>
    <w:rsid w:val="008E3288"/>
    <w:rsid w:val="008E3765"/>
    <w:rsid w:val="008E3A5D"/>
    <w:rsid w:val="008E3B80"/>
    <w:rsid w:val="008E4E6A"/>
    <w:rsid w:val="008E550F"/>
    <w:rsid w:val="008E58EA"/>
    <w:rsid w:val="008E677A"/>
    <w:rsid w:val="008E6FA6"/>
    <w:rsid w:val="008E7F13"/>
    <w:rsid w:val="008F0A12"/>
    <w:rsid w:val="008F2A96"/>
    <w:rsid w:val="008F2C43"/>
    <w:rsid w:val="008F3753"/>
    <w:rsid w:val="008F4E23"/>
    <w:rsid w:val="008F502D"/>
    <w:rsid w:val="008F5581"/>
    <w:rsid w:val="008F5917"/>
    <w:rsid w:val="008F5AA8"/>
    <w:rsid w:val="008F69CD"/>
    <w:rsid w:val="008F6B0F"/>
    <w:rsid w:val="008F6B58"/>
    <w:rsid w:val="008F7329"/>
    <w:rsid w:val="0090090D"/>
    <w:rsid w:val="00900993"/>
    <w:rsid w:val="00901E95"/>
    <w:rsid w:val="00902E78"/>
    <w:rsid w:val="00903914"/>
    <w:rsid w:val="00903CF9"/>
    <w:rsid w:val="00905D50"/>
    <w:rsid w:val="00906596"/>
    <w:rsid w:val="00907331"/>
    <w:rsid w:val="009075E0"/>
    <w:rsid w:val="00907E18"/>
    <w:rsid w:val="0091043B"/>
    <w:rsid w:val="00911488"/>
    <w:rsid w:val="00911F0F"/>
    <w:rsid w:val="00912086"/>
    <w:rsid w:val="00912572"/>
    <w:rsid w:val="009151A6"/>
    <w:rsid w:val="009159A5"/>
    <w:rsid w:val="00915AAD"/>
    <w:rsid w:val="00916C04"/>
    <w:rsid w:val="00916FD4"/>
    <w:rsid w:val="0091777C"/>
    <w:rsid w:val="00920AA4"/>
    <w:rsid w:val="00920C21"/>
    <w:rsid w:val="00923382"/>
    <w:rsid w:val="00923D4F"/>
    <w:rsid w:val="00924A3B"/>
    <w:rsid w:val="00924C04"/>
    <w:rsid w:val="00925969"/>
    <w:rsid w:val="009259C8"/>
    <w:rsid w:val="009312B6"/>
    <w:rsid w:val="0093180F"/>
    <w:rsid w:val="009332CD"/>
    <w:rsid w:val="00933CCE"/>
    <w:rsid w:val="009341EE"/>
    <w:rsid w:val="009347D7"/>
    <w:rsid w:val="00935F26"/>
    <w:rsid w:val="009374E3"/>
    <w:rsid w:val="0093784B"/>
    <w:rsid w:val="00940665"/>
    <w:rsid w:val="0094190A"/>
    <w:rsid w:val="00941CA0"/>
    <w:rsid w:val="009423BA"/>
    <w:rsid w:val="009423E5"/>
    <w:rsid w:val="009443E7"/>
    <w:rsid w:val="00944A8B"/>
    <w:rsid w:val="009462F8"/>
    <w:rsid w:val="00946430"/>
    <w:rsid w:val="009477A6"/>
    <w:rsid w:val="00947940"/>
    <w:rsid w:val="00950983"/>
    <w:rsid w:val="00950C64"/>
    <w:rsid w:val="0095151A"/>
    <w:rsid w:val="00951A69"/>
    <w:rsid w:val="0095224C"/>
    <w:rsid w:val="0095292D"/>
    <w:rsid w:val="00953358"/>
    <w:rsid w:val="00953961"/>
    <w:rsid w:val="00953E87"/>
    <w:rsid w:val="0095544A"/>
    <w:rsid w:val="009558C3"/>
    <w:rsid w:val="00955EEC"/>
    <w:rsid w:val="00957B7C"/>
    <w:rsid w:val="00957E89"/>
    <w:rsid w:val="00961245"/>
    <w:rsid w:val="0096144E"/>
    <w:rsid w:val="00962675"/>
    <w:rsid w:val="00962B01"/>
    <w:rsid w:val="0096344A"/>
    <w:rsid w:val="0096378F"/>
    <w:rsid w:val="00964137"/>
    <w:rsid w:val="0096434C"/>
    <w:rsid w:val="00965030"/>
    <w:rsid w:val="0096504A"/>
    <w:rsid w:val="009652E4"/>
    <w:rsid w:val="00965535"/>
    <w:rsid w:val="00965BB0"/>
    <w:rsid w:val="00966A7F"/>
    <w:rsid w:val="00966B82"/>
    <w:rsid w:val="00967157"/>
    <w:rsid w:val="009675C1"/>
    <w:rsid w:val="00970141"/>
    <w:rsid w:val="0097070A"/>
    <w:rsid w:val="00971471"/>
    <w:rsid w:val="0097233B"/>
    <w:rsid w:val="0097279B"/>
    <w:rsid w:val="00972D7F"/>
    <w:rsid w:val="00972EB4"/>
    <w:rsid w:val="00973B55"/>
    <w:rsid w:val="00973D25"/>
    <w:rsid w:val="00973E31"/>
    <w:rsid w:val="00973EE3"/>
    <w:rsid w:val="00980911"/>
    <w:rsid w:val="009810D0"/>
    <w:rsid w:val="009812E4"/>
    <w:rsid w:val="00986009"/>
    <w:rsid w:val="009860DB"/>
    <w:rsid w:val="009866A0"/>
    <w:rsid w:val="00987056"/>
    <w:rsid w:val="009901EF"/>
    <w:rsid w:val="00991B14"/>
    <w:rsid w:val="00992C70"/>
    <w:rsid w:val="00994419"/>
    <w:rsid w:val="0099489C"/>
    <w:rsid w:val="00994E94"/>
    <w:rsid w:val="0099527B"/>
    <w:rsid w:val="00995897"/>
    <w:rsid w:val="00996102"/>
    <w:rsid w:val="00996AED"/>
    <w:rsid w:val="00996F4B"/>
    <w:rsid w:val="009A1ADA"/>
    <w:rsid w:val="009A1DAC"/>
    <w:rsid w:val="009A3301"/>
    <w:rsid w:val="009A3FBA"/>
    <w:rsid w:val="009A41E3"/>
    <w:rsid w:val="009A46B3"/>
    <w:rsid w:val="009A5DE7"/>
    <w:rsid w:val="009A5F35"/>
    <w:rsid w:val="009A6E7F"/>
    <w:rsid w:val="009A78B1"/>
    <w:rsid w:val="009A7B10"/>
    <w:rsid w:val="009A7E24"/>
    <w:rsid w:val="009B0301"/>
    <w:rsid w:val="009B032C"/>
    <w:rsid w:val="009B0BAF"/>
    <w:rsid w:val="009B22A4"/>
    <w:rsid w:val="009B2E7E"/>
    <w:rsid w:val="009B329E"/>
    <w:rsid w:val="009B40E6"/>
    <w:rsid w:val="009B5D44"/>
    <w:rsid w:val="009B6F18"/>
    <w:rsid w:val="009B7014"/>
    <w:rsid w:val="009B7D5A"/>
    <w:rsid w:val="009C05F8"/>
    <w:rsid w:val="009C0B2C"/>
    <w:rsid w:val="009C11AC"/>
    <w:rsid w:val="009C18AD"/>
    <w:rsid w:val="009C229C"/>
    <w:rsid w:val="009C2E2D"/>
    <w:rsid w:val="009C326A"/>
    <w:rsid w:val="009C3417"/>
    <w:rsid w:val="009C3615"/>
    <w:rsid w:val="009C3D8F"/>
    <w:rsid w:val="009C51A9"/>
    <w:rsid w:val="009C5C69"/>
    <w:rsid w:val="009C5DE5"/>
    <w:rsid w:val="009C6410"/>
    <w:rsid w:val="009D2C8C"/>
    <w:rsid w:val="009D3D75"/>
    <w:rsid w:val="009D6A0B"/>
    <w:rsid w:val="009D7311"/>
    <w:rsid w:val="009D7512"/>
    <w:rsid w:val="009E0A47"/>
    <w:rsid w:val="009E0B00"/>
    <w:rsid w:val="009E0D37"/>
    <w:rsid w:val="009E188A"/>
    <w:rsid w:val="009E1A2D"/>
    <w:rsid w:val="009E1F9F"/>
    <w:rsid w:val="009E2872"/>
    <w:rsid w:val="009E3475"/>
    <w:rsid w:val="009E36C4"/>
    <w:rsid w:val="009E3F84"/>
    <w:rsid w:val="009E45F3"/>
    <w:rsid w:val="009E4875"/>
    <w:rsid w:val="009E4F1A"/>
    <w:rsid w:val="009E5923"/>
    <w:rsid w:val="009E5CAE"/>
    <w:rsid w:val="009E7BDD"/>
    <w:rsid w:val="009E7F71"/>
    <w:rsid w:val="009F00B4"/>
    <w:rsid w:val="009F02FF"/>
    <w:rsid w:val="009F08C2"/>
    <w:rsid w:val="009F1519"/>
    <w:rsid w:val="009F1D10"/>
    <w:rsid w:val="009F25D9"/>
    <w:rsid w:val="009F3868"/>
    <w:rsid w:val="009F3C0F"/>
    <w:rsid w:val="009F402D"/>
    <w:rsid w:val="009F40D4"/>
    <w:rsid w:val="009F468B"/>
    <w:rsid w:val="009F547E"/>
    <w:rsid w:val="009F6982"/>
    <w:rsid w:val="009F6C99"/>
    <w:rsid w:val="009F6E82"/>
    <w:rsid w:val="009F7103"/>
    <w:rsid w:val="009F71DF"/>
    <w:rsid w:val="009F7D19"/>
    <w:rsid w:val="00A01046"/>
    <w:rsid w:val="00A01ACD"/>
    <w:rsid w:val="00A01D01"/>
    <w:rsid w:val="00A01DED"/>
    <w:rsid w:val="00A02A7E"/>
    <w:rsid w:val="00A02C47"/>
    <w:rsid w:val="00A03470"/>
    <w:rsid w:val="00A034A8"/>
    <w:rsid w:val="00A03961"/>
    <w:rsid w:val="00A03D70"/>
    <w:rsid w:val="00A03E23"/>
    <w:rsid w:val="00A04278"/>
    <w:rsid w:val="00A04391"/>
    <w:rsid w:val="00A047BE"/>
    <w:rsid w:val="00A04816"/>
    <w:rsid w:val="00A04A09"/>
    <w:rsid w:val="00A069F3"/>
    <w:rsid w:val="00A07218"/>
    <w:rsid w:val="00A10EBC"/>
    <w:rsid w:val="00A119AD"/>
    <w:rsid w:val="00A12935"/>
    <w:rsid w:val="00A12E5F"/>
    <w:rsid w:val="00A13072"/>
    <w:rsid w:val="00A13AFF"/>
    <w:rsid w:val="00A14CF1"/>
    <w:rsid w:val="00A158EA"/>
    <w:rsid w:val="00A15901"/>
    <w:rsid w:val="00A15907"/>
    <w:rsid w:val="00A17051"/>
    <w:rsid w:val="00A1793B"/>
    <w:rsid w:val="00A20473"/>
    <w:rsid w:val="00A20F54"/>
    <w:rsid w:val="00A2179B"/>
    <w:rsid w:val="00A21B71"/>
    <w:rsid w:val="00A22207"/>
    <w:rsid w:val="00A253F8"/>
    <w:rsid w:val="00A3168B"/>
    <w:rsid w:val="00A3231E"/>
    <w:rsid w:val="00A328B8"/>
    <w:rsid w:val="00A33324"/>
    <w:rsid w:val="00A34786"/>
    <w:rsid w:val="00A349A4"/>
    <w:rsid w:val="00A353B7"/>
    <w:rsid w:val="00A354AF"/>
    <w:rsid w:val="00A356AD"/>
    <w:rsid w:val="00A35F35"/>
    <w:rsid w:val="00A35FE8"/>
    <w:rsid w:val="00A368F7"/>
    <w:rsid w:val="00A37A13"/>
    <w:rsid w:val="00A42F03"/>
    <w:rsid w:val="00A464CA"/>
    <w:rsid w:val="00A46B2A"/>
    <w:rsid w:val="00A50053"/>
    <w:rsid w:val="00A506EB"/>
    <w:rsid w:val="00A50A48"/>
    <w:rsid w:val="00A51BB2"/>
    <w:rsid w:val="00A51CD5"/>
    <w:rsid w:val="00A52540"/>
    <w:rsid w:val="00A5358C"/>
    <w:rsid w:val="00A53DB4"/>
    <w:rsid w:val="00A540AF"/>
    <w:rsid w:val="00A56235"/>
    <w:rsid w:val="00A576AC"/>
    <w:rsid w:val="00A57792"/>
    <w:rsid w:val="00A57801"/>
    <w:rsid w:val="00A57B05"/>
    <w:rsid w:val="00A60162"/>
    <w:rsid w:val="00A616EE"/>
    <w:rsid w:val="00A6235F"/>
    <w:rsid w:val="00A628D8"/>
    <w:rsid w:val="00A62930"/>
    <w:rsid w:val="00A62E6D"/>
    <w:rsid w:val="00A63D0C"/>
    <w:rsid w:val="00A6595B"/>
    <w:rsid w:val="00A663CC"/>
    <w:rsid w:val="00A66903"/>
    <w:rsid w:val="00A674EF"/>
    <w:rsid w:val="00A67AE4"/>
    <w:rsid w:val="00A67B0B"/>
    <w:rsid w:val="00A67D74"/>
    <w:rsid w:val="00A70159"/>
    <w:rsid w:val="00A716C9"/>
    <w:rsid w:val="00A7230C"/>
    <w:rsid w:val="00A725E5"/>
    <w:rsid w:val="00A72E76"/>
    <w:rsid w:val="00A72ED1"/>
    <w:rsid w:val="00A730E3"/>
    <w:rsid w:val="00A73B2E"/>
    <w:rsid w:val="00A7520D"/>
    <w:rsid w:val="00A753D9"/>
    <w:rsid w:val="00A76FD5"/>
    <w:rsid w:val="00A77141"/>
    <w:rsid w:val="00A777DC"/>
    <w:rsid w:val="00A8054A"/>
    <w:rsid w:val="00A80D5E"/>
    <w:rsid w:val="00A816C4"/>
    <w:rsid w:val="00A823B5"/>
    <w:rsid w:val="00A827DF"/>
    <w:rsid w:val="00A848F7"/>
    <w:rsid w:val="00A850E2"/>
    <w:rsid w:val="00A855DD"/>
    <w:rsid w:val="00A85AEE"/>
    <w:rsid w:val="00A85D8A"/>
    <w:rsid w:val="00A86821"/>
    <w:rsid w:val="00A90761"/>
    <w:rsid w:val="00A919B7"/>
    <w:rsid w:val="00A9212D"/>
    <w:rsid w:val="00A9316A"/>
    <w:rsid w:val="00A93745"/>
    <w:rsid w:val="00A93C1D"/>
    <w:rsid w:val="00A9432A"/>
    <w:rsid w:val="00A94DB2"/>
    <w:rsid w:val="00A9524C"/>
    <w:rsid w:val="00A952DE"/>
    <w:rsid w:val="00A95911"/>
    <w:rsid w:val="00A96929"/>
    <w:rsid w:val="00A96C25"/>
    <w:rsid w:val="00A96F71"/>
    <w:rsid w:val="00A97035"/>
    <w:rsid w:val="00A972D3"/>
    <w:rsid w:val="00A97370"/>
    <w:rsid w:val="00A97599"/>
    <w:rsid w:val="00A97787"/>
    <w:rsid w:val="00A97F41"/>
    <w:rsid w:val="00AA08DB"/>
    <w:rsid w:val="00AA1823"/>
    <w:rsid w:val="00AA1B66"/>
    <w:rsid w:val="00AA2425"/>
    <w:rsid w:val="00AA2582"/>
    <w:rsid w:val="00AA27D0"/>
    <w:rsid w:val="00AA28AC"/>
    <w:rsid w:val="00AA328D"/>
    <w:rsid w:val="00AA3628"/>
    <w:rsid w:val="00AA36B5"/>
    <w:rsid w:val="00AA3B6C"/>
    <w:rsid w:val="00AA3ED6"/>
    <w:rsid w:val="00AA4BA7"/>
    <w:rsid w:val="00AA513B"/>
    <w:rsid w:val="00AA657B"/>
    <w:rsid w:val="00AA743B"/>
    <w:rsid w:val="00AB07A0"/>
    <w:rsid w:val="00AB07CC"/>
    <w:rsid w:val="00AB163E"/>
    <w:rsid w:val="00AB1DD0"/>
    <w:rsid w:val="00AB270A"/>
    <w:rsid w:val="00AB273C"/>
    <w:rsid w:val="00AB2CC9"/>
    <w:rsid w:val="00AB2DC8"/>
    <w:rsid w:val="00AB4884"/>
    <w:rsid w:val="00AB4B0B"/>
    <w:rsid w:val="00AB4C37"/>
    <w:rsid w:val="00AB5487"/>
    <w:rsid w:val="00AB5B5D"/>
    <w:rsid w:val="00AB5D11"/>
    <w:rsid w:val="00AB65E2"/>
    <w:rsid w:val="00AB6817"/>
    <w:rsid w:val="00AB768B"/>
    <w:rsid w:val="00AB7D53"/>
    <w:rsid w:val="00AC1970"/>
    <w:rsid w:val="00AC1B60"/>
    <w:rsid w:val="00AC2020"/>
    <w:rsid w:val="00AC2F0A"/>
    <w:rsid w:val="00AC30E5"/>
    <w:rsid w:val="00AC4829"/>
    <w:rsid w:val="00AC4E0A"/>
    <w:rsid w:val="00AC56C6"/>
    <w:rsid w:val="00AC5C66"/>
    <w:rsid w:val="00AC7BF3"/>
    <w:rsid w:val="00AD0906"/>
    <w:rsid w:val="00AD3B7D"/>
    <w:rsid w:val="00AD52DA"/>
    <w:rsid w:val="00AD5F6D"/>
    <w:rsid w:val="00AD6572"/>
    <w:rsid w:val="00AE0375"/>
    <w:rsid w:val="00AE0714"/>
    <w:rsid w:val="00AE0EF6"/>
    <w:rsid w:val="00AE291B"/>
    <w:rsid w:val="00AE3D20"/>
    <w:rsid w:val="00AE3D8D"/>
    <w:rsid w:val="00AE7145"/>
    <w:rsid w:val="00AE72D8"/>
    <w:rsid w:val="00AF002F"/>
    <w:rsid w:val="00AF2BF0"/>
    <w:rsid w:val="00AF310C"/>
    <w:rsid w:val="00AF319E"/>
    <w:rsid w:val="00AF32E8"/>
    <w:rsid w:val="00AF380B"/>
    <w:rsid w:val="00AF47FB"/>
    <w:rsid w:val="00AF49A2"/>
    <w:rsid w:val="00AF5C98"/>
    <w:rsid w:val="00B00975"/>
    <w:rsid w:val="00B00B5F"/>
    <w:rsid w:val="00B0228B"/>
    <w:rsid w:val="00B02BD5"/>
    <w:rsid w:val="00B02F0A"/>
    <w:rsid w:val="00B03533"/>
    <w:rsid w:val="00B0384B"/>
    <w:rsid w:val="00B03BAE"/>
    <w:rsid w:val="00B03F9B"/>
    <w:rsid w:val="00B0441F"/>
    <w:rsid w:val="00B05092"/>
    <w:rsid w:val="00B05D44"/>
    <w:rsid w:val="00B05E05"/>
    <w:rsid w:val="00B06512"/>
    <w:rsid w:val="00B067A3"/>
    <w:rsid w:val="00B06B62"/>
    <w:rsid w:val="00B10657"/>
    <w:rsid w:val="00B109A2"/>
    <w:rsid w:val="00B10B59"/>
    <w:rsid w:val="00B11510"/>
    <w:rsid w:val="00B11A60"/>
    <w:rsid w:val="00B1298B"/>
    <w:rsid w:val="00B13CE2"/>
    <w:rsid w:val="00B14488"/>
    <w:rsid w:val="00B14ECC"/>
    <w:rsid w:val="00B14F23"/>
    <w:rsid w:val="00B157F0"/>
    <w:rsid w:val="00B1586B"/>
    <w:rsid w:val="00B16226"/>
    <w:rsid w:val="00B17CAB"/>
    <w:rsid w:val="00B2096C"/>
    <w:rsid w:val="00B20A5A"/>
    <w:rsid w:val="00B20BB7"/>
    <w:rsid w:val="00B220D9"/>
    <w:rsid w:val="00B22472"/>
    <w:rsid w:val="00B23215"/>
    <w:rsid w:val="00B25BAF"/>
    <w:rsid w:val="00B2614B"/>
    <w:rsid w:val="00B26C62"/>
    <w:rsid w:val="00B26E4A"/>
    <w:rsid w:val="00B272F1"/>
    <w:rsid w:val="00B27623"/>
    <w:rsid w:val="00B27AAB"/>
    <w:rsid w:val="00B30BC4"/>
    <w:rsid w:val="00B3120B"/>
    <w:rsid w:val="00B31214"/>
    <w:rsid w:val="00B31D2F"/>
    <w:rsid w:val="00B3240D"/>
    <w:rsid w:val="00B32747"/>
    <w:rsid w:val="00B330B8"/>
    <w:rsid w:val="00B37A8B"/>
    <w:rsid w:val="00B37F3B"/>
    <w:rsid w:val="00B401DE"/>
    <w:rsid w:val="00B4070B"/>
    <w:rsid w:val="00B409E7"/>
    <w:rsid w:val="00B410E4"/>
    <w:rsid w:val="00B4189A"/>
    <w:rsid w:val="00B426F2"/>
    <w:rsid w:val="00B42AA6"/>
    <w:rsid w:val="00B43155"/>
    <w:rsid w:val="00B4355C"/>
    <w:rsid w:val="00B438DA"/>
    <w:rsid w:val="00B43D42"/>
    <w:rsid w:val="00B44322"/>
    <w:rsid w:val="00B45E4A"/>
    <w:rsid w:val="00B466E5"/>
    <w:rsid w:val="00B470DD"/>
    <w:rsid w:val="00B4735B"/>
    <w:rsid w:val="00B474E7"/>
    <w:rsid w:val="00B51488"/>
    <w:rsid w:val="00B517DC"/>
    <w:rsid w:val="00B51996"/>
    <w:rsid w:val="00B5337A"/>
    <w:rsid w:val="00B541B6"/>
    <w:rsid w:val="00B55070"/>
    <w:rsid w:val="00B55DE3"/>
    <w:rsid w:val="00B56257"/>
    <w:rsid w:val="00B5684A"/>
    <w:rsid w:val="00B56BAA"/>
    <w:rsid w:val="00B577E3"/>
    <w:rsid w:val="00B57A9E"/>
    <w:rsid w:val="00B57B6B"/>
    <w:rsid w:val="00B601AF"/>
    <w:rsid w:val="00B61394"/>
    <w:rsid w:val="00B62AD0"/>
    <w:rsid w:val="00B62DDE"/>
    <w:rsid w:val="00B63284"/>
    <w:rsid w:val="00B633A6"/>
    <w:rsid w:val="00B63700"/>
    <w:rsid w:val="00B63CA0"/>
    <w:rsid w:val="00B64D07"/>
    <w:rsid w:val="00B65F48"/>
    <w:rsid w:val="00B65FC5"/>
    <w:rsid w:val="00B660B1"/>
    <w:rsid w:val="00B667CD"/>
    <w:rsid w:val="00B67690"/>
    <w:rsid w:val="00B70E0B"/>
    <w:rsid w:val="00B71180"/>
    <w:rsid w:val="00B71D42"/>
    <w:rsid w:val="00B7210B"/>
    <w:rsid w:val="00B723CC"/>
    <w:rsid w:val="00B72501"/>
    <w:rsid w:val="00B73B1B"/>
    <w:rsid w:val="00B73CE4"/>
    <w:rsid w:val="00B7406D"/>
    <w:rsid w:val="00B74652"/>
    <w:rsid w:val="00B74CC8"/>
    <w:rsid w:val="00B75C20"/>
    <w:rsid w:val="00B76072"/>
    <w:rsid w:val="00B773FD"/>
    <w:rsid w:val="00B775B8"/>
    <w:rsid w:val="00B81328"/>
    <w:rsid w:val="00B817E7"/>
    <w:rsid w:val="00B8213F"/>
    <w:rsid w:val="00B8265E"/>
    <w:rsid w:val="00B82991"/>
    <w:rsid w:val="00B832F9"/>
    <w:rsid w:val="00B83AE8"/>
    <w:rsid w:val="00B867D3"/>
    <w:rsid w:val="00B86B8F"/>
    <w:rsid w:val="00B86D7E"/>
    <w:rsid w:val="00B876AD"/>
    <w:rsid w:val="00B87EBB"/>
    <w:rsid w:val="00B904CE"/>
    <w:rsid w:val="00B90B49"/>
    <w:rsid w:val="00B90BC8"/>
    <w:rsid w:val="00B9461C"/>
    <w:rsid w:val="00B9591E"/>
    <w:rsid w:val="00B95CCD"/>
    <w:rsid w:val="00B95D69"/>
    <w:rsid w:val="00B9608D"/>
    <w:rsid w:val="00B9694E"/>
    <w:rsid w:val="00B9736D"/>
    <w:rsid w:val="00BA056A"/>
    <w:rsid w:val="00BA0953"/>
    <w:rsid w:val="00BA2C71"/>
    <w:rsid w:val="00BA2E2A"/>
    <w:rsid w:val="00BA3886"/>
    <w:rsid w:val="00BA3BDC"/>
    <w:rsid w:val="00BA4174"/>
    <w:rsid w:val="00BA512D"/>
    <w:rsid w:val="00BA52DD"/>
    <w:rsid w:val="00BA59BA"/>
    <w:rsid w:val="00BA5D30"/>
    <w:rsid w:val="00BA6A5C"/>
    <w:rsid w:val="00BA7A3C"/>
    <w:rsid w:val="00BB0B76"/>
    <w:rsid w:val="00BB0D5F"/>
    <w:rsid w:val="00BB15D8"/>
    <w:rsid w:val="00BB3058"/>
    <w:rsid w:val="00BB3EF4"/>
    <w:rsid w:val="00BB4319"/>
    <w:rsid w:val="00BB5E25"/>
    <w:rsid w:val="00BB6CE9"/>
    <w:rsid w:val="00BB7353"/>
    <w:rsid w:val="00BB7897"/>
    <w:rsid w:val="00BB7F7A"/>
    <w:rsid w:val="00BC0304"/>
    <w:rsid w:val="00BC07E8"/>
    <w:rsid w:val="00BC0BE4"/>
    <w:rsid w:val="00BC24A6"/>
    <w:rsid w:val="00BC384F"/>
    <w:rsid w:val="00BC4896"/>
    <w:rsid w:val="00BC5A54"/>
    <w:rsid w:val="00BC66B9"/>
    <w:rsid w:val="00BC7C45"/>
    <w:rsid w:val="00BC7ECC"/>
    <w:rsid w:val="00BD0390"/>
    <w:rsid w:val="00BD320B"/>
    <w:rsid w:val="00BD32E8"/>
    <w:rsid w:val="00BD3686"/>
    <w:rsid w:val="00BD3B15"/>
    <w:rsid w:val="00BD3BF4"/>
    <w:rsid w:val="00BD3F61"/>
    <w:rsid w:val="00BD5032"/>
    <w:rsid w:val="00BD59EF"/>
    <w:rsid w:val="00BD5BAF"/>
    <w:rsid w:val="00BD6A1A"/>
    <w:rsid w:val="00BE186C"/>
    <w:rsid w:val="00BE2D1A"/>
    <w:rsid w:val="00BE30B0"/>
    <w:rsid w:val="00BE37B6"/>
    <w:rsid w:val="00BE3B93"/>
    <w:rsid w:val="00BE57CC"/>
    <w:rsid w:val="00BE7A32"/>
    <w:rsid w:val="00BF03E4"/>
    <w:rsid w:val="00BF04A8"/>
    <w:rsid w:val="00BF0B55"/>
    <w:rsid w:val="00BF1AD0"/>
    <w:rsid w:val="00BF3460"/>
    <w:rsid w:val="00BF3C25"/>
    <w:rsid w:val="00BF3E47"/>
    <w:rsid w:val="00BF4404"/>
    <w:rsid w:val="00BF47D9"/>
    <w:rsid w:val="00BF4914"/>
    <w:rsid w:val="00BF5A7E"/>
    <w:rsid w:val="00BF6052"/>
    <w:rsid w:val="00BF6056"/>
    <w:rsid w:val="00BF67FE"/>
    <w:rsid w:val="00BF6F1D"/>
    <w:rsid w:val="00BF74AD"/>
    <w:rsid w:val="00BF781A"/>
    <w:rsid w:val="00BF7F71"/>
    <w:rsid w:val="00C001AA"/>
    <w:rsid w:val="00C006B6"/>
    <w:rsid w:val="00C01434"/>
    <w:rsid w:val="00C03BF9"/>
    <w:rsid w:val="00C05737"/>
    <w:rsid w:val="00C07C0E"/>
    <w:rsid w:val="00C10BA7"/>
    <w:rsid w:val="00C119BC"/>
    <w:rsid w:val="00C11B1A"/>
    <w:rsid w:val="00C11CD8"/>
    <w:rsid w:val="00C12E8F"/>
    <w:rsid w:val="00C12F29"/>
    <w:rsid w:val="00C13163"/>
    <w:rsid w:val="00C1366A"/>
    <w:rsid w:val="00C142D9"/>
    <w:rsid w:val="00C14F72"/>
    <w:rsid w:val="00C15905"/>
    <w:rsid w:val="00C1657C"/>
    <w:rsid w:val="00C16892"/>
    <w:rsid w:val="00C16BE2"/>
    <w:rsid w:val="00C1731F"/>
    <w:rsid w:val="00C1759A"/>
    <w:rsid w:val="00C17C8D"/>
    <w:rsid w:val="00C17EDC"/>
    <w:rsid w:val="00C203ED"/>
    <w:rsid w:val="00C2044A"/>
    <w:rsid w:val="00C204E7"/>
    <w:rsid w:val="00C20632"/>
    <w:rsid w:val="00C207DE"/>
    <w:rsid w:val="00C20A69"/>
    <w:rsid w:val="00C215E9"/>
    <w:rsid w:val="00C21A1A"/>
    <w:rsid w:val="00C24027"/>
    <w:rsid w:val="00C24D37"/>
    <w:rsid w:val="00C25213"/>
    <w:rsid w:val="00C25276"/>
    <w:rsid w:val="00C252F4"/>
    <w:rsid w:val="00C25A83"/>
    <w:rsid w:val="00C26581"/>
    <w:rsid w:val="00C268FE"/>
    <w:rsid w:val="00C27B53"/>
    <w:rsid w:val="00C27B61"/>
    <w:rsid w:val="00C27F74"/>
    <w:rsid w:val="00C30D48"/>
    <w:rsid w:val="00C30F44"/>
    <w:rsid w:val="00C310B8"/>
    <w:rsid w:val="00C314D6"/>
    <w:rsid w:val="00C316F1"/>
    <w:rsid w:val="00C32058"/>
    <w:rsid w:val="00C32614"/>
    <w:rsid w:val="00C3344F"/>
    <w:rsid w:val="00C33B35"/>
    <w:rsid w:val="00C344B4"/>
    <w:rsid w:val="00C344E7"/>
    <w:rsid w:val="00C351D2"/>
    <w:rsid w:val="00C35E9B"/>
    <w:rsid w:val="00C37053"/>
    <w:rsid w:val="00C3705A"/>
    <w:rsid w:val="00C374E1"/>
    <w:rsid w:val="00C37AAB"/>
    <w:rsid w:val="00C403D6"/>
    <w:rsid w:val="00C415F1"/>
    <w:rsid w:val="00C42A19"/>
    <w:rsid w:val="00C42E88"/>
    <w:rsid w:val="00C43331"/>
    <w:rsid w:val="00C445FA"/>
    <w:rsid w:val="00C44BC3"/>
    <w:rsid w:val="00C4555D"/>
    <w:rsid w:val="00C4646F"/>
    <w:rsid w:val="00C464F0"/>
    <w:rsid w:val="00C46F2D"/>
    <w:rsid w:val="00C4701D"/>
    <w:rsid w:val="00C4728B"/>
    <w:rsid w:val="00C474B0"/>
    <w:rsid w:val="00C475AE"/>
    <w:rsid w:val="00C50115"/>
    <w:rsid w:val="00C50781"/>
    <w:rsid w:val="00C50C39"/>
    <w:rsid w:val="00C51165"/>
    <w:rsid w:val="00C530D9"/>
    <w:rsid w:val="00C53B48"/>
    <w:rsid w:val="00C53D0A"/>
    <w:rsid w:val="00C54595"/>
    <w:rsid w:val="00C54711"/>
    <w:rsid w:val="00C554BA"/>
    <w:rsid w:val="00C563D9"/>
    <w:rsid w:val="00C5687E"/>
    <w:rsid w:val="00C56F2E"/>
    <w:rsid w:val="00C576F8"/>
    <w:rsid w:val="00C609D1"/>
    <w:rsid w:val="00C60EBA"/>
    <w:rsid w:val="00C613EA"/>
    <w:rsid w:val="00C614D1"/>
    <w:rsid w:val="00C63686"/>
    <w:rsid w:val="00C64054"/>
    <w:rsid w:val="00C64351"/>
    <w:rsid w:val="00C646C5"/>
    <w:rsid w:val="00C65FC5"/>
    <w:rsid w:val="00C66B63"/>
    <w:rsid w:val="00C66B9C"/>
    <w:rsid w:val="00C677A3"/>
    <w:rsid w:val="00C67B26"/>
    <w:rsid w:val="00C67F02"/>
    <w:rsid w:val="00C701DE"/>
    <w:rsid w:val="00C705C5"/>
    <w:rsid w:val="00C72C17"/>
    <w:rsid w:val="00C72D64"/>
    <w:rsid w:val="00C73656"/>
    <w:rsid w:val="00C74DD4"/>
    <w:rsid w:val="00C74F51"/>
    <w:rsid w:val="00C759AB"/>
    <w:rsid w:val="00C75AE7"/>
    <w:rsid w:val="00C75E04"/>
    <w:rsid w:val="00C765C5"/>
    <w:rsid w:val="00C8041C"/>
    <w:rsid w:val="00C81DD1"/>
    <w:rsid w:val="00C8232A"/>
    <w:rsid w:val="00C83454"/>
    <w:rsid w:val="00C83705"/>
    <w:rsid w:val="00C83778"/>
    <w:rsid w:val="00C859F9"/>
    <w:rsid w:val="00C85C5C"/>
    <w:rsid w:val="00C86874"/>
    <w:rsid w:val="00C8705C"/>
    <w:rsid w:val="00C87412"/>
    <w:rsid w:val="00C87834"/>
    <w:rsid w:val="00C87846"/>
    <w:rsid w:val="00C87A01"/>
    <w:rsid w:val="00C90051"/>
    <w:rsid w:val="00C90B80"/>
    <w:rsid w:val="00C90F42"/>
    <w:rsid w:val="00C9171E"/>
    <w:rsid w:val="00C91AF4"/>
    <w:rsid w:val="00C94700"/>
    <w:rsid w:val="00C953AD"/>
    <w:rsid w:val="00CA2BED"/>
    <w:rsid w:val="00CA3188"/>
    <w:rsid w:val="00CA3195"/>
    <w:rsid w:val="00CA33CD"/>
    <w:rsid w:val="00CA3FDE"/>
    <w:rsid w:val="00CA45CF"/>
    <w:rsid w:val="00CA6F69"/>
    <w:rsid w:val="00CA7C80"/>
    <w:rsid w:val="00CB034F"/>
    <w:rsid w:val="00CB0FE6"/>
    <w:rsid w:val="00CB1E4E"/>
    <w:rsid w:val="00CB231D"/>
    <w:rsid w:val="00CB2355"/>
    <w:rsid w:val="00CB23D6"/>
    <w:rsid w:val="00CB2A54"/>
    <w:rsid w:val="00CB3011"/>
    <w:rsid w:val="00CB3B04"/>
    <w:rsid w:val="00CB47E2"/>
    <w:rsid w:val="00CB483D"/>
    <w:rsid w:val="00CB54F0"/>
    <w:rsid w:val="00CB56C7"/>
    <w:rsid w:val="00CB5FEA"/>
    <w:rsid w:val="00CB7018"/>
    <w:rsid w:val="00CC076B"/>
    <w:rsid w:val="00CC0880"/>
    <w:rsid w:val="00CC293F"/>
    <w:rsid w:val="00CC2B63"/>
    <w:rsid w:val="00CC2C9A"/>
    <w:rsid w:val="00CC41B1"/>
    <w:rsid w:val="00CC4E7D"/>
    <w:rsid w:val="00CC54A5"/>
    <w:rsid w:val="00CC56BA"/>
    <w:rsid w:val="00CC6910"/>
    <w:rsid w:val="00CC7858"/>
    <w:rsid w:val="00CD01FB"/>
    <w:rsid w:val="00CD052C"/>
    <w:rsid w:val="00CD1619"/>
    <w:rsid w:val="00CD2FB2"/>
    <w:rsid w:val="00CD3314"/>
    <w:rsid w:val="00CD3318"/>
    <w:rsid w:val="00CD3E58"/>
    <w:rsid w:val="00CD55D8"/>
    <w:rsid w:val="00CD661F"/>
    <w:rsid w:val="00CD6B94"/>
    <w:rsid w:val="00CD6D44"/>
    <w:rsid w:val="00CD7133"/>
    <w:rsid w:val="00CD75CD"/>
    <w:rsid w:val="00CD78D1"/>
    <w:rsid w:val="00CD7B0E"/>
    <w:rsid w:val="00CE0937"/>
    <w:rsid w:val="00CE0DE2"/>
    <w:rsid w:val="00CE1CB7"/>
    <w:rsid w:val="00CE2009"/>
    <w:rsid w:val="00CE2415"/>
    <w:rsid w:val="00CE2F2A"/>
    <w:rsid w:val="00CE3249"/>
    <w:rsid w:val="00CE35EE"/>
    <w:rsid w:val="00CE38D1"/>
    <w:rsid w:val="00CE3ABE"/>
    <w:rsid w:val="00CE3D34"/>
    <w:rsid w:val="00CE424E"/>
    <w:rsid w:val="00CE771A"/>
    <w:rsid w:val="00CE7FDA"/>
    <w:rsid w:val="00CF462F"/>
    <w:rsid w:val="00CF4CC5"/>
    <w:rsid w:val="00CF4E2A"/>
    <w:rsid w:val="00CF4E68"/>
    <w:rsid w:val="00CF507B"/>
    <w:rsid w:val="00CF50D5"/>
    <w:rsid w:val="00CF5377"/>
    <w:rsid w:val="00CF5A48"/>
    <w:rsid w:val="00CF5DAB"/>
    <w:rsid w:val="00CF62BE"/>
    <w:rsid w:val="00CF6EE2"/>
    <w:rsid w:val="00CF7A45"/>
    <w:rsid w:val="00D00121"/>
    <w:rsid w:val="00D0092B"/>
    <w:rsid w:val="00D01702"/>
    <w:rsid w:val="00D03004"/>
    <w:rsid w:val="00D03875"/>
    <w:rsid w:val="00D048CC"/>
    <w:rsid w:val="00D056C1"/>
    <w:rsid w:val="00D05819"/>
    <w:rsid w:val="00D05CFF"/>
    <w:rsid w:val="00D06C95"/>
    <w:rsid w:val="00D06EE0"/>
    <w:rsid w:val="00D0776B"/>
    <w:rsid w:val="00D07C8E"/>
    <w:rsid w:val="00D10D2A"/>
    <w:rsid w:val="00D114C2"/>
    <w:rsid w:val="00D1176A"/>
    <w:rsid w:val="00D12228"/>
    <w:rsid w:val="00D12CE9"/>
    <w:rsid w:val="00D135F6"/>
    <w:rsid w:val="00D1389F"/>
    <w:rsid w:val="00D14786"/>
    <w:rsid w:val="00D148E6"/>
    <w:rsid w:val="00D14947"/>
    <w:rsid w:val="00D153ED"/>
    <w:rsid w:val="00D15ED4"/>
    <w:rsid w:val="00D161ED"/>
    <w:rsid w:val="00D16366"/>
    <w:rsid w:val="00D16526"/>
    <w:rsid w:val="00D17295"/>
    <w:rsid w:val="00D17661"/>
    <w:rsid w:val="00D17AA3"/>
    <w:rsid w:val="00D20798"/>
    <w:rsid w:val="00D20BD6"/>
    <w:rsid w:val="00D21105"/>
    <w:rsid w:val="00D2121A"/>
    <w:rsid w:val="00D21DE9"/>
    <w:rsid w:val="00D22256"/>
    <w:rsid w:val="00D22679"/>
    <w:rsid w:val="00D23991"/>
    <w:rsid w:val="00D244C4"/>
    <w:rsid w:val="00D24841"/>
    <w:rsid w:val="00D24879"/>
    <w:rsid w:val="00D258A6"/>
    <w:rsid w:val="00D269B0"/>
    <w:rsid w:val="00D26F27"/>
    <w:rsid w:val="00D26FC9"/>
    <w:rsid w:val="00D271FA"/>
    <w:rsid w:val="00D27840"/>
    <w:rsid w:val="00D278B5"/>
    <w:rsid w:val="00D27E02"/>
    <w:rsid w:val="00D3040D"/>
    <w:rsid w:val="00D32DA4"/>
    <w:rsid w:val="00D33A4E"/>
    <w:rsid w:val="00D33F28"/>
    <w:rsid w:val="00D34F31"/>
    <w:rsid w:val="00D357A5"/>
    <w:rsid w:val="00D40499"/>
    <w:rsid w:val="00D40A44"/>
    <w:rsid w:val="00D42765"/>
    <w:rsid w:val="00D42793"/>
    <w:rsid w:val="00D42DFA"/>
    <w:rsid w:val="00D4321F"/>
    <w:rsid w:val="00D4457D"/>
    <w:rsid w:val="00D46DA5"/>
    <w:rsid w:val="00D47FC0"/>
    <w:rsid w:val="00D50E73"/>
    <w:rsid w:val="00D51C01"/>
    <w:rsid w:val="00D51E9F"/>
    <w:rsid w:val="00D52066"/>
    <w:rsid w:val="00D534F7"/>
    <w:rsid w:val="00D53C0B"/>
    <w:rsid w:val="00D53F46"/>
    <w:rsid w:val="00D5419C"/>
    <w:rsid w:val="00D5438D"/>
    <w:rsid w:val="00D54A99"/>
    <w:rsid w:val="00D56832"/>
    <w:rsid w:val="00D57EF5"/>
    <w:rsid w:val="00D605C6"/>
    <w:rsid w:val="00D60916"/>
    <w:rsid w:val="00D60E5D"/>
    <w:rsid w:val="00D61605"/>
    <w:rsid w:val="00D61A1C"/>
    <w:rsid w:val="00D61F34"/>
    <w:rsid w:val="00D628AB"/>
    <w:rsid w:val="00D64438"/>
    <w:rsid w:val="00D64721"/>
    <w:rsid w:val="00D64860"/>
    <w:rsid w:val="00D648E2"/>
    <w:rsid w:val="00D65476"/>
    <w:rsid w:val="00D65C83"/>
    <w:rsid w:val="00D67378"/>
    <w:rsid w:val="00D673E9"/>
    <w:rsid w:val="00D67B6C"/>
    <w:rsid w:val="00D67C76"/>
    <w:rsid w:val="00D67EA2"/>
    <w:rsid w:val="00D67FB9"/>
    <w:rsid w:val="00D7065E"/>
    <w:rsid w:val="00D70C9A"/>
    <w:rsid w:val="00D70D59"/>
    <w:rsid w:val="00D70DB4"/>
    <w:rsid w:val="00D71054"/>
    <w:rsid w:val="00D71808"/>
    <w:rsid w:val="00D71A32"/>
    <w:rsid w:val="00D724D4"/>
    <w:rsid w:val="00D72D6F"/>
    <w:rsid w:val="00D73005"/>
    <w:rsid w:val="00D73CC2"/>
    <w:rsid w:val="00D74928"/>
    <w:rsid w:val="00D7530C"/>
    <w:rsid w:val="00D75A26"/>
    <w:rsid w:val="00D76784"/>
    <w:rsid w:val="00D7769C"/>
    <w:rsid w:val="00D80833"/>
    <w:rsid w:val="00D84276"/>
    <w:rsid w:val="00D84666"/>
    <w:rsid w:val="00D84891"/>
    <w:rsid w:val="00D8496F"/>
    <w:rsid w:val="00D850EB"/>
    <w:rsid w:val="00D8744C"/>
    <w:rsid w:val="00D87B13"/>
    <w:rsid w:val="00D90286"/>
    <w:rsid w:val="00D907F7"/>
    <w:rsid w:val="00D92C87"/>
    <w:rsid w:val="00D92F0B"/>
    <w:rsid w:val="00D93B70"/>
    <w:rsid w:val="00D9491A"/>
    <w:rsid w:val="00D94A55"/>
    <w:rsid w:val="00D95324"/>
    <w:rsid w:val="00D955D9"/>
    <w:rsid w:val="00D967F9"/>
    <w:rsid w:val="00DA075B"/>
    <w:rsid w:val="00DA13A3"/>
    <w:rsid w:val="00DA1505"/>
    <w:rsid w:val="00DA15F9"/>
    <w:rsid w:val="00DA2162"/>
    <w:rsid w:val="00DA2461"/>
    <w:rsid w:val="00DA39EC"/>
    <w:rsid w:val="00DA4103"/>
    <w:rsid w:val="00DA41B0"/>
    <w:rsid w:val="00DA533B"/>
    <w:rsid w:val="00DA53C7"/>
    <w:rsid w:val="00DA5798"/>
    <w:rsid w:val="00DA579A"/>
    <w:rsid w:val="00DA5A3B"/>
    <w:rsid w:val="00DA5E0D"/>
    <w:rsid w:val="00DA60D3"/>
    <w:rsid w:val="00DA66C0"/>
    <w:rsid w:val="00DA69C9"/>
    <w:rsid w:val="00DB0577"/>
    <w:rsid w:val="00DB18A2"/>
    <w:rsid w:val="00DB2651"/>
    <w:rsid w:val="00DB2902"/>
    <w:rsid w:val="00DB43CB"/>
    <w:rsid w:val="00DB4DD4"/>
    <w:rsid w:val="00DB5A91"/>
    <w:rsid w:val="00DB6951"/>
    <w:rsid w:val="00DB7086"/>
    <w:rsid w:val="00DB7864"/>
    <w:rsid w:val="00DC02D4"/>
    <w:rsid w:val="00DC051E"/>
    <w:rsid w:val="00DC0D75"/>
    <w:rsid w:val="00DC135B"/>
    <w:rsid w:val="00DC1C1F"/>
    <w:rsid w:val="00DC1F9A"/>
    <w:rsid w:val="00DC2C1E"/>
    <w:rsid w:val="00DC374A"/>
    <w:rsid w:val="00DC3779"/>
    <w:rsid w:val="00DC38EE"/>
    <w:rsid w:val="00DC43C5"/>
    <w:rsid w:val="00DC7604"/>
    <w:rsid w:val="00DC7D4C"/>
    <w:rsid w:val="00DD06EF"/>
    <w:rsid w:val="00DD362A"/>
    <w:rsid w:val="00DD3779"/>
    <w:rsid w:val="00DD3BF3"/>
    <w:rsid w:val="00DD58C4"/>
    <w:rsid w:val="00DD5F45"/>
    <w:rsid w:val="00DD6550"/>
    <w:rsid w:val="00DD6638"/>
    <w:rsid w:val="00DD693A"/>
    <w:rsid w:val="00DD78AE"/>
    <w:rsid w:val="00DE0263"/>
    <w:rsid w:val="00DE0785"/>
    <w:rsid w:val="00DE17B4"/>
    <w:rsid w:val="00DE1DD1"/>
    <w:rsid w:val="00DE2852"/>
    <w:rsid w:val="00DE35EB"/>
    <w:rsid w:val="00DE4B14"/>
    <w:rsid w:val="00DE51D8"/>
    <w:rsid w:val="00DE56CA"/>
    <w:rsid w:val="00DE5F32"/>
    <w:rsid w:val="00DE6451"/>
    <w:rsid w:val="00DE65A1"/>
    <w:rsid w:val="00DE6E5A"/>
    <w:rsid w:val="00DF0139"/>
    <w:rsid w:val="00DF01AE"/>
    <w:rsid w:val="00DF0665"/>
    <w:rsid w:val="00DF0833"/>
    <w:rsid w:val="00DF0A13"/>
    <w:rsid w:val="00DF20AC"/>
    <w:rsid w:val="00DF2542"/>
    <w:rsid w:val="00DF2626"/>
    <w:rsid w:val="00DF2A1C"/>
    <w:rsid w:val="00DF326D"/>
    <w:rsid w:val="00DF40D4"/>
    <w:rsid w:val="00DF5662"/>
    <w:rsid w:val="00DF7697"/>
    <w:rsid w:val="00E00AFA"/>
    <w:rsid w:val="00E01379"/>
    <w:rsid w:val="00E0151E"/>
    <w:rsid w:val="00E01984"/>
    <w:rsid w:val="00E022B4"/>
    <w:rsid w:val="00E0300E"/>
    <w:rsid w:val="00E0430E"/>
    <w:rsid w:val="00E0460C"/>
    <w:rsid w:val="00E04B8A"/>
    <w:rsid w:val="00E05DEA"/>
    <w:rsid w:val="00E067B8"/>
    <w:rsid w:val="00E068BD"/>
    <w:rsid w:val="00E06E00"/>
    <w:rsid w:val="00E10206"/>
    <w:rsid w:val="00E10A53"/>
    <w:rsid w:val="00E119E7"/>
    <w:rsid w:val="00E11A0F"/>
    <w:rsid w:val="00E11D98"/>
    <w:rsid w:val="00E129C1"/>
    <w:rsid w:val="00E13DC4"/>
    <w:rsid w:val="00E13FCC"/>
    <w:rsid w:val="00E14174"/>
    <w:rsid w:val="00E15463"/>
    <w:rsid w:val="00E15CD2"/>
    <w:rsid w:val="00E15D7B"/>
    <w:rsid w:val="00E163C8"/>
    <w:rsid w:val="00E16E54"/>
    <w:rsid w:val="00E17E15"/>
    <w:rsid w:val="00E200B0"/>
    <w:rsid w:val="00E21DC1"/>
    <w:rsid w:val="00E25784"/>
    <w:rsid w:val="00E25943"/>
    <w:rsid w:val="00E25DD1"/>
    <w:rsid w:val="00E26204"/>
    <w:rsid w:val="00E26290"/>
    <w:rsid w:val="00E271D8"/>
    <w:rsid w:val="00E27BE6"/>
    <w:rsid w:val="00E27C70"/>
    <w:rsid w:val="00E3087B"/>
    <w:rsid w:val="00E30ABC"/>
    <w:rsid w:val="00E32373"/>
    <w:rsid w:val="00E335C9"/>
    <w:rsid w:val="00E3406D"/>
    <w:rsid w:val="00E34488"/>
    <w:rsid w:val="00E36404"/>
    <w:rsid w:val="00E3790A"/>
    <w:rsid w:val="00E37CCF"/>
    <w:rsid w:val="00E4064D"/>
    <w:rsid w:val="00E4066C"/>
    <w:rsid w:val="00E40EE3"/>
    <w:rsid w:val="00E4155D"/>
    <w:rsid w:val="00E41EB5"/>
    <w:rsid w:val="00E4200F"/>
    <w:rsid w:val="00E42778"/>
    <w:rsid w:val="00E4295D"/>
    <w:rsid w:val="00E42B32"/>
    <w:rsid w:val="00E42F74"/>
    <w:rsid w:val="00E43297"/>
    <w:rsid w:val="00E44F9E"/>
    <w:rsid w:val="00E4542B"/>
    <w:rsid w:val="00E45B87"/>
    <w:rsid w:val="00E47034"/>
    <w:rsid w:val="00E50226"/>
    <w:rsid w:val="00E511CD"/>
    <w:rsid w:val="00E52502"/>
    <w:rsid w:val="00E5271F"/>
    <w:rsid w:val="00E5469B"/>
    <w:rsid w:val="00E546DC"/>
    <w:rsid w:val="00E54E4C"/>
    <w:rsid w:val="00E54E4D"/>
    <w:rsid w:val="00E54FB8"/>
    <w:rsid w:val="00E56779"/>
    <w:rsid w:val="00E56FD4"/>
    <w:rsid w:val="00E5707D"/>
    <w:rsid w:val="00E608DF"/>
    <w:rsid w:val="00E609ED"/>
    <w:rsid w:val="00E61001"/>
    <w:rsid w:val="00E6137B"/>
    <w:rsid w:val="00E6149B"/>
    <w:rsid w:val="00E6292B"/>
    <w:rsid w:val="00E62A50"/>
    <w:rsid w:val="00E64777"/>
    <w:rsid w:val="00E656BB"/>
    <w:rsid w:val="00E65C72"/>
    <w:rsid w:val="00E65E61"/>
    <w:rsid w:val="00E65F9A"/>
    <w:rsid w:val="00E66312"/>
    <w:rsid w:val="00E66C16"/>
    <w:rsid w:val="00E703B6"/>
    <w:rsid w:val="00E70B97"/>
    <w:rsid w:val="00E70F10"/>
    <w:rsid w:val="00E72C32"/>
    <w:rsid w:val="00E74944"/>
    <w:rsid w:val="00E75077"/>
    <w:rsid w:val="00E7607D"/>
    <w:rsid w:val="00E765B6"/>
    <w:rsid w:val="00E7723E"/>
    <w:rsid w:val="00E772D1"/>
    <w:rsid w:val="00E80667"/>
    <w:rsid w:val="00E8115F"/>
    <w:rsid w:val="00E81D4F"/>
    <w:rsid w:val="00E82A72"/>
    <w:rsid w:val="00E82B38"/>
    <w:rsid w:val="00E835B3"/>
    <w:rsid w:val="00E8371F"/>
    <w:rsid w:val="00E83F7B"/>
    <w:rsid w:val="00E84BCB"/>
    <w:rsid w:val="00E84E26"/>
    <w:rsid w:val="00E85303"/>
    <w:rsid w:val="00E85D57"/>
    <w:rsid w:val="00E86653"/>
    <w:rsid w:val="00E86880"/>
    <w:rsid w:val="00E86917"/>
    <w:rsid w:val="00E870DF"/>
    <w:rsid w:val="00E876DF"/>
    <w:rsid w:val="00E87A55"/>
    <w:rsid w:val="00E90BEA"/>
    <w:rsid w:val="00E90CB6"/>
    <w:rsid w:val="00E90E7E"/>
    <w:rsid w:val="00E91AF6"/>
    <w:rsid w:val="00E91D63"/>
    <w:rsid w:val="00E9295C"/>
    <w:rsid w:val="00E92EEB"/>
    <w:rsid w:val="00E92FA6"/>
    <w:rsid w:val="00E945A3"/>
    <w:rsid w:val="00E94DCF"/>
    <w:rsid w:val="00E95760"/>
    <w:rsid w:val="00E9662F"/>
    <w:rsid w:val="00E96D4D"/>
    <w:rsid w:val="00E972B3"/>
    <w:rsid w:val="00EA0501"/>
    <w:rsid w:val="00EA05A5"/>
    <w:rsid w:val="00EA05E6"/>
    <w:rsid w:val="00EA0CF7"/>
    <w:rsid w:val="00EA2794"/>
    <w:rsid w:val="00EA2830"/>
    <w:rsid w:val="00EA3040"/>
    <w:rsid w:val="00EA3373"/>
    <w:rsid w:val="00EA4D56"/>
    <w:rsid w:val="00EA515E"/>
    <w:rsid w:val="00EA6984"/>
    <w:rsid w:val="00EA733F"/>
    <w:rsid w:val="00EA7CFF"/>
    <w:rsid w:val="00EB06C7"/>
    <w:rsid w:val="00EB072B"/>
    <w:rsid w:val="00EB12F4"/>
    <w:rsid w:val="00EB1999"/>
    <w:rsid w:val="00EB3975"/>
    <w:rsid w:val="00EB3FE8"/>
    <w:rsid w:val="00EB423B"/>
    <w:rsid w:val="00EB4963"/>
    <w:rsid w:val="00EB4D91"/>
    <w:rsid w:val="00EB51C3"/>
    <w:rsid w:val="00EB6949"/>
    <w:rsid w:val="00EB6F34"/>
    <w:rsid w:val="00EB74AA"/>
    <w:rsid w:val="00EB7C24"/>
    <w:rsid w:val="00EB7CAD"/>
    <w:rsid w:val="00EB7EF6"/>
    <w:rsid w:val="00EC0305"/>
    <w:rsid w:val="00EC0AF6"/>
    <w:rsid w:val="00EC11B3"/>
    <w:rsid w:val="00EC2696"/>
    <w:rsid w:val="00EC2BA7"/>
    <w:rsid w:val="00EC2D27"/>
    <w:rsid w:val="00EC40E1"/>
    <w:rsid w:val="00EC508B"/>
    <w:rsid w:val="00EC5989"/>
    <w:rsid w:val="00EC5DAB"/>
    <w:rsid w:val="00EC6084"/>
    <w:rsid w:val="00EC70FA"/>
    <w:rsid w:val="00EC7BDD"/>
    <w:rsid w:val="00ED1594"/>
    <w:rsid w:val="00ED247C"/>
    <w:rsid w:val="00ED2A9C"/>
    <w:rsid w:val="00ED2B10"/>
    <w:rsid w:val="00ED2C02"/>
    <w:rsid w:val="00ED3088"/>
    <w:rsid w:val="00ED3550"/>
    <w:rsid w:val="00ED47C9"/>
    <w:rsid w:val="00ED493D"/>
    <w:rsid w:val="00ED5011"/>
    <w:rsid w:val="00ED5BA2"/>
    <w:rsid w:val="00ED754D"/>
    <w:rsid w:val="00ED7813"/>
    <w:rsid w:val="00ED78E6"/>
    <w:rsid w:val="00ED79A8"/>
    <w:rsid w:val="00ED7A88"/>
    <w:rsid w:val="00EE0D5B"/>
    <w:rsid w:val="00EE0F1F"/>
    <w:rsid w:val="00EE1590"/>
    <w:rsid w:val="00EE177F"/>
    <w:rsid w:val="00EE1DD0"/>
    <w:rsid w:val="00EE1EF6"/>
    <w:rsid w:val="00EE1F12"/>
    <w:rsid w:val="00EE278E"/>
    <w:rsid w:val="00EE32BF"/>
    <w:rsid w:val="00EE3406"/>
    <w:rsid w:val="00EE3A74"/>
    <w:rsid w:val="00EE47C7"/>
    <w:rsid w:val="00EE6552"/>
    <w:rsid w:val="00EE752F"/>
    <w:rsid w:val="00EF058B"/>
    <w:rsid w:val="00EF07CE"/>
    <w:rsid w:val="00EF15C1"/>
    <w:rsid w:val="00EF1E3B"/>
    <w:rsid w:val="00EF302C"/>
    <w:rsid w:val="00EF4C75"/>
    <w:rsid w:val="00EF51C1"/>
    <w:rsid w:val="00EF6A3F"/>
    <w:rsid w:val="00EF6AC1"/>
    <w:rsid w:val="00EF7A7D"/>
    <w:rsid w:val="00F00F58"/>
    <w:rsid w:val="00F01E5A"/>
    <w:rsid w:val="00F0209A"/>
    <w:rsid w:val="00F021D9"/>
    <w:rsid w:val="00F022CA"/>
    <w:rsid w:val="00F024AA"/>
    <w:rsid w:val="00F04A0C"/>
    <w:rsid w:val="00F05B7E"/>
    <w:rsid w:val="00F05B99"/>
    <w:rsid w:val="00F06A71"/>
    <w:rsid w:val="00F07F0C"/>
    <w:rsid w:val="00F10557"/>
    <w:rsid w:val="00F10C4F"/>
    <w:rsid w:val="00F11ACD"/>
    <w:rsid w:val="00F14C21"/>
    <w:rsid w:val="00F14FA0"/>
    <w:rsid w:val="00F15681"/>
    <w:rsid w:val="00F15922"/>
    <w:rsid w:val="00F16975"/>
    <w:rsid w:val="00F169F3"/>
    <w:rsid w:val="00F1752B"/>
    <w:rsid w:val="00F210B3"/>
    <w:rsid w:val="00F21484"/>
    <w:rsid w:val="00F21A05"/>
    <w:rsid w:val="00F229EA"/>
    <w:rsid w:val="00F23932"/>
    <w:rsid w:val="00F23CE4"/>
    <w:rsid w:val="00F23D3D"/>
    <w:rsid w:val="00F25206"/>
    <w:rsid w:val="00F26012"/>
    <w:rsid w:val="00F261B9"/>
    <w:rsid w:val="00F26C95"/>
    <w:rsid w:val="00F2702A"/>
    <w:rsid w:val="00F27F40"/>
    <w:rsid w:val="00F30203"/>
    <w:rsid w:val="00F3077E"/>
    <w:rsid w:val="00F31946"/>
    <w:rsid w:val="00F3214B"/>
    <w:rsid w:val="00F34D4E"/>
    <w:rsid w:val="00F34FB9"/>
    <w:rsid w:val="00F3594C"/>
    <w:rsid w:val="00F360B3"/>
    <w:rsid w:val="00F361BF"/>
    <w:rsid w:val="00F362E4"/>
    <w:rsid w:val="00F36DFE"/>
    <w:rsid w:val="00F372DD"/>
    <w:rsid w:val="00F37720"/>
    <w:rsid w:val="00F40712"/>
    <w:rsid w:val="00F4119F"/>
    <w:rsid w:val="00F4153D"/>
    <w:rsid w:val="00F418C3"/>
    <w:rsid w:val="00F41A96"/>
    <w:rsid w:val="00F429CC"/>
    <w:rsid w:val="00F42C1F"/>
    <w:rsid w:val="00F4316A"/>
    <w:rsid w:val="00F44D1D"/>
    <w:rsid w:val="00F46234"/>
    <w:rsid w:val="00F46243"/>
    <w:rsid w:val="00F4640E"/>
    <w:rsid w:val="00F47884"/>
    <w:rsid w:val="00F503B0"/>
    <w:rsid w:val="00F513BB"/>
    <w:rsid w:val="00F534A7"/>
    <w:rsid w:val="00F53554"/>
    <w:rsid w:val="00F55A9F"/>
    <w:rsid w:val="00F55BC1"/>
    <w:rsid w:val="00F56EC6"/>
    <w:rsid w:val="00F5765B"/>
    <w:rsid w:val="00F61590"/>
    <w:rsid w:val="00F61D5F"/>
    <w:rsid w:val="00F624BB"/>
    <w:rsid w:val="00F628E8"/>
    <w:rsid w:val="00F64125"/>
    <w:rsid w:val="00F6461A"/>
    <w:rsid w:val="00F657AB"/>
    <w:rsid w:val="00F65C98"/>
    <w:rsid w:val="00F66147"/>
    <w:rsid w:val="00F70059"/>
    <w:rsid w:val="00F700E6"/>
    <w:rsid w:val="00F70CFF"/>
    <w:rsid w:val="00F710C9"/>
    <w:rsid w:val="00F7175D"/>
    <w:rsid w:val="00F72838"/>
    <w:rsid w:val="00F72C68"/>
    <w:rsid w:val="00F75295"/>
    <w:rsid w:val="00F75660"/>
    <w:rsid w:val="00F764C4"/>
    <w:rsid w:val="00F8083E"/>
    <w:rsid w:val="00F819B1"/>
    <w:rsid w:val="00F81DE2"/>
    <w:rsid w:val="00F8213B"/>
    <w:rsid w:val="00F82752"/>
    <w:rsid w:val="00F83586"/>
    <w:rsid w:val="00F83F3F"/>
    <w:rsid w:val="00F84037"/>
    <w:rsid w:val="00F85654"/>
    <w:rsid w:val="00F856FB"/>
    <w:rsid w:val="00F86FA5"/>
    <w:rsid w:val="00F87078"/>
    <w:rsid w:val="00F878C7"/>
    <w:rsid w:val="00F87EB4"/>
    <w:rsid w:val="00F902C6"/>
    <w:rsid w:val="00F90789"/>
    <w:rsid w:val="00F908C8"/>
    <w:rsid w:val="00F90D62"/>
    <w:rsid w:val="00F927B9"/>
    <w:rsid w:val="00F9285E"/>
    <w:rsid w:val="00F932A9"/>
    <w:rsid w:val="00F93C40"/>
    <w:rsid w:val="00F94B01"/>
    <w:rsid w:val="00F94B72"/>
    <w:rsid w:val="00F95CD7"/>
    <w:rsid w:val="00F96D57"/>
    <w:rsid w:val="00F97729"/>
    <w:rsid w:val="00FA0034"/>
    <w:rsid w:val="00FA00E6"/>
    <w:rsid w:val="00FA16DB"/>
    <w:rsid w:val="00FA2EB5"/>
    <w:rsid w:val="00FA315F"/>
    <w:rsid w:val="00FA3A15"/>
    <w:rsid w:val="00FA3D48"/>
    <w:rsid w:val="00FA408E"/>
    <w:rsid w:val="00FA5346"/>
    <w:rsid w:val="00FA547C"/>
    <w:rsid w:val="00FA5C16"/>
    <w:rsid w:val="00FA61E1"/>
    <w:rsid w:val="00FA67B4"/>
    <w:rsid w:val="00FA763D"/>
    <w:rsid w:val="00FA7BB2"/>
    <w:rsid w:val="00FB13A7"/>
    <w:rsid w:val="00FB15C7"/>
    <w:rsid w:val="00FB25BA"/>
    <w:rsid w:val="00FB2D4F"/>
    <w:rsid w:val="00FB3335"/>
    <w:rsid w:val="00FB580C"/>
    <w:rsid w:val="00FB6091"/>
    <w:rsid w:val="00FB62F1"/>
    <w:rsid w:val="00FB661F"/>
    <w:rsid w:val="00FC028E"/>
    <w:rsid w:val="00FC0F83"/>
    <w:rsid w:val="00FC111E"/>
    <w:rsid w:val="00FC15EF"/>
    <w:rsid w:val="00FC31FA"/>
    <w:rsid w:val="00FC33C1"/>
    <w:rsid w:val="00FC4C9C"/>
    <w:rsid w:val="00FC66EA"/>
    <w:rsid w:val="00FC6C77"/>
    <w:rsid w:val="00FC7FF0"/>
    <w:rsid w:val="00FD1764"/>
    <w:rsid w:val="00FD1777"/>
    <w:rsid w:val="00FD214E"/>
    <w:rsid w:val="00FD3444"/>
    <w:rsid w:val="00FD5934"/>
    <w:rsid w:val="00FD5B77"/>
    <w:rsid w:val="00FD6C68"/>
    <w:rsid w:val="00FD71E3"/>
    <w:rsid w:val="00FD7E15"/>
    <w:rsid w:val="00FE0820"/>
    <w:rsid w:val="00FE129D"/>
    <w:rsid w:val="00FE1F71"/>
    <w:rsid w:val="00FE4667"/>
    <w:rsid w:val="00FE47D2"/>
    <w:rsid w:val="00FE5ADE"/>
    <w:rsid w:val="00FE5E14"/>
    <w:rsid w:val="00FE5EEE"/>
    <w:rsid w:val="00FE6E1D"/>
    <w:rsid w:val="00FF017C"/>
    <w:rsid w:val="00FF0889"/>
    <w:rsid w:val="00FF0A9B"/>
    <w:rsid w:val="00FF18E5"/>
    <w:rsid w:val="00FF1D46"/>
    <w:rsid w:val="00FF290C"/>
    <w:rsid w:val="00FF41D5"/>
    <w:rsid w:val="00FF4A21"/>
    <w:rsid w:val="00FF6210"/>
    <w:rsid w:val="00FF647D"/>
    <w:rsid w:val="00FF682B"/>
    <w:rsid w:val="00FF7720"/>
    <w:rsid w:val="00FF7728"/>
    <w:rsid w:val="0F7B0A5B"/>
    <w:rsid w:val="0FEE7D79"/>
    <w:rsid w:val="1ABF7166"/>
    <w:rsid w:val="1C3681B5"/>
    <w:rsid w:val="1D7F0933"/>
    <w:rsid w:val="1F7F0FBE"/>
    <w:rsid w:val="1F9D92A1"/>
    <w:rsid w:val="22FB93E4"/>
    <w:rsid w:val="256739E3"/>
    <w:rsid w:val="264DA13F"/>
    <w:rsid w:val="265E882F"/>
    <w:rsid w:val="26D7A7F8"/>
    <w:rsid w:val="2A3D5B88"/>
    <w:rsid w:val="2A7B7C39"/>
    <w:rsid w:val="2BDB69EA"/>
    <w:rsid w:val="2BF7AC74"/>
    <w:rsid w:val="2DFC4D55"/>
    <w:rsid w:val="2DFDCFC4"/>
    <w:rsid w:val="2EBD5DE3"/>
    <w:rsid w:val="2EFF740E"/>
    <w:rsid w:val="2FBEDFC9"/>
    <w:rsid w:val="326E2056"/>
    <w:rsid w:val="37DEB5CF"/>
    <w:rsid w:val="3A07BC74"/>
    <w:rsid w:val="3D75E298"/>
    <w:rsid w:val="3F4ECD6A"/>
    <w:rsid w:val="3F5FC2CB"/>
    <w:rsid w:val="3FAB842B"/>
    <w:rsid w:val="3FF791D8"/>
    <w:rsid w:val="3FFDB2AF"/>
    <w:rsid w:val="3FFF9B3F"/>
    <w:rsid w:val="43E7F898"/>
    <w:rsid w:val="43FDC5F6"/>
    <w:rsid w:val="4677AB08"/>
    <w:rsid w:val="48A73842"/>
    <w:rsid w:val="4FFD4DF6"/>
    <w:rsid w:val="56E58DF9"/>
    <w:rsid w:val="5AFB411E"/>
    <w:rsid w:val="5BD39584"/>
    <w:rsid w:val="5DEF5536"/>
    <w:rsid w:val="5F33AE83"/>
    <w:rsid w:val="5F6FA1C9"/>
    <w:rsid w:val="5F7C425A"/>
    <w:rsid w:val="5F7D25E8"/>
    <w:rsid w:val="5F7DB343"/>
    <w:rsid w:val="5F7F3B20"/>
    <w:rsid w:val="5FF5BB4F"/>
    <w:rsid w:val="5FF71824"/>
    <w:rsid w:val="5FFC5682"/>
    <w:rsid w:val="62DEF38E"/>
    <w:rsid w:val="64ED8291"/>
    <w:rsid w:val="6B6DB357"/>
    <w:rsid w:val="6BF7F918"/>
    <w:rsid w:val="6BFF5971"/>
    <w:rsid w:val="6DFF21BD"/>
    <w:rsid w:val="6EED3BD1"/>
    <w:rsid w:val="6F7713FF"/>
    <w:rsid w:val="6FCD4D67"/>
    <w:rsid w:val="6FFF0919"/>
    <w:rsid w:val="71FFD481"/>
    <w:rsid w:val="746AF042"/>
    <w:rsid w:val="75551C03"/>
    <w:rsid w:val="75D54C6F"/>
    <w:rsid w:val="767E2D1D"/>
    <w:rsid w:val="77AD31A2"/>
    <w:rsid w:val="77D7BBFD"/>
    <w:rsid w:val="77F4816D"/>
    <w:rsid w:val="77FF701E"/>
    <w:rsid w:val="798353A8"/>
    <w:rsid w:val="79DED7FD"/>
    <w:rsid w:val="79F99875"/>
    <w:rsid w:val="7B9DFBEB"/>
    <w:rsid w:val="7BAE9D54"/>
    <w:rsid w:val="7BEA391A"/>
    <w:rsid w:val="7C9A9F89"/>
    <w:rsid w:val="7CF6D93D"/>
    <w:rsid w:val="7CFE70B9"/>
    <w:rsid w:val="7D7FC7AE"/>
    <w:rsid w:val="7DBB2FB0"/>
    <w:rsid w:val="7DDFFED2"/>
    <w:rsid w:val="7DFCE248"/>
    <w:rsid w:val="7DFF719F"/>
    <w:rsid w:val="7E2FE96A"/>
    <w:rsid w:val="7EFF369F"/>
    <w:rsid w:val="7EFF881C"/>
    <w:rsid w:val="7F3F40DC"/>
    <w:rsid w:val="7F4B7A19"/>
    <w:rsid w:val="7FAA6923"/>
    <w:rsid w:val="7FDF1D34"/>
    <w:rsid w:val="7FEF7785"/>
    <w:rsid w:val="7FEFB5FA"/>
    <w:rsid w:val="7FF76098"/>
    <w:rsid w:val="7FFBBCC5"/>
    <w:rsid w:val="7FFC238B"/>
    <w:rsid w:val="7FFF42E2"/>
    <w:rsid w:val="96FF677C"/>
    <w:rsid w:val="97FF7A4B"/>
    <w:rsid w:val="99AF681D"/>
    <w:rsid w:val="9BF3F8CB"/>
    <w:rsid w:val="9DF7D868"/>
    <w:rsid w:val="9DFF4B78"/>
    <w:rsid w:val="9EBDFD76"/>
    <w:rsid w:val="9FFFE8EC"/>
    <w:rsid w:val="A23FAB0B"/>
    <w:rsid w:val="A7B7CA30"/>
    <w:rsid w:val="AD2D840E"/>
    <w:rsid w:val="ADE70987"/>
    <w:rsid w:val="AFDFA502"/>
    <w:rsid w:val="AFFC5C71"/>
    <w:rsid w:val="B0FF716C"/>
    <w:rsid w:val="B4FC001C"/>
    <w:rsid w:val="B59EB77F"/>
    <w:rsid w:val="B6C40509"/>
    <w:rsid w:val="B7553A17"/>
    <w:rsid w:val="BBD73A61"/>
    <w:rsid w:val="BDFF93C7"/>
    <w:rsid w:val="BE1384A2"/>
    <w:rsid w:val="BE7D1AC7"/>
    <w:rsid w:val="BEB83298"/>
    <w:rsid w:val="BEFBCA14"/>
    <w:rsid w:val="BF5BC496"/>
    <w:rsid w:val="BFA7EA93"/>
    <w:rsid w:val="BFAE44E3"/>
    <w:rsid w:val="BFAF2B60"/>
    <w:rsid w:val="BFBD836F"/>
    <w:rsid w:val="BFBF327B"/>
    <w:rsid w:val="BFFDE3A1"/>
    <w:rsid w:val="CBFF0413"/>
    <w:rsid w:val="CDE9B495"/>
    <w:rsid w:val="CFFBB378"/>
    <w:rsid w:val="D1FA5457"/>
    <w:rsid w:val="D7DB282E"/>
    <w:rsid w:val="DA1F3587"/>
    <w:rsid w:val="DAF9AC02"/>
    <w:rsid w:val="DB3B0EE8"/>
    <w:rsid w:val="DBD5F945"/>
    <w:rsid w:val="DBFC7CEB"/>
    <w:rsid w:val="DCB71FE1"/>
    <w:rsid w:val="DD7C5E41"/>
    <w:rsid w:val="DDA9D43E"/>
    <w:rsid w:val="DEE6194B"/>
    <w:rsid w:val="DEFFEF1C"/>
    <w:rsid w:val="DF77A410"/>
    <w:rsid w:val="DF7AF220"/>
    <w:rsid w:val="DF7D5FF9"/>
    <w:rsid w:val="DFCF2546"/>
    <w:rsid w:val="DFFE2E8B"/>
    <w:rsid w:val="E0C7DC5E"/>
    <w:rsid w:val="E39AA400"/>
    <w:rsid w:val="EAB6C42F"/>
    <w:rsid w:val="EB4BB2C9"/>
    <w:rsid w:val="EBD5CBD7"/>
    <w:rsid w:val="EEBFF991"/>
    <w:rsid w:val="EEF68047"/>
    <w:rsid w:val="EF5D593C"/>
    <w:rsid w:val="EF76A2DA"/>
    <w:rsid w:val="EF7F01A8"/>
    <w:rsid w:val="EFEF3336"/>
    <w:rsid w:val="EFF9F9FE"/>
    <w:rsid w:val="F0F03E5A"/>
    <w:rsid w:val="F1FFF947"/>
    <w:rsid w:val="F5DB63A1"/>
    <w:rsid w:val="F5F7D253"/>
    <w:rsid w:val="F779BDA6"/>
    <w:rsid w:val="F7DB1FD4"/>
    <w:rsid w:val="F7E98129"/>
    <w:rsid w:val="F7EDF94C"/>
    <w:rsid w:val="F7FAEE7C"/>
    <w:rsid w:val="F7FEB50C"/>
    <w:rsid w:val="F7FF92D6"/>
    <w:rsid w:val="F9E73E21"/>
    <w:rsid w:val="FA3D6F68"/>
    <w:rsid w:val="FABFF9EE"/>
    <w:rsid w:val="FB6E8A9C"/>
    <w:rsid w:val="FB6F20F0"/>
    <w:rsid w:val="FBFBCDA6"/>
    <w:rsid w:val="FDBD6C66"/>
    <w:rsid w:val="FDDBC7A6"/>
    <w:rsid w:val="FDEBB1A0"/>
    <w:rsid w:val="FDFB66E3"/>
    <w:rsid w:val="FDFBB425"/>
    <w:rsid w:val="FDFDD199"/>
    <w:rsid w:val="FE5FCB77"/>
    <w:rsid w:val="FE7B9759"/>
    <w:rsid w:val="FE7F1CFB"/>
    <w:rsid w:val="FEB6E0F2"/>
    <w:rsid w:val="FEEFCA2B"/>
    <w:rsid w:val="FEFD2982"/>
    <w:rsid w:val="FEFE742A"/>
    <w:rsid w:val="FF5F4BB2"/>
    <w:rsid w:val="FF7CD9C3"/>
    <w:rsid w:val="FF8D4CDB"/>
    <w:rsid w:val="FFB1D173"/>
    <w:rsid w:val="FFD5BA5A"/>
    <w:rsid w:val="FFD75D09"/>
    <w:rsid w:val="FFDBF388"/>
    <w:rsid w:val="FFE63B88"/>
    <w:rsid w:val="FFFD27B6"/>
    <w:rsid w:val="FFFF7AB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napToGrid w:val="0"/>
      <w:spacing w:line="540" w:lineRule="atLeast"/>
      <w:ind w:firstLine="578"/>
      <w:jc w:val="center"/>
      <w:outlineLvl w:val="0"/>
    </w:pPr>
    <w:rPr>
      <w:rFonts w:eastAsia="黑体"/>
      <w:b/>
      <w:spacing w:val="8"/>
      <w:kern w:val="44"/>
      <w:sz w:val="32"/>
    </w:rPr>
  </w:style>
  <w:style w:type="paragraph" w:styleId="3">
    <w:name w:val="heading 2"/>
    <w:basedOn w:val="1"/>
    <w:next w:val="4"/>
    <w:qFormat/>
    <w:uiPriority w:val="0"/>
    <w:pPr>
      <w:keepNext/>
      <w:keepLines/>
      <w:snapToGrid w:val="0"/>
      <w:spacing w:line="540" w:lineRule="atLeast"/>
      <w:ind w:firstLine="578"/>
      <w:outlineLvl w:val="1"/>
    </w:pPr>
    <w:rPr>
      <w:rFonts w:ascii="Arial" w:hAnsi="Arial" w:eastAsia="黑体"/>
      <w:spacing w:val="8"/>
      <w:sz w:val="30"/>
    </w:rPr>
  </w:style>
  <w:style w:type="paragraph" w:styleId="5">
    <w:name w:val="heading 3"/>
    <w:basedOn w:val="1"/>
    <w:next w:val="1"/>
    <w:qFormat/>
    <w:uiPriority w:val="0"/>
    <w:pPr>
      <w:keepNext/>
      <w:keepLines/>
      <w:spacing w:before="260" w:after="260" w:line="412" w:lineRule="auto"/>
      <w:outlineLvl w:val="2"/>
    </w:pPr>
    <w:rPr>
      <w:b/>
      <w:bCs/>
      <w:sz w:val="32"/>
      <w:szCs w:val="32"/>
    </w:rPr>
  </w:style>
  <w:style w:type="paragraph" w:styleId="6">
    <w:name w:val="heading 4"/>
    <w:basedOn w:val="1"/>
    <w:next w:val="1"/>
    <w:qFormat/>
    <w:uiPriority w:val="0"/>
    <w:pPr>
      <w:keepNext/>
      <w:keepLines/>
      <w:spacing w:before="280" w:after="290" w:line="374" w:lineRule="auto"/>
      <w:outlineLvl w:val="3"/>
    </w:pPr>
    <w:rPr>
      <w:rFonts w:hint="eastAsia" w:ascii="黑体" w:hAnsi="Arial" w:eastAsia="黑体"/>
      <w:b/>
      <w:bCs/>
      <w:sz w:val="30"/>
      <w:szCs w:val="28"/>
    </w:rPr>
  </w:style>
  <w:style w:type="paragraph" w:styleId="7">
    <w:name w:val="heading 5"/>
    <w:basedOn w:val="1"/>
    <w:next w:val="1"/>
    <w:qFormat/>
    <w:uiPriority w:val="0"/>
    <w:pPr>
      <w:keepNext/>
      <w:keepLines/>
      <w:spacing w:before="280" w:after="290" w:line="376" w:lineRule="auto"/>
      <w:ind w:left="-288"/>
      <w:outlineLvl w:val="4"/>
    </w:pPr>
    <w:rPr>
      <w:rFonts w:eastAsia="仿宋_GB2312"/>
      <w:b/>
      <w:bCs/>
      <w:sz w:val="28"/>
      <w:szCs w:val="28"/>
    </w:rPr>
  </w:style>
  <w:style w:type="paragraph" w:styleId="8">
    <w:name w:val="heading 6"/>
    <w:basedOn w:val="1"/>
    <w:next w:val="1"/>
    <w:qFormat/>
    <w:uiPriority w:val="0"/>
    <w:pPr>
      <w:keepNext/>
      <w:keepLines/>
      <w:spacing w:before="240" w:after="64" w:line="320" w:lineRule="auto"/>
      <w:ind w:left="-288"/>
      <w:outlineLvl w:val="5"/>
    </w:pPr>
    <w:rPr>
      <w:rFonts w:ascii="Arial" w:hAnsi="Arial" w:eastAsia="黑体"/>
      <w:b/>
      <w:bCs/>
      <w:sz w:val="24"/>
      <w:szCs w:val="32"/>
    </w:rPr>
  </w:style>
  <w:style w:type="paragraph" w:styleId="9">
    <w:name w:val="heading 7"/>
    <w:basedOn w:val="1"/>
    <w:next w:val="1"/>
    <w:qFormat/>
    <w:uiPriority w:val="0"/>
    <w:pPr>
      <w:keepNext/>
      <w:keepLines/>
      <w:adjustRightInd w:val="0"/>
      <w:spacing w:before="100" w:beforeAutospacing="1" w:after="100" w:afterAutospacing="1" w:line="320" w:lineRule="atLeast"/>
      <w:ind w:left="-288"/>
      <w:jc w:val="left"/>
      <w:textAlignment w:val="baseline"/>
      <w:outlineLvl w:val="6"/>
    </w:pPr>
    <w:rPr>
      <w:rFonts w:eastAsia="仿宋_GB2312"/>
      <w:b/>
      <w:kern w:val="0"/>
      <w:sz w:val="24"/>
      <w:szCs w:val="30"/>
      <w:lang w:bidi="he-IL"/>
    </w:rPr>
  </w:style>
  <w:style w:type="paragraph" w:styleId="10">
    <w:name w:val="heading 8"/>
    <w:basedOn w:val="1"/>
    <w:next w:val="1"/>
    <w:qFormat/>
    <w:uiPriority w:val="0"/>
    <w:pPr>
      <w:keepNext/>
      <w:keepLines/>
      <w:adjustRightInd w:val="0"/>
      <w:spacing w:before="100" w:beforeAutospacing="1" w:after="100" w:afterAutospacing="1" w:line="320" w:lineRule="atLeast"/>
      <w:ind w:left="-288"/>
      <w:jc w:val="left"/>
      <w:textAlignment w:val="baseline"/>
      <w:outlineLvl w:val="7"/>
    </w:pPr>
    <w:rPr>
      <w:rFonts w:ascii="Arial" w:hAnsi="Arial" w:eastAsia="黑体"/>
      <w:kern w:val="0"/>
      <w:sz w:val="24"/>
      <w:szCs w:val="30"/>
      <w:lang w:bidi="he-IL"/>
    </w:rPr>
  </w:style>
  <w:style w:type="paragraph" w:styleId="11">
    <w:name w:val="heading 9"/>
    <w:basedOn w:val="1"/>
    <w:next w:val="1"/>
    <w:qFormat/>
    <w:uiPriority w:val="0"/>
    <w:pPr>
      <w:keepNext/>
      <w:keepLines/>
      <w:spacing w:before="240" w:after="64" w:line="319" w:lineRule="auto"/>
      <w:outlineLvl w:val="8"/>
    </w:pPr>
    <w:rPr>
      <w:rFonts w:ascii="Arial" w:hAnsi="Arial" w:eastAsia="黑体"/>
      <w:szCs w:val="21"/>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28"/>
      <w:szCs w:val="24"/>
    </w:rPr>
  </w:style>
  <w:style w:type="paragraph" w:styleId="12">
    <w:name w:val="annotation text"/>
    <w:basedOn w:val="1"/>
    <w:semiHidden/>
    <w:qFormat/>
    <w:uiPriority w:val="0"/>
    <w:pPr>
      <w:jc w:val="left"/>
    </w:pPr>
    <w:rPr>
      <w:szCs w:val="24"/>
    </w:rPr>
  </w:style>
  <w:style w:type="paragraph" w:styleId="13">
    <w:name w:val="Body Text 3"/>
    <w:basedOn w:val="1"/>
    <w:qFormat/>
    <w:uiPriority w:val="0"/>
    <w:pPr>
      <w:spacing w:after="120"/>
    </w:pPr>
    <w:rPr>
      <w:sz w:val="16"/>
      <w:szCs w:val="16"/>
    </w:rPr>
  </w:style>
  <w:style w:type="paragraph" w:styleId="14">
    <w:name w:val="Body Text"/>
    <w:basedOn w:val="1"/>
    <w:qFormat/>
    <w:uiPriority w:val="0"/>
    <w:pPr>
      <w:autoSpaceDE w:val="0"/>
      <w:autoSpaceDN w:val="0"/>
      <w:adjustRightInd w:val="0"/>
      <w:snapToGrid w:val="0"/>
      <w:spacing w:line="360" w:lineRule="auto"/>
      <w:jc w:val="center"/>
    </w:pPr>
    <w:rPr>
      <w:rFonts w:ascii="方正小标宋简体" w:eastAsia="方正小标宋简体"/>
      <w:color w:val="000000"/>
      <w:sz w:val="44"/>
    </w:rPr>
  </w:style>
  <w:style w:type="paragraph" w:styleId="15">
    <w:name w:val="Body Text Indent"/>
    <w:basedOn w:val="1"/>
    <w:qFormat/>
    <w:uiPriority w:val="0"/>
    <w:pPr>
      <w:adjustRightInd w:val="0"/>
      <w:snapToGrid w:val="0"/>
      <w:spacing w:before="120" w:line="360" w:lineRule="auto"/>
      <w:ind w:firstLine="737"/>
    </w:pPr>
    <w:rPr>
      <w:rFonts w:ascii="仿宋_GB2312" w:eastAsia="仿宋_GB2312"/>
      <w:sz w:val="30"/>
    </w:rPr>
  </w:style>
  <w:style w:type="paragraph" w:styleId="16">
    <w:name w:val="Block Text"/>
    <w:basedOn w:val="1"/>
    <w:qFormat/>
    <w:uiPriority w:val="0"/>
    <w:pPr>
      <w:spacing w:line="280" w:lineRule="exact"/>
      <w:ind w:left="13" w:leftChars="4" w:right="4"/>
    </w:pPr>
    <w:rPr>
      <w:rFonts w:eastAsia="仿宋_GB2312"/>
      <w:sz w:val="24"/>
      <w:szCs w:val="24"/>
    </w:rPr>
  </w:style>
  <w:style w:type="paragraph" w:styleId="17">
    <w:name w:val="Plain Text"/>
    <w:basedOn w:val="1"/>
    <w:qFormat/>
    <w:uiPriority w:val="0"/>
    <w:rPr>
      <w:rFonts w:ascii="宋体" w:hAnsi="Courier New"/>
    </w:rPr>
  </w:style>
  <w:style w:type="paragraph" w:styleId="18">
    <w:name w:val="Date"/>
    <w:basedOn w:val="1"/>
    <w:next w:val="1"/>
    <w:qFormat/>
    <w:uiPriority w:val="0"/>
    <w:pPr>
      <w:ind w:left="100" w:leftChars="2500"/>
    </w:pPr>
    <w:rPr>
      <w:rFonts w:ascii="仿宋_GB2312" w:eastAsia="仿宋_GB2312"/>
      <w:color w:val="000000"/>
      <w:sz w:val="30"/>
    </w:rPr>
  </w:style>
  <w:style w:type="paragraph" w:styleId="19">
    <w:name w:val="Body Text Indent 2"/>
    <w:basedOn w:val="1"/>
    <w:qFormat/>
    <w:uiPriority w:val="0"/>
    <w:pPr>
      <w:tabs>
        <w:tab w:val="left" w:pos="5940"/>
      </w:tabs>
      <w:spacing w:line="360" w:lineRule="auto"/>
      <w:ind w:firstLine="560" w:firstLineChars="200"/>
      <w:outlineLvl w:val="0"/>
    </w:pPr>
    <w:rPr>
      <w:rFonts w:ascii="仿宋_GB2312" w:hAnsi="宋体" w:eastAsia="仿宋_GB2312"/>
      <w:sz w:val="28"/>
      <w:szCs w:val="26"/>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Body Text Indent 3"/>
    <w:basedOn w:val="1"/>
    <w:qFormat/>
    <w:uiPriority w:val="0"/>
    <w:pPr>
      <w:tabs>
        <w:tab w:val="left" w:pos="5940"/>
      </w:tabs>
      <w:spacing w:line="360" w:lineRule="auto"/>
      <w:ind w:firstLine="600" w:firstLineChars="200"/>
      <w:outlineLvl w:val="0"/>
    </w:pPr>
    <w:rPr>
      <w:rFonts w:ascii="仿宋_GB2312" w:hAnsi="宋体" w:eastAsia="仿宋_GB2312"/>
      <w:sz w:val="30"/>
      <w:szCs w:val="26"/>
    </w:rPr>
  </w:style>
  <w:style w:type="paragraph" w:styleId="24">
    <w:name w:val="toc 2"/>
    <w:basedOn w:val="1"/>
    <w:next w:val="1"/>
    <w:semiHidden/>
    <w:qFormat/>
    <w:uiPriority w:val="0"/>
    <w:pPr>
      <w:tabs>
        <w:tab w:val="left" w:pos="5940"/>
      </w:tabs>
      <w:spacing w:line="360" w:lineRule="auto"/>
      <w:ind w:firstLine="300" w:firstLineChars="100"/>
      <w:outlineLvl w:val="0"/>
    </w:pPr>
    <w:rPr>
      <w:rFonts w:ascii="仿宋_GB2312" w:eastAsia="仿宋_GB2312"/>
      <w:sz w:val="30"/>
      <w:szCs w:val="24"/>
    </w:rPr>
  </w:style>
  <w:style w:type="paragraph" w:styleId="25">
    <w:name w:val="Body Text 2"/>
    <w:basedOn w:val="1"/>
    <w:qFormat/>
    <w:uiPriority w:val="0"/>
    <w:pPr>
      <w:adjustRightInd w:val="0"/>
      <w:snapToGrid w:val="0"/>
      <w:spacing w:line="360" w:lineRule="auto"/>
    </w:pPr>
    <w:rPr>
      <w:rFonts w:ascii="仿宋_GB2312" w:eastAsia="仿宋_GB2312"/>
      <w:sz w:val="24"/>
      <w:szCs w:val="24"/>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27">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28">
    <w:name w:val="annotation subject"/>
    <w:basedOn w:val="12"/>
    <w:next w:val="12"/>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u w:val="single"/>
    </w:rPr>
  </w:style>
  <w:style w:type="character" w:customStyle="1" w:styleId="36">
    <w:name w:val="read1"/>
    <w:basedOn w:val="31"/>
    <w:qFormat/>
    <w:uiPriority w:val="0"/>
    <w:rPr>
      <w:rFonts w:hint="default" w:ascii="_x000B__x000C_" w:hAnsi="_x000B__x000C_"/>
      <w:color w:val="000000"/>
      <w:u w:val="none"/>
    </w:rPr>
  </w:style>
  <w:style w:type="paragraph" w:customStyle="1" w:styleId="37">
    <w:name w:val="xl40"/>
    <w:basedOn w:val="1"/>
    <w:qFormat/>
    <w:uiPriority w:val="0"/>
    <w:pPr>
      <w:widowControl/>
      <w:spacing w:before="100" w:beforeAutospacing="1" w:after="100" w:afterAutospacing="1"/>
      <w:jc w:val="center"/>
    </w:pPr>
    <w:rPr>
      <w:rFonts w:hint="eastAsia" w:ascii="黑体" w:hAnsi="宋体" w:eastAsia="黑体"/>
      <w:kern w:val="0"/>
      <w:sz w:val="40"/>
      <w:szCs w:val="40"/>
    </w:rPr>
  </w:style>
  <w:style w:type="paragraph" w:customStyle="1" w:styleId="38">
    <w:name w:val="xl36"/>
    <w:basedOn w:val="1"/>
    <w:qFormat/>
    <w:uiPriority w:val="0"/>
    <w:pPr>
      <w:widowControl/>
      <w:pBdr>
        <w:left w:val="single" w:color="auto"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39">
    <w:name w:val="样式5"/>
    <w:basedOn w:val="1"/>
    <w:qFormat/>
    <w:uiPriority w:val="0"/>
    <w:pPr>
      <w:widowControl/>
      <w:adjustRightInd w:val="0"/>
      <w:snapToGrid w:val="0"/>
      <w:spacing w:line="360" w:lineRule="auto"/>
      <w:ind w:firstLine="560" w:firstLineChars="200"/>
    </w:pPr>
    <w:rPr>
      <w:rFonts w:hint="eastAsia" w:ascii="宋体" w:hAnsi="宋体"/>
      <w:kern w:val="0"/>
      <w:sz w:val="28"/>
    </w:rPr>
  </w:style>
  <w:style w:type="paragraph" w:customStyle="1" w:styleId="40">
    <w:name w:val="bg"/>
    <w:basedOn w:val="41"/>
    <w:qFormat/>
    <w:uiPriority w:val="0"/>
    <w:pPr>
      <w:ind w:firstLine="0"/>
    </w:pPr>
    <w:rPr>
      <w:sz w:val="24"/>
    </w:rPr>
  </w:style>
  <w:style w:type="paragraph" w:customStyle="1" w:styleId="41">
    <w:name w:val="zw"/>
    <w:qFormat/>
    <w:uiPriority w:val="0"/>
    <w:pPr>
      <w:ind w:firstLine="567"/>
      <w:jc w:val="both"/>
    </w:pPr>
    <w:rPr>
      <w:rFonts w:ascii="Times New Roman" w:hAnsi="Times New Roman" w:eastAsia="宋体" w:cs="Times New Roman"/>
      <w:sz w:val="28"/>
      <w:lang w:val="en-US" w:eastAsia="zh-CN" w:bidi="ar-SA"/>
    </w:rPr>
  </w:style>
  <w:style w:type="paragraph" w:customStyle="1" w:styleId="42">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4">
    <w:name w:val="font6"/>
    <w:basedOn w:val="1"/>
    <w:qFormat/>
    <w:uiPriority w:val="0"/>
    <w:pPr>
      <w:widowControl/>
      <w:spacing w:before="100" w:beforeAutospacing="1" w:after="100" w:afterAutospacing="1"/>
      <w:jc w:val="left"/>
    </w:pPr>
    <w:rPr>
      <w:kern w:val="0"/>
      <w:sz w:val="24"/>
      <w:szCs w:val="24"/>
    </w:rPr>
  </w:style>
  <w:style w:type="paragraph" w:customStyle="1" w:styleId="45">
    <w:name w:val="font7"/>
    <w:basedOn w:val="1"/>
    <w:qFormat/>
    <w:uiPriority w:val="0"/>
    <w:pPr>
      <w:widowControl/>
      <w:spacing w:before="100" w:beforeAutospacing="1" w:after="100" w:afterAutospacing="1"/>
      <w:jc w:val="left"/>
    </w:pPr>
    <w:rPr>
      <w:kern w:val="0"/>
      <w:sz w:val="18"/>
      <w:szCs w:val="18"/>
    </w:rPr>
  </w:style>
  <w:style w:type="paragraph" w:customStyle="1" w:styleId="46">
    <w:name w:val="xl24"/>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4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18"/>
      <w:szCs w:val="18"/>
    </w:rPr>
  </w:style>
  <w:style w:type="paragraph" w:customStyle="1" w:styleId="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18"/>
      <w:szCs w:val="18"/>
    </w:rPr>
  </w:style>
  <w:style w:type="paragraph" w:customStyle="1" w:styleId="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5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51">
    <w:name w:val="xl29"/>
    <w:basedOn w:val="1"/>
    <w:qFormat/>
    <w:uiPriority w:val="0"/>
    <w:pPr>
      <w:widowControl/>
      <w:spacing w:before="100" w:beforeAutospacing="1" w:after="100" w:afterAutospacing="1"/>
      <w:jc w:val="center"/>
    </w:pPr>
    <w:rPr>
      <w:kern w:val="0"/>
      <w:sz w:val="24"/>
      <w:szCs w:val="24"/>
    </w:rPr>
  </w:style>
  <w:style w:type="paragraph" w:customStyle="1" w:styleId="52">
    <w:name w:val="xl30"/>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53">
    <w:name w:val="xl31"/>
    <w:basedOn w:val="1"/>
    <w:qFormat/>
    <w:uiPriority w:val="0"/>
    <w:pPr>
      <w:widowControl/>
      <w:pBdr>
        <w:top w:val="single" w:color="auto" w:sz="4" w:space="0"/>
      </w:pBdr>
      <w:spacing w:before="100" w:beforeAutospacing="1" w:after="100" w:afterAutospacing="1"/>
      <w:jc w:val="center"/>
    </w:pPr>
    <w:rPr>
      <w:rFonts w:ascii="Arial Unicode MS" w:hAnsi="Arial Unicode MS"/>
      <w:kern w:val="0"/>
      <w:sz w:val="24"/>
      <w:szCs w:val="24"/>
    </w:rPr>
  </w:style>
  <w:style w:type="paragraph" w:customStyle="1" w:styleId="54">
    <w:name w:val="zhengwen"/>
    <w:basedOn w:val="1"/>
    <w:qFormat/>
    <w:uiPriority w:val="0"/>
    <w:pPr>
      <w:snapToGrid w:val="0"/>
      <w:spacing w:line="440" w:lineRule="atLeast"/>
      <w:ind w:firstLine="570"/>
    </w:pPr>
    <w:rPr>
      <w:sz w:val="28"/>
    </w:rPr>
  </w:style>
  <w:style w:type="paragraph" w:customStyle="1" w:styleId="55">
    <w:name w:val="小标题"/>
    <w:basedOn w:val="11"/>
    <w:qFormat/>
    <w:uiPriority w:val="0"/>
    <w:pPr>
      <w:spacing w:before="20" w:after="20" w:line="348" w:lineRule="auto"/>
      <w:ind w:firstLine="200" w:firstLineChars="200"/>
    </w:pPr>
    <w:rPr>
      <w:rFonts w:hint="eastAsia" w:ascii="楷体_GB2312" w:hAnsi="楷体_GB2312" w:eastAsia="楷体_GB2312"/>
      <w:bCs/>
      <w:color w:val="000000"/>
      <w:sz w:val="28"/>
      <w:szCs w:val="39"/>
    </w:rPr>
  </w:style>
  <w:style w:type="paragraph" w:customStyle="1" w:styleId="56">
    <w:name w:val="样式 标题 4 + (中文) 宋体"/>
    <w:basedOn w:val="6"/>
    <w:qFormat/>
    <w:uiPriority w:val="0"/>
    <w:pPr>
      <w:spacing w:before="240" w:after="240" w:line="376" w:lineRule="auto"/>
    </w:pPr>
    <w:rPr>
      <w:sz w:val="28"/>
    </w:rPr>
  </w:style>
  <w:style w:type="paragraph" w:customStyle="1" w:styleId="57">
    <w:name w:val="样式 样式 标题 4 + (中文) 宋体 + 仿宋_GB2312"/>
    <w:basedOn w:val="56"/>
    <w:qFormat/>
    <w:uiPriority w:val="0"/>
    <w:pPr>
      <w:spacing w:line="360" w:lineRule="auto"/>
    </w:pPr>
    <w:rPr>
      <w:rFonts w:ascii="仿宋_GB2312" w:hAnsi="仿宋_GB2312"/>
      <w:b w:val="0"/>
    </w:rPr>
  </w:style>
  <w:style w:type="paragraph" w:customStyle="1" w:styleId="58">
    <w:name w:val="样式 标题 4 + (中文) 宋体1"/>
    <w:basedOn w:val="6"/>
    <w:qFormat/>
    <w:uiPriority w:val="0"/>
    <w:pPr>
      <w:spacing w:before="240" w:after="240" w:line="376" w:lineRule="auto"/>
      <w:ind w:firstLine="200" w:firstLineChars="200"/>
    </w:pPr>
    <w:rPr>
      <w:sz w:val="28"/>
      <w:szCs w:val="20"/>
    </w:rPr>
  </w:style>
  <w:style w:type="paragraph" w:customStyle="1" w:styleId="59">
    <w:name w:val="样式 标题 3 + 居中"/>
    <w:basedOn w:val="5"/>
    <w:qFormat/>
    <w:uiPriority w:val="0"/>
    <w:pPr>
      <w:jc w:val="center"/>
    </w:pPr>
    <w:rPr>
      <w:rFonts w:eastAsia="黑体"/>
      <w:szCs w:val="20"/>
    </w:rPr>
  </w:style>
  <w:style w:type="paragraph" w:customStyle="1" w:styleId="60">
    <w:name w:val="xl38"/>
    <w:basedOn w:val="1"/>
    <w:qFormat/>
    <w:uiPriority w:val="0"/>
    <w:pPr>
      <w:widowControl/>
      <w:pBdr>
        <w:bottom w:val="single" w:color="auto" w:sz="4" w:space="0"/>
      </w:pBdr>
      <w:spacing w:before="100" w:beforeAutospacing="1" w:after="100" w:afterAutospacing="1"/>
      <w:jc w:val="center"/>
    </w:pPr>
    <w:rPr>
      <w:rFonts w:hint="eastAsia" w:ascii="黑体" w:hAnsi="Arial Unicode MS" w:eastAsia="黑体"/>
      <w:kern w:val="0"/>
      <w:sz w:val="36"/>
      <w:szCs w:val="36"/>
    </w:rPr>
  </w:style>
  <w:style w:type="character" w:customStyle="1" w:styleId="61">
    <w:name w:val="contenttext11"/>
    <w:basedOn w:val="31"/>
    <w:qFormat/>
    <w:uiPriority w:val="0"/>
    <w:rPr>
      <w:rFonts w:ascii="宋体" w:hAnsi="宋体" w:eastAsia="宋体"/>
      <w:color w:val="000000"/>
      <w:spacing w:val="31680"/>
      <w:sz w:val="24"/>
      <w:szCs w:val="24"/>
    </w:rPr>
  </w:style>
  <w:style w:type="character" w:customStyle="1" w:styleId="62">
    <w:name w:val="gao"/>
    <w:basedOn w:val="31"/>
    <w:qFormat/>
    <w:uiPriority w:val="0"/>
  </w:style>
  <w:style w:type="character" w:customStyle="1" w:styleId="63">
    <w:name w:val="标题 4 Char"/>
    <w:basedOn w:val="31"/>
    <w:qFormat/>
    <w:uiPriority w:val="0"/>
    <w:rPr>
      <w:rFonts w:ascii="黑体" w:hAnsi="Arial" w:eastAsia="黑体"/>
      <w:b/>
      <w:bCs/>
      <w:kern w:val="2"/>
      <w:sz w:val="30"/>
      <w:szCs w:val="28"/>
      <w:lang w:val="en-US" w:eastAsia="zh-CN" w:bidi="ar-SA"/>
    </w:rPr>
  </w:style>
  <w:style w:type="character" w:customStyle="1" w:styleId="64">
    <w:name w:val="样式 标题 4 + (中文) 宋体 Char"/>
    <w:basedOn w:val="63"/>
    <w:qFormat/>
    <w:uiPriority w:val="0"/>
    <w:rPr>
      <w:sz w:val="28"/>
    </w:rPr>
  </w:style>
  <w:style w:type="character" w:customStyle="1" w:styleId="65">
    <w:name w:val="样式 样式 标题 4 + (中文) 宋体 + 仿宋_GB2312 Char"/>
    <w:basedOn w:val="64"/>
    <w:qFormat/>
    <w:uiPriority w:val="0"/>
    <w:rPr>
      <w:rFonts w:ascii="仿宋_GB2312" w:hAnsi="仿宋_GB2312"/>
    </w:rPr>
  </w:style>
  <w:style w:type="paragraph" w:customStyle="1" w:styleId="66">
    <w:name w:val="Body Text 2"/>
    <w:basedOn w:val="1"/>
    <w:qFormat/>
    <w:uiPriority w:val="0"/>
    <w:pPr>
      <w:adjustRightInd w:val="0"/>
      <w:ind w:firstLine="540"/>
    </w:pPr>
    <w:rPr>
      <w:sz w:val="24"/>
    </w:rPr>
  </w:style>
  <w:style w:type="paragraph" w:customStyle="1" w:styleId="67">
    <w:name w:val="Body Text Indent 2"/>
    <w:basedOn w:val="1"/>
    <w:qFormat/>
    <w:uiPriority w:val="0"/>
    <w:pPr>
      <w:adjustRightInd w:val="0"/>
      <w:ind w:firstLine="480"/>
    </w:pPr>
    <w:rPr>
      <w:sz w:val="24"/>
    </w:rPr>
  </w:style>
  <w:style w:type="character" w:customStyle="1" w:styleId="68">
    <w:name w:val="样式 标题 2 + Times New Roman Char"/>
    <w:basedOn w:val="31"/>
    <w:qFormat/>
    <w:uiPriority w:val="0"/>
    <w:rPr>
      <w:rFonts w:ascii="Arial" w:hAnsi="Arial" w:eastAsia="宋体"/>
      <w:b/>
      <w:bCs/>
      <w:kern w:val="2"/>
      <w:sz w:val="30"/>
      <w:szCs w:val="30"/>
      <w:lang w:val="en-US" w:eastAsia="zh-CN" w:bidi="ar-SA"/>
    </w:rPr>
  </w:style>
  <w:style w:type="paragraph" w:customStyle="1" w:styleId="69">
    <w:name w:val="全文"/>
    <w:basedOn w:val="1"/>
    <w:qFormat/>
    <w:uiPriority w:val="0"/>
    <w:pPr>
      <w:spacing w:line="480" w:lineRule="exact"/>
      <w:ind w:firstLine="560" w:firstLineChars="200"/>
    </w:pPr>
    <w:rPr>
      <w:rFonts w:cs="宋体"/>
      <w:sz w:val="28"/>
    </w:rPr>
  </w:style>
  <w:style w:type="paragraph" w:customStyle="1" w:styleId="70">
    <w:name w:val="item"/>
    <w:basedOn w:val="1"/>
    <w:qFormat/>
    <w:uiPriority w:val="0"/>
    <w:pPr>
      <w:widowControl/>
      <w:spacing w:before="100" w:after="100"/>
      <w:jc w:val="left"/>
    </w:pPr>
    <w:rPr>
      <w:rFonts w:ascii="宋体"/>
      <w:color w:val="000000"/>
      <w:kern w:val="0"/>
      <w:sz w:val="20"/>
    </w:rPr>
  </w:style>
  <w:style w:type="paragraph" w:customStyle="1" w:styleId="71">
    <w:name w:val="普通(Web)"/>
    <w:basedOn w:val="1"/>
    <w:qFormat/>
    <w:uiPriority w:val="0"/>
    <w:pPr>
      <w:widowControl/>
      <w:spacing w:before="100" w:beforeAutospacing="1" w:after="100" w:afterAutospacing="1"/>
      <w:jc w:val="left"/>
    </w:pPr>
    <w:rPr>
      <w:rFonts w:ascii="宋体" w:hAnsi="宋体" w:cs="仿宋_GB2312"/>
      <w:kern w:val="0"/>
      <w:sz w:val="24"/>
      <w:szCs w:val="24"/>
    </w:rPr>
  </w:style>
  <w:style w:type="paragraph" w:customStyle="1" w:styleId="72">
    <w:name w:val="Char"/>
    <w:basedOn w:val="1"/>
    <w:qFormat/>
    <w:uiPriority w:val="0"/>
    <w:pPr>
      <w:spacing w:line="360" w:lineRule="auto"/>
      <w:ind w:firstLine="200" w:firstLineChars="200"/>
    </w:pPr>
    <w:rPr>
      <w:rFonts w:ascii="宋体" w:hAnsi="宋体" w:cs="宋体"/>
      <w:sz w:val="24"/>
    </w:rPr>
  </w:style>
  <w:style w:type="paragraph" w:customStyle="1" w:styleId="73">
    <w:name w:val="xl61"/>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74">
    <w:name w:val="Char Char Char Char"/>
    <w:basedOn w:val="1"/>
    <w:qFormat/>
    <w:uiPriority w:val="0"/>
    <w:rPr>
      <w:szCs w:val="24"/>
    </w:rPr>
  </w:style>
  <w:style w:type="paragraph" w:customStyle="1" w:styleId="75">
    <w:name w:val=" Char"/>
    <w:basedOn w:val="1"/>
    <w:qFormat/>
    <w:uiPriority w:val="0"/>
    <w:pPr>
      <w:widowControl/>
      <w:spacing w:after="160" w:line="240" w:lineRule="exact"/>
      <w:jc w:val="left"/>
    </w:pPr>
    <w:rPr>
      <w:rFonts w:ascii="Verdana" w:hAnsi="Verdana"/>
      <w:kern w:val="0"/>
      <w:lang w:eastAsia="en-US"/>
    </w:rPr>
  </w:style>
  <w:style w:type="character" w:customStyle="1" w:styleId="76">
    <w:name w:val="11p1"/>
    <w:basedOn w:val="31"/>
    <w:qFormat/>
    <w:uiPriority w:val="0"/>
    <w:rPr>
      <w:sz w:val="30"/>
      <w:szCs w:val="30"/>
    </w:rPr>
  </w:style>
  <w:style w:type="paragraph" w:styleId="77">
    <w:name w:val="List Paragraph"/>
    <w:basedOn w:val="1"/>
    <w:qFormat/>
    <w:uiPriority w:val="0"/>
    <w:pPr>
      <w:ind w:firstLine="420" w:firstLineChars="200"/>
    </w:pPr>
    <w:rPr>
      <w:rFonts w:ascii="Calibri" w:hAnsi="Calibri"/>
      <w:szCs w:val="22"/>
    </w:rPr>
  </w:style>
  <w:style w:type="character" w:customStyle="1" w:styleId="78">
    <w:name w:val="grame"/>
    <w:basedOn w:val="31"/>
    <w:qFormat/>
    <w:uiPriority w:val="0"/>
  </w:style>
  <w:style w:type="paragraph" w:customStyle="1" w:styleId="79">
    <w:name w:val="公文份数序号"/>
    <w:basedOn w:val="1"/>
    <w:qFormat/>
    <w:uiPriority w:val="0"/>
    <w:rPr>
      <w:rFonts w:ascii="黑体" w:eastAsia="黑体"/>
      <w:sz w:val="30"/>
    </w:rPr>
  </w:style>
  <w:style w:type="paragraph" w:customStyle="1" w:styleId="80">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jw</Company>
  <Pages>8</Pages>
  <Words>3378</Words>
  <Characters>3435</Characters>
  <Lines>95</Lines>
  <Paragraphs>26</Paragraphs>
  <TotalTime>0</TotalTime>
  <ScaleCrop>false</ScaleCrop>
  <LinksUpToDate>false</LinksUpToDate>
  <CharactersWithSpaces>3484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2021-01-08T15:39:00Z</dcterms:created>
  <dc:creator>嘉兴市计委文印室</dc:creator>
  <cp:lastModifiedBy>thtf</cp:lastModifiedBy>
  <cp:lastPrinted>2025-06-24T17:50:00Z</cp:lastPrinted>
  <dcterms:modified xsi:type="dcterms:W3CDTF">2025-06-24T10:38:06Z</dcterms:modified>
  <dc:title>嘉兴市发展计划委员会文件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D73D67DFC65E06717762D566E48E3C59_43</vt:lpwstr>
  </property>
</Properties>
</file>