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关于公开征求《乐清市</w:t>
      </w:r>
      <w:r>
        <w:rPr>
          <w:rFonts w:ascii="Times New Roman" w:hAnsi="Times New Roman" w:eastAsia="方正小标宋简体"/>
          <w:sz w:val="44"/>
          <w:szCs w:val="44"/>
        </w:rPr>
        <w:t>文化和广电旅游体育</w:t>
      </w:r>
      <w:r>
        <w:rPr>
          <w:rFonts w:hint="eastAsia" w:ascii="Times New Roman" w:hAnsi="Times New Roman" w:eastAsia="方正小标宋简体"/>
          <w:sz w:val="44"/>
          <w:szCs w:val="44"/>
        </w:rPr>
        <w:t>局关于公布行政规范性文件清理结果的通知</w:t>
      </w:r>
      <w:r>
        <w:rPr>
          <w:rFonts w:ascii="Times New Roman" w:hAnsi="Times New Roman" w:eastAsia="方正小标宋简体"/>
          <w:sz w:val="44"/>
          <w:szCs w:val="44"/>
        </w:rPr>
        <w:t>（征求意见稿）</w:t>
      </w:r>
      <w:r>
        <w:rPr>
          <w:rFonts w:hint="eastAsia" w:ascii="Times New Roman" w:hAnsi="Times New Roman" w:eastAsia="方正小标宋简体"/>
          <w:sz w:val="44"/>
          <w:szCs w:val="44"/>
        </w:rPr>
        <w:t>》意见的通知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现将《乐清市</w:t>
      </w:r>
      <w:r>
        <w:rPr>
          <w:rFonts w:ascii="仿宋_GB2312" w:hAnsi="仿宋_GB2312" w:eastAsia="仿宋_GB2312" w:cs="仿宋_GB2312"/>
          <w:sz w:val="32"/>
          <w:szCs w:val="32"/>
        </w:rPr>
        <w:t>文化和广电旅游体育</w:t>
      </w:r>
      <w:r>
        <w:rPr>
          <w:rFonts w:hint="eastAsia" w:ascii="仿宋_GB2312" w:hAnsi="仿宋_GB2312" w:eastAsia="仿宋_GB2312" w:cs="仿宋_GB2312"/>
          <w:sz w:val="32"/>
          <w:szCs w:val="32"/>
        </w:rPr>
        <w:t>局关于公布行政规范性文件清理结果的通知》（征求意见稿）予以公示，公开征求社会各界意见。公示时间从202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lang w:val="en-US" w:eastAsia="zh-CN"/>
        </w:rPr>
        <w:t>2</w:t>
      </w:r>
      <w:r>
        <w:rPr>
          <w:rFonts w:ascii="仿宋_GB2312" w:hAnsi="仿宋_GB2312" w:eastAsia="仿宋_GB2312" w:cs="仿宋_GB2312"/>
          <w:sz w:val="32"/>
          <w:szCs w:val="32"/>
          <w:lang w:eastAsia="zh-CN"/>
          <w:woUserID w:val="1"/>
        </w:rPr>
        <w:t>9</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lang w:val="en-US" w:eastAsia="zh-CN"/>
        </w:rPr>
        <w:t>2</w:t>
      </w:r>
      <w:r>
        <w:rPr>
          <w:rFonts w:ascii="仿宋_GB2312" w:hAnsi="仿宋_GB2312" w:eastAsia="仿宋_GB2312" w:cs="仿宋_GB2312"/>
          <w:sz w:val="32"/>
          <w:szCs w:val="32"/>
          <w:lang w:eastAsia="zh-CN"/>
          <w:woUserID w:val="1"/>
        </w:rPr>
        <w:t>9</w:t>
      </w:r>
      <w:r>
        <w:rPr>
          <w:rFonts w:hint="eastAsia" w:ascii="仿宋_GB2312" w:hAnsi="仿宋_GB2312" w:eastAsia="仿宋_GB2312" w:cs="仿宋_GB2312"/>
          <w:sz w:val="32"/>
          <w:szCs w:val="32"/>
        </w:rPr>
        <w:t>日止。公示期间公众可将意见和建议反馈至乐清市</w:t>
      </w:r>
      <w:r>
        <w:rPr>
          <w:rFonts w:ascii="仿宋_GB2312" w:hAnsi="仿宋_GB2312" w:eastAsia="仿宋_GB2312" w:cs="仿宋_GB2312"/>
          <w:sz w:val="32"/>
          <w:szCs w:val="32"/>
        </w:rPr>
        <w:t>文化和广电旅游体育</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联系科室：</w:t>
      </w:r>
      <w:r>
        <w:rPr>
          <w:rFonts w:hint="eastAsia" w:ascii="仿宋_GB2312" w:hAnsi="仿宋_GB2312" w:eastAsia="仿宋_GB2312" w:cs="仿宋_GB2312"/>
          <w:sz w:val="32"/>
          <w:szCs w:val="32"/>
          <w:lang w:val="en-US" w:eastAsia="zh-CN"/>
        </w:rPr>
        <w:t>政策法规（行政审批）科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ascii="仿宋_GB2312" w:hAnsi="仿宋_GB2312" w:eastAsia="仿宋_GB2312" w:cs="仿宋_GB2312"/>
          <w:sz w:val="32"/>
          <w:szCs w:val="32"/>
        </w:rPr>
        <w:t>黄青红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0577-</w:t>
      </w:r>
      <w:r>
        <w:rPr>
          <w:rFonts w:ascii="仿宋_GB2312" w:hAnsi="仿宋_GB2312" w:eastAsia="仿宋_GB2312" w:cs="仿宋_GB2312"/>
          <w:sz w:val="32"/>
          <w:szCs w:val="32"/>
          <w:lang w:val="en-US" w:eastAsia="zh-CN"/>
        </w:rPr>
        <w:t>61880393</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乐清市</w:t>
      </w:r>
      <w:r>
        <w:rPr>
          <w:rFonts w:ascii="仿宋_GB2312" w:hAnsi="仿宋_GB2312" w:eastAsia="仿宋_GB2312" w:cs="仿宋_GB2312"/>
          <w:sz w:val="32"/>
          <w:szCs w:val="32"/>
        </w:rPr>
        <w:t>文化和广电旅游体育</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left="0" w:firstLine="5120" w:firstLineChars="16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woUserID w:val="1"/>
        </w:rPr>
        <w:t>29</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adjustRightInd/>
        <w:snapToGrid/>
        <w:spacing w:line="540"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乐清市文化和广电旅游体育局</w:t>
      </w:r>
    </w:p>
    <w:p>
      <w:pPr>
        <w:keepNext w:val="0"/>
        <w:keepLines w:val="0"/>
        <w:pageBreakBefore w:val="0"/>
        <w:widowControl w:val="0"/>
        <w:kinsoku/>
        <w:wordWrap/>
        <w:overflowPunct/>
        <w:topLinePunct w:val="0"/>
        <w:autoSpaceDE/>
        <w:autoSpaceDN/>
        <w:adjustRightInd/>
        <w:snapToGrid/>
        <w:spacing w:line="540" w:lineRule="exact"/>
        <w:jc w:val="center"/>
        <w:rPr>
          <w:rFonts w:ascii="方正小标宋简体" w:eastAsia="方正小标宋简体"/>
          <w:sz w:val="44"/>
        </w:rPr>
      </w:pPr>
      <w:r>
        <w:rPr>
          <w:rFonts w:hint="eastAsia" w:ascii="方正小标宋简体" w:eastAsia="方正小标宋简体"/>
          <w:sz w:val="44"/>
        </w:rPr>
        <w:t>关于公布行政规范性文件清理结果的通知</w:t>
      </w:r>
    </w:p>
    <w:p>
      <w:pPr>
        <w:keepNext w:val="0"/>
        <w:keepLines w:val="0"/>
        <w:pageBreakBefore w:val="0"/>
        <w:widowControl w:val="0"/>
        <w:kinsoku/>
        <w:wordWrap/>
        <w:overflowPunct/>
        <w:topLinePunct w:val="0"/>
        <w:autoSpaceDE/>
        <w:autoSpaceDN/>
        <w:adjustRightInd/>
        <w:snapToGrid/>
        <w:spacing w:line="540" w:lineRule="exact"/>
        <w:jc w:val="center"/>
        <w:rPr>
          <w:rFonts w:ascii="方正小标宋简体" w:eastAsia="方正小标宋简体"/>
          <w:sz w:val="44"/>
        </w:rPr>
      </w:pPr>
      <w:r>
        <w:rPr>
          <w:rFonts w:ascii="方正小标宋简体" w:eastAsia="方正小标宋简体"/>
          <w:sz w:val="44"/>
        </w:rPr>
        <w:t>（征求意见稿）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黑体" w:eastAsia="方正小标宋简体" w:cs="黑体"/>
          <w:sz w:val="44"/>
          <w:szCs w:val="5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局机关各科室、局属各单位:</w:t>
      </w:r>
    </w:p>
    <w:p>
      <w:pPr>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为加强行政规范性文件管理，切实推进依法行政，加快法治政府建设，根据《浙江省行政规范性文件管理办法》（省政府令第372号）、</w:t>
      </w:r>
      <w:r>
        <w:rPr>
          <w:rFonts w:hint="eastAsia" w:eastAsia="仿宋_GB2312"/>
          <w:sz w:val="32"/>
          <w:szCs w:val="32"/>
          <w:shd w:val="clear" w:color="auto" w:fill="auto"/>
        </w:rPr>
        <w:t>《乐清市人民政府办公室关于全面开展行政规范性文件清理工作的通知》（乐政办发明电〔2024〕2号）</w:t>
      </w:r>
      <w:r>
        <w:rPr>
          <w:rFonts w:eastAsia="仿宋_GB2312"/>
          <w:sz w:val="32"/>
          <w:szCs w:val="32"/>
          <w:shd w:val="clear" w:color="auto" w:fill="auto"/>
        </w:rPr>
        <w:t>要求</w:t>
      </w:r>
      <w:r>
        <w:rPr>
          <w:rFonts w:hint="eastAsia" w:ascii="仿宋_GB2312" w:hAnsi="仿宋_GB2312" w:eastAsia="仿宋_GB2312" w:cs="仿宋_GB2312"/>
          <w:sz w:val="32"/>
          <w:szCs w:val="32"/>
        </w:rPr>
        <w:t>，对20</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年12月31日以前我局（包括与其他主管部门联合）制定的行政规范性文件进行了全面清理</w:t>
      </w:r>
      <w:r>
        <w:rPr>
          <w:rFonts w:hint="eastAsia" w:hAnsi="仿宋_GB2312" w:eastAsia="仿宋_GB2312" w:cs="仿宋_GB2312"/>
          <w:sz w:val="32"/>
          <w:szCs w:val="32"/>
          <w:shd w:val="clear" w:color="auto" w:fill="auto"/>
        </w:rPr>
        <w:t>。</w:t>
      </w:r>
      <w:r>
        <w:rPr>
          <w:rFonts w:hAnsi="仿宋_GB2312" w:eastAsia="仿宋_GB2312" w:cs="仿宋_GB2312"/>
          <w:sz w:val="32"/>
          <w:szCs w:val="32"/>
          <w:shd w:val="clear" w:color="auto" w:fill="auto"/>
        </w:rPr>
        <w:t>确定失效的行政规范性文件3件（详见附件），</w:t>
      </w:r>
      <w:r>
        <w:rPr>
          <w:rFonts w:hint="eastAsia" w:ascii="仿宋_GB2312" w:hAnsi="仿宋_GB2312" w:eastAsia="仿宋_GB2312" w:cs="仿宋_GB2312"/>
          <w:spacing w:val="6"/>
          <w:sz w:val="32"/>
          <w:szCs w:val="32"/>
        </w:rPr>
        <w:t>现将清理结果予以公布</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z w:val="32"/>
          <w:szCs w:val="32"/>
        </w:rPr>
        <w:t>本通知自202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w:t>
      </w:r>
      <w:r>
        <w:rPr>
          <w:rFonts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spacing w:before="65"/>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附件：乐清市文化和广电旅游体育局行政规范性文件清理目录</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乐清市文化和广电旅游体育局</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right"/>
        <w:textAlignment w:val="auto"/>
        <w:rPr>
          <w:rFonts w:ascii="仿宋_GB2312" w:hAnsi="仿宋_GB2312" w:eastAsia="仿宋_GB2312" w:cs="仿宋_GB2312"/>
          <w:sz w:val="32"/>
          <w:szCs w:val="32"/>
        </w:rPr>
      </w:pPr>
      <w:r>
        <w:rPr>
          <w:rFonts w:ascii="Times New Roman" w:hAnsi="Times New Roman" w:eastAsia="仿宋_GB2312" w:cs="Times New Roman"/>
          <w:spacing w:val="-8"/>
          <w:sz w:val="32"/>
          <w:szCs w:val="32"/>
        </w:rPr>
        <w:t>2024年</w:t>
      </w:r>
      <w:r>
        <w:rPr>
          <w:rFonts w:hint="eastAsia" w:ascii="Times New Roman" w:hAnsi="Times New Roman" w:eastAsia="仿宋_GB2312" w:cs="Times New Roman"/>
          <w:spacing w:val="-8"/>
          <w:sz w:val="32"/>
          <w:szCs w:val="32"/>
          <w:lang w:val="en-US" w:eastAsia="zh-CN"/>
        </w:rPr>
        <w:t>1</w:t>
      </w:r>
      <w:r>
        <w:rPr>
          <w:rFonts w:ascii="Times New Roman" w:hAnsi="Times New Roman" w:eastAsia="仿宋_GB2312" w:cs="Times New Roman"/>
          <w:spacing w:val="-8"/>
          <w:sz w:val="32"/>
          <w:szCs w:val="32"/>
          <w:lang w:val="en-US" w:eastAsia="zh-CN"/>
        </w:rPr>
        <w:t>0</w:t>
      </w:r>
      <w:r>
        <w:rPr>
          <w:rFonts w:ascii="Times New Roman" w:hAnsi="Times New Roman" w:eastAsia="仿宋_GB2312" w:cs="Times New Roman"/>
          <w:spacing w:val="-8"/>
          <w:sz w:val="32"/>
          <w:szCs w:val="32"/>
        </w:rPr>
        <w:t>月</w:t>
      </w:r>
      <w:r>
        <w:rPr>
          <w:rFonts w:ascii="Times New Roman" w:hAnsi="Times New Roman" w:eastAsia="仿宋_GB2312" w:cs="Times New Roman"/>
          <w:spacing w:val="-8"/>
          <w:sz w:val="32"/>
          <w:szCs w:val="32"/>
          <w:woUserID w:val="1"/>
        </w:rPr>
        <w:t>29</w:t>
      </w:r>
      <w:bookmarkStart w:id="0" w:name="_GoBack"/>
      <w:bookmarkEnd w:id="0"/>
      <w:r>
        <w:rPr>
          <w:rFonts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（此件公开发布）</w:t>
      </w:r>
    </w:p>
    <w:p>
      <w:pPr>
        <w:pStyle w:val="5"/>
        <w:spacing w:before="54"/>
        <w:rPr>
          <w:rFonts w:ascii="黑体" w:eastAsia="黑体"/>
        </w:rPr>
      </w:pPr>
      <w:r>
        <w:rPr>
          <w:rFonts w:hint="eastAsia" w:ascii="黑体" w:eastAsia="黑体"/>
        </w:rPr>
        <w:t>附件</w:t>
      </w:r>
    </w:p>
    <w:p>
      <w:pPr>
        <w:pStyle w:val="5"/>
        <w:spacing w:before="54"/>
        <w:rPr>
          <w:rFonts w:hint="eastAsia" w:ascii="黑体" w:eastAsia="黑体"/>
        </w:rPr>
      </w:pPr>
    </w:p>
    <w:p>
      <w:pPr>
        <w:spacing w:before="65"/>
        <w:ind w:right="0"/>
        <w:jc w:val="center"/>
        <w:rPr>
          <w:rFonts w:hint="eastAsia" w:ascii="方正小标宋简体" w:eastAsia="方正小标宋简体"/>
          <w:sz w:val="40"/>
        </w:rPr>
      </w:pPr>
      <w:r>
        <w:rPr>
          <w:rFonts w:hint="eastAsia" w:ascii="方正小标宋简体" w:eastAsia="方正小标宋简体"/>
          <w:sz w:val="40"/>
        </w:rPr>
        <w:t>乐清市</w:t>
      </w:r>
      <w:r>
        <w:rPr>
          <w:rFonts w:hint="eastAsia" w:ascii="方正小标宋简体" w:eastAsia="方正小标宋简体"/>
          <w:sz w:val="40"/>
          <w:lang w:eastAsia="zh-CN"/>
        </w:rPr>
        <w:t>文化和广电旅游体育</w:t>
      </w:r>
      <w:r>
        <w:rPr>
          <w:rFonts w:hint="eastAsia" w:ascii="方正小标宋简体" w:eastAsia="方正小标宋简体"/>
          <w:sz w:val="40"/>
        </w:rPr>
        <w:t>局行政规范性文件</w:t>
      </w:r>
    </w:p>
    <w:p>
      <w:pPr>
        <w:spacing w:before="65"/>
        <w:ind w:right="0"/>
        <w:jc w:val="center"/>
        <w:rPr>
          <w:rFonts w:hint="eastAsia" w:ascii="方正小标宋简体" w:eastAsia="方正小标宋简体"/>
          <w:sz w:val="40"/>
        </w:rPr>
      </w:pPr>
      <w:r>
        <w:rPr>
          <w:rFonts w:hint="eastAsia" w:ascii="方正小标宋简体" w:eastAsia="方正小标宋简体"/>
          <w:sz w:val="40"/>
        </w:rPr>
        <w:t>清理目录</w:t>
      </w:r>
    </w:p>
    <w:p>
      <w:pPr>
        <w:spacing w:before="65"/>
        <w:ind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（截至20</w:t>
      </w:r>
      <w:r>
        <w:rPr>
          <w:rFonts w:ascii="仿宋_GB2312" w:hAnsi="仿宋_GB2312" w:eastAsia="仿宋_GB2312" w:cs="仿宋_GB2312"/>
          <w:sz w:val="32"/>
          <w:szCs w:val="32"/>
          <w:lang w:eastAsia="zh-CN"/>
        </w:rPr>
        <w:t>23</w:t>
      </w:r>
      <w:r>
        <w:rPr>
          <w:rFonts w:hint="eastAsia" w:ascii="仿宋_GB2312" w:hAnsi="仿宋_GB2312" w:eastAsia="仿宋_GB2312" w:cs="仿宋_GB2312"/>
          <w:sz w:val="32"/>
          <w:szCs w:val="32"/>
          <w:lang w:eastAsia="zh-CN"/>
        </w:rPr>
        <w:t>年12月31日）</w:t>
      </w:r>
    </w:p>
    <w:p>
      <w:pPr>
        <w:spacing w:before="133"/>
        <w:ind w:left="111" w:right="0" w:firstLine="0"/>
        <w:jc w:val="left"/>
        <w:rPr>
          <w:rFonts w:hint="eastAsia" w:ascii="黑体" w:eastAsia="黑体"/>
          <w:sz w:val="28"/>
        </w:rPr>
      </w:pPr>
      <w:r>
        <w:rPr>
          <w:rFonts w:ascii="黑体" w:eastAsia="黑体"/>
          <w:sz w:val="28"/>
        </w:rPr>
        <w:t>一</w:t>
      </w:r>
      <w:r>
        <w:rPr>
          <w:rFonts w:hint="eastAsia" w:ascii="黑体" w:eastAsia="黑体"/>
          <w:sz w:val="28"/>
        </w:rPr>
        <w:t xml:space="preserve">、失效的行政规范性文件（共 </w:t>
      </w:r>
      <w:r>
        <w:rPr>
          <w:rFonts w:ascii="黑体" w:eastAsia="黑体"/>
          <w:sz w:val="28"/>
          <w:lang w:val="en-US" w:eastAsia="zh-CN"/>
        </w:rPr>
        <w:t>3</w:t>
      </w:r>
      <w:r>
        <w:rPr>
          <w:rFonts w:hint="eastAsia" w:ascii="黑体" w:eastAsia="黑体"/>
          <w:sz w:val="28"/>
        </w:rPr>
        <w:t xml:space="preserve"> 件）</w:t>
      </w:r>
    </w:p>
    <w:p>
      <w:pPr>
        <w:pStyle w:val="5"/>
        <w:spacing w:before="4"/>
        <w:rPr>
          <w:rFonts w:ascii="黑体" w:hAnsi="黑体"/>
          <w:sz w:val="10"/>
        </w:rPr>
      </w:pPr>
    </w:p>
    <w:tbl>
      <w:tblPr>
        <w:tblStyle w:val="8"/>
        <w:tblW w:w="95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2384"/>
        <w:gridCol w:w="4265"/>
        <w:gridCol w:w="2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7" w:hRule="atLeast"/>
        </w:trPr>
        <w:tc>
          <w:tcPr>
            <w:tcW w:w="722" w:type="dxa"/>
          </w:tcPr>
          <w:p>
            <w:pPr>
              <w:pStyle w:val="11"/>
              <w:spacing w:before="165"/>
              <w:ind w:left="97" w:right="90"/>
              <w:rPr>
                <w:b/>
                <w:sz w:val="24"/>
              </w:rPr>
            </w:pPr>
            <w:r>
              <w:rPr>
                <w:b/>
                <w:sz w:val="24"/>
              </w:rPr>
              <w:t>序号</w:t>
            </w:r>
          </w:p>
        </w:tc>
        <w:tc>
          <w:tcPr>
            <w:tcW w:w="2384" w:type="dxa"/>
          </w:tcPr>
          <w:p>
            <w:pPr>
              <w:pStyle w:val="11"/>
              <w:spacing w:before="165"/>
              <w:ind w:left="185" w:right="172"/>
              <w:rPr>
                <w:b/>
                <w:sz w:val="24"/>
              </w:rPr>
            </w:pPr>
            <w:r>
              <w:rPr>
                <w:b/>
                <w:sz w:val="24"/>
              </w:rPr>
              <w:t>发文字号</w:t>
            </w:r>
          </w:p>
        </w:tc>
        <w:tc>
          <w:tcPr>
            <w:tcW w:w="4265" w:type="dxa"/>
          </w:tcPr>
          <w:p>
            <w:pPr>
              <w:pStyle w:val="11"/>
              <w:spacing w:before="160"/>
              <w:ind w:left="284"/>
              <w:rPr>
                <w:b/>
                <w:sz w:val="24"/>
              </w:rPr>
            </w:pPr>
            <w:r>
              <w:rPr>
                <w:b/>
                <w:sz w:val="24"/>
              </w:rPr>
              <w:t>行政规范性文件名称</w:t>
            </w:r>
          </w:p>
        </w:tc>
        <w:tc>
          <w:tcPr>
            <w:tcW w:w="2141" w:type="dxa"/>
          </w:tcPr>
          <w:p>
            <w:pPr>
              <w:pStyle w:val="11"/>
              <w:spacing w:before="156" w:beforeLines="50"/>
              <w:ind w:left="105" w:leftChars="50"/>
              <w:jc w:val="left"/>
              <w:rPr>
                <w:b/>
                <w:sz w:val="24"/>
              </w:rPr>
            </w:pPr>
            <w:r>
              <w:rPr>
                <w:b/>
                <w:sz w:val="24"/>
              </w:rPr>
              <w:t>三统一编号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722" w:type="dxa"/>
            <w:tcBorders>
              <w:top w:val="single" w:color="000000" w:sz="4" w:space="0"/>
              <w:left w:val="single" w:color="000000" w:sz="4" w:space="0"/>
              <w:right w:val="single" w:color="000000" w:sz="4" w:space="0"/>
            </w:tcBorders>
          </w:tcPr>
          <w:p>
            <w:pPr>
              <w:pStyle w:val="11"/>
              <w:spacing w:before="168"/>
              <w:ind w:left="7"/>
              <w:rPr>
                <w:sz w:val="24"/>
              </w:rPr>
            </w:pPr>
            <w:r>
              <w:rPr>
                <w:sz w:val="24"/>
              </w:rPr>
              <w:t>1</w:t>
            </w:r>
          </w:p>
        </w:tc>
        <w:tc>
          <w:tcPr>
            <w:tcW w:w="2384" w:type="dxa"/>
            <w:tcBorders>
              <w:top w:val="single" w:color="000000" w:sz="4" w:space="0"/>
              <w:left w:val="single" w:color="000000" w:sz="4" w:space="0"/>
              <w:right w:val="single" w:color="000000" w:sz="4" w:space="0"/>
            </w:tcBorders>
          </w:tcPr>
          <w:p>
            <w:pPr>
              <w:pStyle w:val="11"/>
              <w:spacing w:before="200" w:line="400" w:lineRule="exact"/>
              <w:ind w:left="108"/>
              <w:rPr>
                <w:rFonts w:hAnsi="Times New Roman" w:cs="黑体"/>
                <w:sz w:val="32"/>
                <w:szCs w:val="32"/>
                <w:shd w:val="clear" w:color="auto" w:fill="auto"/>
              </w:rPr>
            </w:pPr>
            <w:r>
              <w:rPr>
                <w:rFonts w:hint="eastAsia" w:hAnsi="Times New Roman" w:cs="黑体"/>
                <w:sz w:val="32"/>
                <w:szCs w:val="32"/>
                <w:shd w:val="clear" w:color="auto" w:fill="auto"/>
              </w:rPr>
              <w:t>乐文广旅体</w:t>
            </w:r>
          </w:p>
          <w:p>
            <w:pPr>
              <w:pStyle w:val="11"/>
              <w:spacing w:before="200" w:line="400" w:lineRule="exact"/>
              <w:ind w:left="108"/>
              <w:rPr>
                <w:rFonts w:hint="eastAsia" w:hAnsi="Times New Roman"/>
                <w:sz w:val="32"/>
                <w:szCs w:val="32"/>
                <w:shd w:val="clear" w:color="auto" w:fill="auto"/>
              </w:rPr>
            </w:pPr>
            <w:r>
              <w:rPr>
                <w:rFonts w:hint="eastAsia" w:hAnsi="Times New Roman" w:cs="黑体"/>
                <w:sz w:val="32"/>
                <w:szCs w:val="32"/>
                <w:shd w:val="clear" w:color="auto" w:fill="auto"/>
              </w:rPr>
              <w:t>〔2021〕4号</w:t>
            </w:r>
          </w:p>
        </w:tc>
        <w:tc>
          <w:tcPr>
            <w:tcW w:w="4265" w:type="dxa"/>
            <w:tcBorders>
              <w:top w:val="single" w:color="000000" w:sz="4" w:space="0"/>
              <w:left w:val="single" w:color="000000" w:sz="4" w:space="0"/>
              <w:right w:val="single" w:color="000000" w:sz="4" w:space="0"/>
            </w:tcBorders>
          </w:tcPr>
          <w:p>
            <w:pPr>
              <w:pStyle w:val="11"/>
              <w:spacing w:before="200" w:line="400" w:lineRule="exact"/>
              <w:ind w:left="108"/>
              <w:rPr>
                <w:rFonts w:hint="eastAsia" w:hAnsi="Times New Roman"/>
                <w:sz w:val="32"/>
                <w:szCs w:val="32"/>
                <w:shd w:val="clear" w:color="auto" w:fill="auto"/>
              </w:rPr>
            </w:pPr>
            <w:r>
              <w:rPr>
                <w:rFonts w:hint="eastAsia" w:hAnsi="Times New Roman"/>
                <w:sz w:val="32"/>
                <w:szCs w:val="32"/>
                <w:shd w:val="clear" w:color="auto" w:fill="auto"/>
              </w:rPr>
              <w:t>《乐清市民宿管理办法》</w:t>
            </w:r>
          </w:p>
        </w:tc>
        <w:tc>
          <w:tcPr>
            <w:tcW w:w="2141" w:type="dxa"/>
            <w:tcBorders>
              <w:top w:val="single" w:color="000000" w:sz="4" w:space="0"/>
              <w:left w:val="single" w:color="000000" w:sz="4" w:space="0"/>
              <w:right w:val="single" w:color="000000" w:sz="4" w:space="0"/>
            </w:tcBorders>
          </w:tcPr>
          <w:p>
            <w:pPr>
              <w:pStyle w:val="11"/>
              <w:spacing w:before="200" w:line="400" w:lineRule="exact"/>
              <w:ind w:left="108"/>
              <w:rPr>
                <w:rFonts w:hAnsi="Times New Roman"/>
                <w:sz w:val="32"/>
                <w:szCs w:val="32"/>
                <w:shd w:val="clear" w:color="auto" w:fill="auto"/>
              </w:rPr>
            </w:pPr>
            <w:r>
              <w:rPr>
                <w:rFonts w:hAnsi="Times New Roman"/>
                <w:sz w:val="32"/>
                <w:szCs w:val="32"/>
                <w:shd w:val="clear" w:color="auto" w:fill="auto"/>
              </w:rPr>
              <w:t>CYQD66-2021-0001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42" w:hRule="atLeast"/>
        </w:trPr>
        <w:tc>
          <w:tcPr>
            <w:tcW w:w="722" w:type="dxa"/>
            <w:tcBorders>
              <w:top w:val="single" w:color="000000" w:sz="4" w:space="0"/>
              <w:left w:val="single" w:color="000000" w:sz="4" w:space="0"/>
              <w:right w:val="single" w:color="000000" w:sz="4" w:space="0"/>
            </w:tcBorders>
          </w:tcPr>
          <w:p>
            <w:pPr>
              <w:pStyle w:val="11"/>
              <w:spacing w:before="168"/>
              <w:ind w:left="7"/>
              <w:rPr>
                <w:sz w:val="24"/>
              </w:rPr>
            </w:pPr>
            <w:r>
              <w:rPr>
                <w:sz w:val="24"/>
              </w:rPr>
              <w:t>2</w:t>
            </w:r>
          </w:p>
        </w:tc>
        <w:tc>
          <w:tcPr>
            <w:tcW w:w="2384" w:type="dxa"/>
            <w:tcBorders>
              <w:top w:val="single" w:color="000000" w:sz="4" w:space="0"/>
              <w:left w:val="single" w:color="000000" w:sz="4" w:space="0"/>
              <w:right w:val="single" w:color="000000" w:sz="4" w:space="0"/>
            </w:tcBorders>
          </w:tcPr>
          <w:p>
            <w:pPr>
              <w:pStyle w:val="11"/>
              <w:spacing w:before="168"/>
              <w:ind w:left="183" w:right="175"/>
              <w:rPr>
                <w:rFonts w:ascii="仿宋_GB2312" w:eastAsia="仿宋_GB2312"/>
                <w:b w:val="0"/>
                <w:bCs w:val="0"/>
                <w:i w:val="0"/>
                <w:iCs w:val="0"/>
                <w:caps w:val="0"/>
                <w:smallCaps w:val="0"/>
                <w:color w:val="000000"/>
                <w:spacing w:val="0"/>
                <w:sz w:val="32"/>
                <w:szCs w:val="32"/>
                <w:shd w:val="clear" w:color="auto" w:fill="FFFFFF"/>
              </w:rPr>
            </w:pPr>
            <w:r>
              <w:rPr>
                <w:rFonts w:ascii="仿宋_GB2312" w:eastAsia="仿宋_GB2312"/>
                <w:b w:val="0"/>
                <w:bCs w:val="0"/>
                <w:i w:val="0"/>
                <w:iCs w:val="0"/>
                <w:caps w:val="0"/>
                <w:smallCaps w:val="0"/>
                <w:color w:val="000000"/>
                <w:spacing w:val="0"/>
                <w:sz w:val="32"/>
                <w:szCs w:val="32"/>
                <w:shd w:val="clear" w:color="auto" w:fill="FFFFFF"/>
              </w:rPr>
              <w:t>乐文广旅体〔2020〕95 号</w:t>
            </w:r>
          </w:p>
        </w:tc>
        <w:tc>
          <w:tcPr>
            <w:tcW w:w="4265" w:type="dxa"/>
            <w:tcBorders>
              <w:top w:val="single" w:color="000000" w:sz="4" w:space="0"/>
              <w:left w:val="single" w:color="000000" w:sz="4" w:space="0"/>
              <w:right w:val="single" w:color="000000" w:sz="4" w:space="0"/>
            </w:tcBorders>
          </w:tcPr>
          <w:p>
            <w:pPr>
              <w:pStyle w:val="11"/>
              <w:spacing w:before="200" w:line="400" w:lineRule="exact"/>
              <w:ind w:left="108"/>
              <w:rPr>
                <w:rFonts w:hint="eastAsia" w:hAnsi="Times New Roman" w:cs="宋体"/>
                <w:sz w:val="32"/>
                <w:szCs w:val="32"/>
                <w:shd w:val="clear" w:color="auto" w:fill="auto"/>
              </w:rPr>
            </w:pPr>
            <w:r>
              <w:rPr>
                <w:rFonts w:hint="eastAsia" w:hAnsi="Times New Roman" w:cs="宋体"/>
                <w:sz w:val="32"/>
                <w:szCs w:val="32"/>
                <w:shd w:val="clear" w:color="auto" w:fill="auto"/>
              </w:rPr>
              <w:t>《乐清市招徕外地游客奖</w:t>
            </w:r>
            <w:r>
              <w:rPr>
                <w:rFonts w:hint="eastAsia" w:hAnsi="Times New Roman"/>
                <w:sz w:val="32"/>
                <w:szCs w:val="32"/>
                <w:shd w:val="clear" w:color="auto" w:fill="auto"/>
              </w:rPr>
              <w:t>励</w:t>
            </w:r>
            <w:r>
              <w:rPr>
                <w:rFonts w:hint="eastAsia" w:hAnsi="Times New Roman" w:cs="宋体"/>
                <w:sz w:val="32"/>
                <w:szCs w:val="32"/>
                <w:shd w:val="clear" w:color="auto" w:fill="auto"/>
              </w:rPr>
              <w:t>办法</w:t>
            </w:r>
            <w:r>
              <w:rPr>
                <w:rFonts w:hAnsi="Times New Roman" w:cs="宋体"/>
                <w:sz w:val="32"/>
                <w:szCs w:val="32"/>
                <w:shd w:val="clear" w:color="auto" w:fill="auto"/>
              </w:rPr>
              <w:t>》</w:t>
            </w:r>
          </w:p>
          <w:p>
            <w:pPr>
              <w:pStyle w:val="11"/>
              <w:spacing w:before="200" w:line="400" w:lineRule="exact"/>
              <w:ind w:left="108"/>
              <w:rPr>
                <w:rFonts w:hAnsi="Times New Roman"/>
                <w:sz w:val="32"/>
                <w:szCs w:val="32"/>
                <w:shd w:val="clear" w:color="auto" w:fill="auto"/>
              </w:rPr>
            </w:pPr>
          </w:p>
        </w:tc>
        <w:tc>
          <w:tcPr>
            <w:tcW w:w="2141" w:type="dxa"/>
            <w:tcBorders>
              <w:top w:val="single" w:color="000000" w:sz="4" w:space="0"/>
              <w:left w:val="single" w:color="000000" w:sz="4" w:space="0"/>
              <w:right w:val="single" w:color="000000" w:sz="4" w:space="0"/>
            </w:tcBorders>
          </w:tcPr>
          <w:p>
            <w:pPr>
              <w:pStyle w:val="11"/>
              <w:spacing w:before="200" w:line="400" w:lineRule="exact"/>
              <w:ind w:left="108"/>
              <w:rPr>
                <w:rFonts w:hAnsi="Times New Roman" w:cs="宋体"/>
                <w:sz w:val="32"/>
                <w:szCs w:val="32"/>
                <w:shd w:val="clear" w:color="auto" w:fill="auto"/>
              </w:rPr>
            </w:pPr>
            <w:r>
              <w:rPr>
                <w:rFonts w:hAnsi="Times New Roman" w:cs="宋体"/>
                <w:sz w:val="32"/>
                <w:szCs w:val="32"/>
                <w:shd w:val="clear" w:color="auto" w:fill="auto"/>
              </w:rPr>
              <w:t>CYQD66-2020-0001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42" w:hRule="atLeast"/>
        </w:trPr>
        <w:tc>
          <w:tcPr>
            <w:tcW w:w="722" w:type="dxa"/>
            <w:tcBorders>
              <w:top w:val="single" w:color="000000" w:sz="4" w:space="0"/>
              <w:left w:val="single" w:color="000000" w:sz="4" w:space="0"/>
              <w:right w:val="single" w:color="000000" w:sz="4" w:space="0"/>
            </w:tcBorders>
          </w:tcPr>
          <w:p>
            <w:pPr>
              <w:pStyle w:val="11"/>
              <w:spacing w:before="168"/>
              <w:ind w:left="7"/>
              <w:rPr>
                <w:sz w:val="24"/>
              </w:rPr>
            </w:pPr>
            <w:r>
              <w:rPr>
                <w:sz w:val="24"/>
              </w:rPr>
              <w:t>3</w:t>
            </w:r>
          </w:p>
        </w:tc>
        <w:tc>
          <w:tcPr>
            <w:tcW w:w="2384" w:type="dxa"/>
            <w:tcBorders>
              <w:top w:val="single" w:color="000000" w:sz="4" w:space="0"/>
              <w:left w:val="single" w:color="000000" w:sz="4" w:space="0"/>
              <w:right w:val="single" w:color="000000" w:sz="4" w:space="0"/>
            </w:tcBorders>
          </w:tcPr>
          <w:p>
            <w:pPr>
              <w:pStyle w:val="11"/>
              <w:spacing w:before="168"/>
              <w:ind w:left="183" w:right="175"/>
              <w:rPr>
                <w:sz w:val="24"/>
              </w:rPr>
            </w:pPr>
            <w:r>
              <w:rPr>
                <w:rFonts w:hint="eastAsia" w:ascii="仿宋_GB2312" w:eastAsia="仿宋_GB2312"/>
                <w:b w:val="0"/>
                <w:bCs w:val="0"/>
                <w:i w:val="0"/>
                <w:iCs w:val="0"/>
                <w:caps w:val="0"/>
                <w:smallCaps w:val="0"/>
                <w:color w:val="000000"/>
                <w:spacing w:val="0"/>
                <w:sz w:val="32"/>
                <w:szCs w:val="32"/>
                <w:shd w:val="clear" w:color="auto" w:fill="FFFFFF"/>
              </w:rPr>
              <w:t>乐文广旅体〔</w:t>
            </w:r>
            <w:r>
              <w:rPr>
                <w:rFonts w:ascii="Times New Roman" w:hAnsi="Times New Roman"/>
                <w:b w:val="0"/>
                <w:bCs w:val="0"/>
                <w:i w:val="0"/>
                <w:iCs w:val="0"/>
                <w:caps w:val="0"/>
                <w:smallCaps w:val="0"/>
                <w:color w:val="000000"/>
                <w:spacing w:val="0"/>
                <w:sz w:val="32"/>
                <w:szCs w:val="32"/>
                <w:shd w:val="clear" w:color="auto" w:fill="FFFFFF"/>
              </w:rPr>
              <w:t>2022</w:t>
            </w:r>
            <w:r>
              <w:rPr>
                <w:rFonts w:hint="eastAsia" w:ascii="仿宋_GB2312" w:eastAsia="仿宋_GB2312"/>
                <w:b w:val="0"/>
                <w:bCs w:val="0"/>
                <w:i w:val="0"/>
                <w:iCs w:val="0"/>
                <w:caps w:val="0"/>
                <w:smallCaps w:val="0"/>
                <w:color w:val="000000"/>
                <w:spacing w:val="0"/>
                <w:sz w:val="32"/>
                <w:szCs w:val="32"/>
                <w:shd w:val="clear" w:color="auto" w:fill="FFFFFF"/>
              </w:rPr>
              <w:t>〕</w:t>
            </w:r>
            <w:r>
              <w:rPr>
                <w:rFonts w:ascii="Times New Roman" w:hAnsi="Times New Roman"/>
                <w:b w:val="0"/>
                <w:bCs w:val="0"/>
                <w:i w:val="0"/>
                <w:iCs w:val="0"/>
                <w:caps w:val="0"/>
                <w:smallCaps w:val="0"/>
                <w:color w:val="000000"/>
                <w:spacing w:val="0"/>
                <w:sz w:val="32"/>
                <w:szCs w:val="32"/>
                <w:shd w:val="clear" w:color="auto" w:fill="FFFFFF"/>
              </w:rPr>
              <w:t>7</w:t>
            </w:r>
            <w:r>
              <w:rPr>
                <w:rFonts w:hint="eastAsia" w:ascii="仿宋_GB2312" w:eastAsia="仿宋_GB2312"/>
                <w:b w:val="0"/>
                <w:bCs w:val="0"/>
                <w:i w:val="0"/>
                <w:iCs w:val="0"/>
                <w:caps w:val="0"/>
                <w:smallCaps w:val="0"/>
                <w:color w:val="000000"/>
                <w:spacing w:val="0"/>
                <w:sz w:val="32"/>
                <w:szCs w:val="32"/>
                <w:shd w:val="clear" w:color="auto" w:fill="FFFFFF"/>
              </w:rPr>
              <w:t>号</w:t>
            </w:r>
          </w:p>
        </w:tc>
        <w:tc>
          <w:tcPr>
            <w:tcW w:w="4265" w:type="dxa"/>
            <w:tcBorders>
              <w:top w:val="single" w:color="000000" w:sz="4" w:space="0"/>
              <w:left w:val="single" w:color="000000" w:sz="4" w:space="0"/>
              <w:right w:val="single" w:color="000000" w:sz="4" w:space="0"/>
            </w:tcBorders>
          </w:tcPr>
          <w:p>
            <w:pPr>
              <w:pStyle w:val="11"/>
              <w:spacing w:before="200" w:line="400" w:lineRule="exact"/>
              <w:ind w:left="108"/>
              <w:rPr>
                <w:rFonts w:hAnsi="Times New Roman"/>
                <w:sz w:val="32"/>
                <w:szCs w:val="32"/>
                <w:shd w:val="clear" w:color="auto" w:fill="auto"/>
              </w:rPr>
            </w:pPr>
            <w:r>
              <w:rPr>
                <w:rFonts w:hint="eastAsia" w:hAnsi="Times New Roman"/>
                <w:sz w:val="32"/>
                <w:szCs w:val="32"/>
                <w:shd w:val="clear" w:color="auto" w:fill="auto"/>
              </w:rPr>
              <w:t>《关于修订&lt;乐清市招徕外地游客奖励办法&gt;的通知》</w:t>
            </w:r>
          </w:p>
        </w:tc>
        <w:tc>
          <w:tcPr>
            <w:tcW w:w="2141" w:type="dxa"/>
            <w:tcBorders>
              <w:top w:val="single" w:color="000000" w:sz="4" w:space="0"/>
              <w:left w:val="single" w:color="000000" w:sz="4" w:space="0"/>
              <w:right w:val="single" w:color="000000" w:sz="4" w:space="0"/>
            </w:tcBorders>
          </w:tcPr>
          <w:p>
            <w:pPr>
              <w:pStyle w:val="11"/>
              <w:spacing w:before="200" w:line="400" w:lineRule="exact"/>
              <w:ind w:left="108"/>
              <w:rPr>
                <w:rFonts w:hAnsi="Times New Roman"/>
                <w:sz w:val="32"/>
                <w:szCs w:val="32"/>
                <w:shd w:val="clear" w:color="auto" w:fill="auto"/>
              </w:rPr>
            </w:pPr>
            <w:r>
              <w:rPr>
                <w:rFonts w:hAnsi="Times New Roman"/>
                <w:sz w:val="32"/>
                <w:szCs w:val="32"/>
                <w:shd w:val="clear" w:color="auto" w:fill="auto"/>
              </w:rPr>
              <w:t>CYQD66-2022-0001</w:t>
            </w:r>
          </w:p>
        </w:tc>
      </w:tr>
    </w:tbl>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2240" w:h="15840"/>
      <w:pgMar w:top="1440" w:right="1800" w:bottom="1440" w:left="1800" w:header="720" w:footer="720"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2000000000000000000"/>
    <w:charset w:val="86"/>
    <w:family w:val="script"/>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DBhYzk0ZTdjYWY0YTllMTNlN2YwYjIyYTg4MWJiYzcifQ=="/>
  </w:docVars>
  <w:rsids>
    <w:rsidRoot w:val="00000000"/>
    <w:rsid w:val="65EFEF1C"/>
    <w:rsid w:val="8F5F39A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ind w:left="240"/>
      <w:outlineLvl w:val="1"/>
    </w:pPr>
    <w:rPr>
      <w:rFonts w:ascii="宋体" w:hAnsi="宋体" w:cs="宋体"/>
      <w:sz w:val="44"/>
      <w:szCs w:val="44"/>
      <w:lang w:val="zh-CN" w:bidi="zh-CN"/>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9">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Body Text"/>
    <w:basedOn w:val="1"/>
    <w:uiPriority w:val="0"/>
    <w:rPr>
      <w:rFonts w:ascii="宋体" w:hAnsi="宋体" w:cs="宋体"/>
      <w:sz w:val="32"/>
      <w:szCs w:val="32"/>
      <w:lang w:val="zh-CN" w:bidi="zh-CN"/>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rPr>
      <w:sz w:val="24"/>
      <w:szCs w:val="24"/>
    </w:rPr>
  </w:style>
  <w:style w:type="paragraph" w:customStyle="1" w:styleId="11">
    <w:name w:val="Table Paragraph"/>
    <w:basedOn w:val="1"/>
    <w:uiPriority w:val="0"/>
    <w:pPr>
      <w:widowControl w:val="0"/>
      <w:spacing w:before="4"/>
      <w:ind w:left="107"/>
      <w:jc w:val="center"/>
    </w:pPr>
    <w:rPr>
      <w:rFonts w:ascii="仿宋_GB2312" w:hAnsi="仿宋_GB2312" w:eastAsia="仿宋_GB2312" w:cs="仿宋_GB2312"/>
      <w:kern w:val="2"/>
      <w:sz w:val="21"/>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0</Words>
  <Characters>626</Characters>
  <Lines>0</Lines>
  <Paragraphs>45</Paragraphs>
  <TotalTime>232</TotalTime>
  <ScaleCrop>false</ScaleCrop>
  <LinksUpToDate>false</LinksUpToDate>
  <CharactersWithSpaces>835</CharactersWithSpaces>
  <Application>WWO_openplatform_20210507165418-e6971cd0a6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2022-09-02T15:22:00Z</dcterms:created>
  <dc:creator>麦力</dc:creator>
  <cp:lastModifiedBy>Administrator</cp:lastModifiedBy>
  <dcterms:modified xsi:type="dcterms:W3CDTF">2024-10-29T10:56:04Z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C0C02AA4B533471BB63F10FD780103F1_13</vt:lpwstr>
  </property>
</Properties>
</file>