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pacing w:line="540" w:lineRule="exact"/>
        <w:jc w:val="center"/>
        <w:textAlignment w:val="auto"/>
        <w:rPr>
          <w:rFonts w:hint="eastAsia" w:ascii="方正小标宋简体" w:hAnsi="仿宋_GB2312" w:eastAsia="方正小标宋简体" w:cs="仿宋_GB2312"/>
          <w:sz w:val="40"/>
          <w:szCs w:val="40"/>
          <w:lang w:eastAsia="zh-CN"/>
        </w:rPr>
      </w:pPr>
      <w:r>
        <w:rPr>
          <w:rFonts w:hint="eastAsia" w:ascii="方正小标宋简体" w:hAnsi="仿宋_GB2312" w:eastAsia="方正小标宋简体" w:cs="仿宋_GB2312"/>
          <w:sz w:val="40"/>
          <w:szCs w:val="40"/>
        </w:rPr>
        <w:t>关于《松阳县地名规划方案（2023</w:t>
      </w:r>
      <w:r>
        <w:rPr>
          <w:rFonts w:hint="eastAsia" w:ascii="方正小标宋简体" w:hAnsi="仿宋_GB2312" w:eastAsia="方正小标宋简体" w:cs="仿宋_GB2312"/>
          <w:sz w:val="40"/>
          <w:szCs w:val="40"/>
          <w:lang w:eastAsia="zh-CN"/>
        </w:rPr>
        <w:t>—</w:t>
      </w:r>
      <w:r>
        <w:rPr>
          <w:rFonts w:hint="eastAsia" w:ascii="方正小标宋简体" w:hAnsi="仿宋_GB2312" w:eastAsia="方正小标宋简体" w:cs="仿宋_GB2312"/>
          <w:sz w:val="40"/>
          <w:szCs w:val="40"/>
        </w:rPr>
        <w:t>2035年）》</w:t>
      </w:r>
      <w:r>
        <w:rPr>
          <w:rFonts w:hint="eastAsia" w:ascii="方正小标宋简体" w:hAnsi="仿宋_GB2312" w:eastAsia="方正小标宋简体" w:cs="仿宋_GB2312"/>
          <w:sz w:val="40"/>
          <w:szCs w:val="40"/>
          <w:lang w:eastAsia="zh-CN"/>
        </w:rPr>
        <w:t>的起草说明</w:t>
      </w:r>
    </w:p>
    <w:p>
      <w:pPr>
        <w:pageBreakBefore w:val="0"/>
        <w:widowControl w:val="0"/>
        <w:kinsoku/>
        <w:wordWrap/>
        <w:overflowPunct/>
        <w:topLinePunct w:val="0"/>
        <w:autoSpaceDE/>
        <w:autoSpaceDN/>
        <w:bidi w:val="0"/>
        <w:adjustRightInd/>
        <w:spacing w:line="540" w:lineRule="exact"/>
        <w:ind w:firstLine="640" w:firstLineChars="200"/>
        <w:jc w:val="left"/>
        <w:textAlignment w:val="auto"/>
        <w:rPr>
          <w:rFonts w:hint="eastAsia" w:ascii="Times New Roman" w:hAnsi="Times New Roman" w:eastAsia="仿宋_GB2312" w:cs="Times New Roman"/>
          <w:b w:val="0"/>
          <w:i w:val="0"/>
          <w:caps w:val="0"/>
          <w:color w:val="000000"/>
          <w:spacing w:val="0"/>
          <w:w w:val="100"/>
          <w:kern w:val="0"/>
          <w:sz w:val="32"/>
          <w:szCs w:val="32"/>
          <w:highlight w:val="none"/>
          <w:lang w:val="en-US" w:eastAsia="zh-CN"/>
        </w:rPr>
      </w:pPr>
      <w:r>
        <w:rPr>
          <w:rFonts w:hint="eastAsia" w:ascii="Times New Roman" w:hAnsi="Times New Roman" w:eastAsia="仿宋_GB2312" w:cs="Times New Roman"/>
          <w:b w:val="0"/>
          <w:i w:val="0"/>
          <w:caps w:val="0"/>
          <w:color w:val="000000"/>
          <w:spacing w:val="0"/>
          <w:w w:val="100"/>
          <w:kern w:val="0"/>
          <w:sz w:val="32"/>
          <w:szCs w:val="32"/>
          <w:highlight w:val="none"/>
          <w:lang w:val="en-US" w:eastAsia="zh-CN"/>
        </w:rPr>
        <w:t>现就关于《松阳县地名规划方案（2023—2035年）》（征求意见稿）（以下简称《方案》）有关情况说明如下：</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sz w:val="32"/>
          <w:szCs w:val="72"/>
          <w:lang w:eastAsia="zh-CN"/>
        </w:rPr>
      </w:pPr>
      <w:r>
        <w:rPr>
          <w:rFonts w:hint="eastAsia"/>
          <w:sz w:val="32"/>
          <w:szCs w:val="48"/>
        </w:rPr>
        <w:t>一、</w:t>
      </w:r>
      <w:r>
        <w:rPr>
          <w:rFonts w:hint="eastAsia"/>
          <w:sz w:val="32"/>
          <w:szCs w:val="72"/>
        </w:rPr>
        <w:t>制定文件的必要性和可行性</w:t>
      </w:r>
      <w:r>
        <w:rPr>
          <w:rFonts w:hint="eastAsia"/>
          <w:sz w:val="32"/>
          <w:szCs w:val="72"/>
          <w:lang w:eastAsia="zh-CN"/>
        </w:rPr>
        <w:t>（背景）</w:t>
      </w:r>
    </w:p>
    <w:p>
      <w:pPr>
        <w:pageBreakBefore w:val="0"/>
        <w:widowControl w:val="0"/>
        <w:kinsoku/>
        <w:wordWrap/>
        <w:overflowPunct/>
        <w:topLinePunct w:val="0"/>
        <w:autoSpaceDE/>
        <w:autoSpaceDN/>
        <w:bidi w:val="0"/>
        <w:adjustRightInd/>
        <w:spacing w:line="540" w:lineRule="exact"/>
        <w:ind w:firstLine="640" w:firstLineChars="200"/>
        <w:jc w:val="left"/>
        <w:textAlignment w:val="auto"/>
        <w:rPr>
          <w:rFonts w:hint="eastAsia" w:ascii="Times New Roman" w:hAnsi="Times New Roman" w:eastAsia="仿宋_GB2312" w:cs="Times New Roman"/>
          <w:b w:val="0"/>
          <w:i w:val="0"/>
          <w:caps w:val="0"/>
          <w:color w:val="000000"/>
          <w:spacing w:val="0"/>
          <w:w w:val="100"/>
          <w:kern w:val="0"/>
          <w:sz w:val="32"/>
          <w:szCs w:val="32"/>
          <w:highlight w:val="none"/>
          <w:lang w:val="en-US" w:eastAsia="zh-CN"/>
        </w:rPr>
      </w:pPr>
      <w:r>
        <w:rPr>
          <w:rFonts w:hint="eastAsia" w:ascii="Times New Roman" w:hAnsi="Times New Roman" w:eastAsia="仿宋_GB2312" w:cs="Times New Roman"/>
          <w:b w:val="0"/>
          <w:i w:val="0"/>
          <w:caps w:val="0"/>
          <w:color w:val="000000"/>
          <w:spacing w:val="0"/>
          <w:w w:val="100"/>
          <w:kern w:val="0"/>
          <w:sz w:val="32"/>
          <w:szCs w:val="32"/>
          <w:highlight w:val="none"/>
          <w:lang w:val="en-US" w:eastAsia="zh-CN"/>
        </w:rPr>
        <w:t>松阳建县于东汉建安四年（199），是丽水之始、处州之根。县城明清古街至今商肆绵延，堪称“活着的清明上河图”。松阳县经过两次地名普查和地名机构近30年的认真管理，地名历史积淀丰富，主要道路名称能沿用历史地名，彰显当地历史和文化；楼宇和住宅区通名基本符合规范，专名采词也基本符合地名管理法规的有关规定，现有地名网络能基本适应社会的使用。为进一步加强地名管理，保护和弘扬地名文化，提高地名命名的法制化、科学化、规范化水平，使地名更好地为松阳县经济社会发展服务，根据《松阳县国土空间总体规划（2021—2035年）》《松阳县国民经济和社会发展第十四个五年规划和二〇三五年远景目标纲要》等，结合松阳县地名管理工作实际研究编制《松阳县地名规划方案（2023—2035年》。</w:t>
      </w:r>
    </w:p>
    <w:p>
      <w:pPr>
        <w:pStyle w:val="6"/>
        <w:pageBreakBefore w:val="0"/>
        <w:widowControl w:val="0"/>
        <w:kinsoku/>
        <w:wordWrap/>
        <w:overflowPunct/>
        <w:topLinePunct w:val="0"/>
        <w:autoSpaceDE/>
        <w:autoSpaceDN/>
        <w:bidi w:val="0"/>
        <w:adjustRightInd/>
        <w:spacing w:line="540" w:lineRule="exact"/>
        <w:ind w:firstLine="640" w:firstLineChars="200"/>
        <w:textAlignment w:val="auto"/>
        <w:rPr>
          <w:rFonts w:hint="eastAsia" w:eastAsia="黑体" w:asciiTheme="minorHAnsi" w:hAnsiTheme="minorHAnsi" w:cstheme="minorBidi"/>
          <w:bCs/>
          <w:kern w:val="44"/>
          <w:sz w:val="32"/>
          <w:szCs w:val="72"/>
          <w:lang w:val="en-US" w:eastAsia="zh-CN" w:bidi="ar-SA"/>
        </w:rPr>
      </w:pPr>
      <w:r>
        <w:rPr>
          <w:rFonts w:hint="eastAsia" w:eastAsia="黑体" w:asciiTheme="minorHAnsi" w:hAnsiTheme="minorHAnsi" w:cstheme="minorBidi"/>
          <w:bCs/>
          <w:kern w:val="44"/>
          <w:sz w:val="32"/>
          <w:szCs w:val="72"/>
          <w:lang w:val="en-US" w:eastAsia="zh-CN" w:bidi="ar-SA"/>
        </w:rPr>
        <w:t>二、起草依据</w:t>
      </w:r>
    </w:p>
    <w:p>
      <w:pPr>
        <w:pageBreakBefore w:val="0"/>
        <w:widowControl w:val="0"/>
        <w:kinsoku/>
        <w:wordWrap/>
        <w:overflowPunct/>
        <w:topLinePunct w:val="0"/>
        <w:autoSpaceDE/>
        <w:autoSpaceDN/>
        <w:bidi w:val="0"/>
        <w:adjustRightInd/>
        <w:spacing w:line="540" w:lineRule="exact"/>
        <w:ind w:firstLine="640" w:firstLineChars="200"/>
        <w:jc w:val="left"/>
        <w:textAlignment w:val="auto"/>
        <w:rPr>
          <w:rFonts w:hint="eastAsia" w:ascii="Times New Roman" w:hAnsi="Times New Roman" w:eastAsia="仿宋_GB2312" w:cs="Times New Roman"/>
          <w:b w:val="0"/>
          <w:i w:val="0"/>
          <w:caps w:val="0"/>
          <w:color w:val="000000"/>
          <w:spacing w:val="0"/>
          <w:w w:val="100"/>
          <w:kern w:val="0"/>
          <w:sz w:val="32"/>
          <w:szCs w:val="32"/>
          <w:highlight w:val="none"/>
          <w:lang w:val="en-US" w:eastAsia="zh-CN"/>
        </w:rPr>
      </w:pPr>
      <w:r>
        <w:rPr>
          <w:rFonts w:hint="eastAsia" w:ascii="Times New Roman" w:hAnsi="Times New Roman" w:eastAsia="仿宋_GB2312" w:cs="Times New Roman"/>
          <w:b w:val="0"/>
          <w:i w:val="0"/>
          <w:caps w:val="0"/>
          <w:color w:val="000000"/>
          <w:spacing w:val="0"/>
          <w:w w:val="100"/>
          <w:kern w:val="0"/>
          <w:sz w:val="32"/>
          <w:szCs w:val="32"/>
          <w:highlight w:val="none"/>
          <w:lang w:val="en-US" w:eastAsia="zh-CN"/>
        </w:rPr>
        <w:t>（一）《地名管理条例》（2022年5月1日起施行）；</w:t>
      </w:r>
    </w:p>
    <w:p>
      <w:pPr>
        <w:pageBreakBefore w:val="0"/>
        <w:widowControl w:val="0"/>
        <w:kinsoku/>
        <w:wordWrap/>
        <w:overflowPunct/>
        <w:topLinePunct w:val="0"/>
        <w:autoSpaceDE/>
        <w:autoSpaceDN/>
        <w:bidi w:val="0"/>
        <w:adjustRightInd/>
        <w:spacing w:line="540" w:lineRule="exact"/>
        <w:ind w:firstLine="640" w:firstLineChars="200"/>
        <w:jc w:val="left"/>
        <w:textAlignment w:val="auto"/>
        <w:rPr>
          <w:rFonts w:hint="eastAsia" w:ascii="Times New Roman" w:hAnsi="Times New Roman" w:eastAsia="仿宋_GB2312" w:cs="Times New Roman"/>
          <w:b w:val="0"/>
          <w:i w:val="0"/>
          <w:caps w:val="0"/>
          <w:color w:val="000000"/>
          <w:spacing w:val="0"/>
          <w:w w:val="100"/>
          <w:kern w:val="0"/>
          <w:sz w:val="32"/>
          <w:szCs w:val="32"/>
          <w:highlight w:val="none"/>
          <w:lang w:val="en-US" w:eastAsia="zh-CN"/>
        </w:rPr>
      </w:pPr>
      <w:r>
        <w:rPr>
          <w:rFonts w:hint="eastAsia" w:ascii="Times New Roman" w:hAnsi="Times New Roman" w:eastAsia="仿宋_GB2312" w:cs="Times New Roman"/>
          <w:b w:val="0"/>
          <w:i w:val="0"/>
          <w:caps w:val="0"/>
          <w:color w:val="000000"/>
          <w:spacing w:val="0"/>
          <w:w w:val="100"/>
          <w:kern w:val="0"/>
          <w:sz w:val="32"/>
          <w:szCs w:val="32"/>
          <w:highlight w:val="none"/>
          <w:lang w:val="en-US" w:eastAsia="zh-CN"/>
        </w:rPr>
        <w:t>（二）《松阳县国土空间总体规划（2021—2035年）》；</w:t>
      </w:r>
    </w:p>
    <w:p>
      <w:pPr>
        <w:pageBreakBefore w:val="0"/>
        <w:widowControl w:val="0"/>
        <w:kinsoku/>
        <w:wordWrap/>
        <w:overflowPunct/>
        <w:topLinePunct w:val="0"/>
        <w:autoSpaceDE/>
        <w:autoSpaceDN/>
        <w:bidi w:val="0"/>
        <w:adjustRightInd/>
        <w:spacing w:line="540" w:lineRule="exact"/>
        <w:ind w:firstLine="640" w:firstLineChars="200"/>
        <w:jc w:val="left"/>
        <w:textAlignment w:val="auto"/>
        <w:rPr>
          <w:rFonts w:hint="eastAsia" w:ascii="Times New Roman" w:hAnsi="Times New Roman" w:eastAsia="仿宋_GB2312" w:cs="Times New Roman"/>
          <w:b w:val="0"/>
          <w:i w:val="0"/>
          <w:caps w:val="0"/>
          <w:color w:val="000000"/>
          <w:spacing w:val="0"/>
          <w:w w:val="100"/>
          <w:kern w:val="0"/>
          <w:sz w:val="32"/>
          <w:szCs w:val="32"/>
          <w:highlight w:val="none"/>
          <w:lang w:val="en-US" w:eastAsia="zh-CN"/>
        </w:rPr>
      </w:pPr>
      <w:r>
        <w:rPr>
          <w:rFonts w:hint="eastAsia" w:ascii="Times New Roman" w:hAnsi="Times New Roman" w:eastAsia="仿宋_GB2312" w:cs="Times New Roman"/>
          <w:b w:val="0"/>
          <w:i w:val="0"/>
          <w:caps w:val="0"/>
          <w:color w:val="000000"/>
          <w:spacing w:val="0"/>
          <w:w w:val="100"/>
          <w:kern w:val="0"/>
          <w:sz w:val="32"/>
          <w:szCs w:val="32"/>
          <w:highlight w:val="none"/>
          <w:lang w:val="en-US" w:eastAsia="zh-CN"/>
        </w:rPr>
        <w:t>（三）《松阳县国民经济和社会发展第十四个五年规划和二〇三五年远景目标纲要》。</w:t>
      </w:r>
    </w:p>
    <w:p>
      <w:pPr>
        <w:pStyle w:val="6"/>
        <w:pageBreakBefore w:val="0"/>
        <w:widowControl w:val="0"/>
        <w:kinsoku/>
        <w:wordWrap/>
        <w:overflowPunct/>
        <w:topLinePunct w:val="0"/>
        <w:autoSpaceDE/>
        <w:autoSpaceDN/>
        <w:bidi w:val="0"/>
        <w:adjustRightInd/>
        <w:spacing w:line="540" w:lineRule="exact"/>
        <w:ind w:firstLine="640" w:firstLineChars="200"/>
        <w:textAlignment w:val="auto"/>
        <w:rPr>
          <w:rFonts w:hint="eastAsia" w:eastAsia="黑体" w:asciiTheme="minorHAnsi" w:hAnsiTheme="minorHAnsi" w:cstheme="minorBidi"/>
          <w:bCs/>
          <w:kern w:val="44"/>
          <w:sz w:val="32"/>
          <w:szCs w:val="72"/>
          <w:lang w:val="en-US" w:eastAsia="zh-CN" w:bidi="ar-SA"/>
        </w:rPr>
      </w:pPr>
      <w:r>
        <w:rPr>
          <w:rFonts w:hint="eastAsia" w:eastAsia="黑体" w:asciiTheme="minorHAnsi" w:hAnsiTheme="minorHAnsi" w:cstheme="minorBidi"/>
          <w:bCs/>
          <w:kern w:val="44"/>
          <w:sz w:val="32"/>
          <w:szCs w:val="72"/>
          <w:lang w:val="en-US" w:eastAsia="zh-CN" w:bidi="ar-SA"/>
        </w:rPr>
        <w:t>三、起草情况</w:t>
      </w:r>
    </w:p>
    <w:p>
      <w:pPr>
        <w:pStyle w:val="6"/>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s="Times New Roman"/>
          <w:b w:val="0"/>
          <w:i w:val="0"/>
          <w:caps w:val="0"/>
          <w:color w:val="000000"/>
          <w:spacing w:val="0"/>
          <w:w w:val="100"/>
          <w:kern w:val="0"/>
          <w:sz w:val="32"/>
          <w:szCs w:val="32"/>
          <w:highlight w:val="none"/>
          <w:lang w:val="en-US" w:eastAsia="zh-CN" w:bidi="ar-SA"/>
        </w:rPr>
      </w:pPr>
      <w:r>
        <w:rPr>
          <w:rFonts w:hint="eastAsia" w:eastAsia="仿宋_GB2312" w:cs="Times New Roman"/>
          <w:b w:val="0"/>
          <w:i w:val="0"/>
          <w:caps w:val="0"/>
          <w:color w:val="000000"/>
          <w:spacing w:val="0"/>
          <w:w w:val="100"/>
          <w:kern w:val="0"/>
          <w:sz w:val="32"/>
          <w:szCs w:val="32"/>
          <w:highlight w:val="none"/>
          <w:lang w:val="en-US" w:eastAsia="zh-CN" w:bidi="ar-SA"/>
        </w:rPr>
        <w:t>202</w:t>
      </w:r>
      <w:r>
        <w:rPr>
          <w:rFonts w:hint="eastAsia" w:ascii="Times New Roman" w:hAnsi="Times New Roman" w:eastAsia="仿宋_GB2312" w:cs="Times New Roman"/>
          <w:b w:val="0"/>
          <w:i w:val="0"/>
          <w:caps w:val="0"/>
          <w:color w:val="000000"/>
          <w:spacing w:val="0"/>
          <w:w w:val="100"/>
          <w:kern w:val="0"/>
          <w:sz w:val="32"/>
          <w:szCs w:val="32"/>
          <w:highlight w:val="none"/>
          <w:lang w:val="en-US" w:eastAsia="zh-CN" w:bidi="ar-SA"/>
        </w:rPr>
        <w:t>2年10月，</w:t>
      </w:r>
      <w:r>
        <w:rPr>
          <w:rFonts w:hint="eastAsia" w:ascii="Times New Roman" w:hAnsi="Times New Roman" w:eastAsia="仿宋_GB2312" w:cs="Times New Roman"/>
          <w:b w:val="0"/>
          <w:i w:val="0"/>
          <w:caps w:val="0"/>
          <w:color w:val="000000"/>
          <w:spacing w:val="0"/>
          <w:w w:val="100"/>
          <w:kern w:val="0"/>
          <w:sz w:val="32"/>
          <w:szCs w:val="32"/>
          <w:highlight w:val="none"/>
          <w:lang w:val="en-US" w:eastAsia="zh-CN" w:bidi="ar-SA"/>
        </w:rPr>
        <w:t>起草单位松阳县</w:t>
      </w:r>
      <w:r>
        <w:rPr>
          <w:rFonts w:hint="eastAsia" w:ascii="Times New Roman" w:hAnsi="Times New Roman" w:eastAsia="仿宋_GB2312" w:cs="Times New Roman"/>
          <w:b w:val="0"/>
          <w:i w:val="0"/>
          <w:caps w:val="0"/>
          <w:color w:val="000000"/>
          <w:spacing w:val="0"/>
          <w:w w:val="100"/>
          <w:kern w:val="0"/>
          <w:sz w:val="32"/>
          <w:szCs w:val="32"/>
          <w:highlight w:val="none"/>
          <w:lang w:val="en-US" w:eastAsia="zh-CN" w:bidi="ar-SA"/>
        </w:rPr>
        <w:t>民政局</w:t>
      </w:r>
      <w:r>
        <w:rPr>
          <w:rFonts w:hint="default" w:ascii="Times New Roman" w:hAnsi="Times New Roman" w:eastAsia="仿宋_GB2312" w:cs="Times New Roman"/>
          <w:b w:val="0"/>
          <w:i w:val="0"/>
          <w:caps w:val="0"/>
          <w:color w:val="000000"/>
          <w:spacing w:val="0"/>
          <w:w w:val="100"/>
          <w:kern w:val="0"/>
          <w:sz w:val="32"/>
          <w:szCs w:val="32"/>
          <w:highlight w:val="none"/>
          <w:lang w:val="en-US" w:eastAsia="zh-CN" w:bidi="ar-SA"/>
        </w:rPr>
        <w:t>委</w:t>
      </w:r>
      <w:r>
        <w:rPr>
          <w:rFonts w:hint="eastAsia" w:ascii="Times New Roman" w:hAnsi="Times New Roman" w:eastAsia="仿宋_GB2312" w:cs="Times New Roman"/>
          <w:b w:val="0"/>
          <w:i w:val="0"/>
          <w:caps w:val="0"/>
          <w:color w:val="000000"/>
          <w:spacing w:val="0"/>
          <w:w w:val="100"/>
          <w:kern w:val="0"/>
          <w:sz w:val="32"/>
          <w:szCs w:val="32"/>
          <w:highlight w:val="none"/>
          <w:lang w:val="en-US" w:eastAsia="zh-CN" w:bidi="ar-SA"/>
        </w:rPr>
        <w:t>托</w:t>
      </w:r>
      <w:bookmarkStart w:id="0" w:name="_Toc24230"/>
      <w:bookmarkStart w:id="1" w:name="_Toc9101"/>
      <w:r>
        <w:rPr>
          <w:rFonts w:hint="eastAsia" w:ascii="Times New Roman" w:hAnsi="Times New Roman" w:eastAsia="仿宋_GB2312" w:cs="Times New Roman"/>
          <w:b w:val="0"/>
          <w:i w:val="0"/>
          <w:caps w:val="0"/>
          <w:color w:val="000000"/>
          <w:spacing w:val="0"/>
          <w:w w:val="100"/>
          <w:kern w:val="0"/>
          <w:sz w:val="32"/>
          <w:szCs w:val="32"/>
          <w:highlight w:val="none"/>
          <w:lang w:val="en-US" w:eastAsia="zh-CN" w:bidi="ar-SA"/>
        </w:rPr>
        <w:t>浙江省之江区划地名研究院</w:t>
      </w:r>
      <w:bookmarkEnd w:id="0"/>
      <w:bookmarkEnd w:id="1"/>
      <w:r>
        <w:rPr>
          <w:rFonts w:hint="eastAsia" w:ascii="Times New Roman" w:hAnsi="Times New Roman" w:eastAsia="仿宋_GB2312" w:cs="Times New Roman"/>
          <w:b w:val="0"/>
          <w:i w:val="0"/>
          <w:caps w:val="0"/>
          <w:color w:val="000000"/>
          <w:spacing w:val="0"/>
          <w:w w:val="100"/>
          <w:kern w:val="0"/>
          <w:sz w:val="32"/>
          <w:szCs w:val="32"/>
          <w:highlight w:val="none"/>
          <w:lang w:val="en-US" w:eastAsia="zh-CN" w:bidi="ar-SA"/>
        </w:rPr>
        <w:t>进行《方案</w:t>
      </w:r>
      <w:r>
        <w:rPr>
          <w:rFonts w:hint="eastAsia" w:ascii="Times New Roman" w:hAnsi="Times New Roman" w:eastAsia="仿宋_GB2312" w:cs="Times New Roman"/>
          <w:b w:val="0"/>
          <w:i w:val="0"/>
          <w:caps w:val="0"/>
          <w:color w:val="000000"/>
          <w:spacing w:val="0"/>
          <w:w w:val="100"/>
          <w:kern w:val="0"/>
          <w:sz w:val="32"/>
          <w:szCs w:val="32"/>
          <w:highlight w:val="none"/>
          <w:lang w:val="en-US" w:eastAsia="zh-CN" w:bidi="ar-SA"/>
        </w:rPr>
        <w:t>》编制；2023年10月份，</w:t>
      </w:r>
      <w:r>
        <w:rPr>
          <w:rFonts w:hint="eastAsia" w:ascii="Times New Roman" w:hAnsi="Times New Roman" w:eastAsia="仿宋_GB2312" w:cs="Times New Roman"/>
          <w:b w:val="0"/>
          <w:i w:val="0"/>
          <w:caps w:val="0"/>
          <w:color w:val="000000"/>
          <w:spacing w:val="0"/>
          <w:w w:val="100"/>
          <w:kern w:val="0"/>
          <w:sz w:val="32"/>
          <w:szCs w:val="32"/>
          <w:highlight w:val="none"/>
          <w:lang w:val="en-US" w:eastAsia="zh-CN" w:bidi="ar-SA"/>
        </w:rPr>
        <w:t>形成《方案》</w:t>
      </w:r>
      <w:r>
        <w:rPr>
          <w:rFonts w:hint="eastAsia" w:ascii="Times New Roman" w:hAnsi="Times New Roman" w:eastAsia="仿宋_GB2312" w:cs="Times New Roman"/>
          <w:b w:val="0"/>
          <w:i w:val="0"/>
          <w:caps w:val="0"/>
          <w:color w:val="000000"/>
          <w:spacing w:val="0"/>
          <w:w w:val="100"/>
          <w:kern w:val="0"/>
          <w:sz w:val="32"/>
          <w:szCs w:val="32"/>
          <w:highlight w:val="none"/>
          <w:lang w:val="en-US" w:eastAsia="zh-CN" w:bidi="ar-SA"/>
        </w:rPr>
        <w:t>初稿；2023年10月9日，组织有关单位召开会议对初稿进行讨论；2023年10月18日，向相关单位发文书面征求意见；2023年11月3日，县民政局组织召开了《方案</w:t>
      </w:r>
      <w:r>
        <w:rPr>
          <w:rFonts w:hint="eastAsia" w:ascii="Times New Roman" w:hAnsi="Times New Roman" w:eastAsia="仿宋_GB2312" w:cs="Times New Roman"/>
          <w:b w:val="0"/>
          <w:i w:val="0"/>
          <w:caps w:val="0"/>
          <w:color w:val="000000"/>
          <w:spacing w:val="0"/>
          <w:w w:val="100"/>
          <w:kern w:val="0"/>
          <w:sz w:val="32"/>
          <w:szCs w:val="32"/>
          <w:highlight w:val="none"/>
          <w:lang w:val="en-US" w:eastAsia="zh-CN" w:bidi="ar-SA"/>
        </w:rPr>
        <w:t>》专家评审会。</w:t>
      </w:r>
    </w:p>
    <w:p>
      <w:pPr>
        <w:pStyle w:val="7"/>
        <w:ind w:firstLine="640" w:firstLineChars="200"/>
        <w:rPr>
          <w:rFonts w:hint="eastAsia" w:eastAsia="黑体" w:asciiTheme="minorHAnsi" w:hAnsiTheme="minorHAnsi" w:cstheme="minorBidi"/>
          <w:bCs/>
          <w:kern w:val="44"/>
          <w:sz w:val="32"/>
          <w:szCs w:val="72"/>
          <w:lang w:val="en-US" w:eastAsia="zh-CN" w:bidi="ar-SA"/>
        </w:rPr>
      </w:pPr>
      <w:r>
        <w:rPr>
          <w:rFonts w:hint="eastAsia" w:eastAsia="黑体" w:asciiTheme="minorHAnsi" w:hAnsiTheme="minorHAnsi" w:cstheme="minorBidi"/>
          <w:bCs/>
          <w:kern w:val="44"/>
          <w:sz w:val="32"/>
          <w:szCs w:val="72"/>
          <w:lang w:val="en-US" w:eastAsia="zh-CN" w:bidi="ar-SA"/>
        </w:rPr>
        <w:t>四、主要内容</w:t>
      </w:r>
    </w:p>
    <w:p>
      <w:pPr>
        <w:ind w:firstLine="640" w:firstLineChars="200"/>
        <w:rPr>
          <w:rFonts w:hint="eastAsia" w:ascii="Times New Roman" w:hAnsi="Times New Roman" w:eastAsia="仿宋_GB2312" w:cs="Times New Roman"/>
          <w:b w:val="0"/>
          <w:i w:val="0"/>
          <w:caps w:val="0"/>
          <w:color w:val="000000"/>
          <w:spacing w:val="0"/>
          <w:w w:val="100"/>
          <w:kern w:val="0"/>
          <w:sz w:val="32"/>
          <w:szCs w:val="32"/>
          <w:highlight w:val="none"/>
          <w:lang w:val="en-US" w:eastAsia="zh-CN" w:bidi="ar-SA"/>
        </w:rPr>
      </w:pPr>
      <w:r>
        <w:rPr>
          <w:rFonts w:hint="eastAsia" w:ascii="Times New Roman" w:hAnsi="Times New Roman" w:eastAsia="仿宋_GB2312" w:cs="Times New Roman"/>
          <w:b w:val="0"/>
          <w:i w:val="0"/>
          <w:caps w:val="0"/>
          <w:color w:val="000000"/>
          <w:spacing w:val="0"/>
          <w:w w:val="100"/>
          <w:kern w:val="0"/>
          <w:sz w:val="32"/>
          <w:szCs w:val="32"/>
          <w:highlight w:val="none"/>
          <w:lang w:val="en-US" w:eastAsia="zh-CN" w:bidi="ar-SA"/>
        </w:rPr>
        <w:t>《松阳县地名规划方案（2023—2035年》编制主要按照地名规划与国土空间总体规划</w:t>
      </w:r>
      <w:bookmarkStart w:id="2" w:name="_GoBack"/>
      <w:bookmarkEnd w:id="2"/>
      <w:r>
        <w:rPr>
          <w:rFonts w:hint="eastAsia" w:ascii="Times New Roman" w:hAnsi="Times New Roman" w:eastAsia="仿宋_GB2312" w:cs="Times New Roman"/>
          <w:b w:val="0"/>
          <w:i w:val="0"/>
          <w:caps w:val="0"/>
          <w:color w:val="000000"/>
          <w:spacing w:val="0"/>
          <w:w w:val="100"/>
          <w:kern w:val="0"/>
          <w:sz w:val="32"/>
          <w:szCs w:val="32"/>
          <w:highlight w:val="none"/>
          <w:lang w:val="en-US" w:eastAsia="zh-CN" w:bidi="ar-SA"/>
        </w:rPr>
        <w:t>同步衔接，加强城市地名管理的计划性和科学性，依法提高地名法制化、科学化、标准化水平等原则开展，以创新地名命名思路及方法，构建具有松阳特色的地名文化体系，本规划方案内容包括松阳县地名体系构建及采词引导、通名规划方案、专名规划方案、地名分区规划方案、主要道路名称规划方案、地名标志体系规划方案、地名优化规划方案、地名文化保护规划方案。</w:t>
      </w:r>
    </w:p>
    <w:p>
      <w:pPr>
        <w:ind w:firstLine="640" w:firstLineChars="200"/>
        <w:rPr>
          <w:rFonts w:hint="eastAsia" w:ascii="Times New Roman" w:hAnsi="Times New Roman" w:eastAsia="仿宋_GB2312" w:cs="Times New Roman"/>
          <w:b w:val="0"/>
          <w:i w:val="0"/>
          <w:caps w:val="0"/>
          <w:color w:val="000000"/>
          <w:spacing w:val="0"/>
          <w:w w:val="100"/>
          <w:kern w:val="0"/>
          <w:sz w:val="32"/>
          <w:szCs w:val="32"/>
          <w:highlight w:val="none"/>
          <w:lang w:val="en-US" w:eastAsia="zh-CN" w:bidi="ar-SA"/>
        </w:rPr>
      </w:pPr>
    </w:p>
    <w:p>
      <w:pPr>
        <w:pageBreakBefore w:val="0"/>
        <w:widowControl w:val="0"/>
        <w:kinsoku/>
        <w:wordWrap/>
        <w:overflowPunct/>
        <w:topLinePunct w:val="0"/>
        <w:autoSpaceDE/>
        <w:autoSpaceDN/>
        <w:bidi w:val="0"/>
        <w:adjustRightInd/>
        <w:spacing w:line="540" w:lineRule="exact"/>
        <w:textAlignment w:val="auto"/>
        <w:rPr>
          <w:rFonts w:hint="eastAsia"/>
          <w:lang w:eastAsia="zh-CN"/>
        </w:rPr>
      </w:pPr>
    </w:p>
    <w:p>
      <w:pPr>
        <w:pageBreakBefore w:val="0"/>
        <w:widowControl w:val="0"/>
        <w:kinsoku/>
        <w:wordWrap/>
        <w:overflowPunct/>
        <w:topLinePunct w:val="0"/>
        <w:autoSpaceDE/>
        <w:autoSpaceDN/>
        <w:bidi w:val="0"/>
        <w:adjustRightInd/>
        <w:spacing w:line="540" w:lineRule="exact"/>
        <w:jc w:val="center"/>
        <w:textAlignment w:val="auto"/>
        <w:rPr>
          <w:rFonts w:hint="eastAsia" w:ascii="方正小标宋简体" w:hAnsi="仿宋_GB2312" w:eastAsia="方正小标宋简体" w:cs="仿宋_GB2312"/>
          <w:sz w:val="40"/>
          <w:szCs w:val="4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892983-D9AB-4FB5-9112-7B703844253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D4868AF-D93C-4EAD-A3CC-7087F6631833}"/>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9C91281B-A38E-47E0-B960-992CB690FA2A}"/>
  </w:font>
  <w:font w:name="仿宋_GB2312">
    <w:altName w:val="仿宋"/>
    <w:panose1 w:val="02010609030101010101"/>
    <w:charset w:val="86"/>
    <w:family w:val="modern"/>
    <w:pitch w:val="default"/>
    <w:sig w:usb0="00000000" w:usb1="00000000" w:usb2="00000000" w:usb3="00000000" w:csb0="00040000" w:csb1="00000000"/>
    <w:embedRegular r:id="rId4" w:fontKey="{504F7371-B275-4092-BCB6-96796534AF8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NzIwNmNjZTI4YmVjOWZiMjhhOGQyMmVhMTA2MTIifQ=="/>
  </w:docVars>
  <w:rsids>
    <w:rsidRoot w:val="46D62215"/>
    <w:rsid w:val="00A41E1A"/>
    <w:rsid w:val="41BA278D"/>
    <w:rsid w:val="46D62215"/>
    <w:rsid w:val="4BAB4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ind w:firstLine="640"/>
      <w:jc w:val="left"/>
      <w:outlineLvl w:val="0"/>
    </w:pPr>
    <w:rPr>
      <w:rFonts w:eastAsia="黑体"/>
      <w:bCs/>
      <w:kern w:val="44"/>
      <w:szCs w:val="44"/>
    </w:rPr>
  </w:style>
  <w:style w:type="paragraph" w:styleId="4">
    <w:name w:val="heading 2"/>
    <w:basedOn w:val="1"/>
    <w:next w:val="1"/>
    <w:qFormat/>
    <w:uiPriority w:val="0"/>
    <w:pPr>
      <w:ind w:left="741"/>
      <w:outlineLvl w:val="1"/>
    </w:pPr>
    <w:rPr>
      <w:rFonts w:ascii="Microsoft JhengHei" w:hAnsi="Microsoft JhengHei" w:eastAsia="Microsoft JhengHei" w:cs="Microsoft JhengHei"/>
      <w:b/>
      <w:bCs/>
      <w:sz w:val="32"/>
      <w:szCs w:val="32"/>
      <w:lang w:val="zh-CN" w:bidi="zh-CN"/>
    </w:rPr>
  </w:style>
  <w:style w:type="paragraph" w:styleId="5">
    <w:name w:val="heading 3"/>
    <w:basedOn w:val="1"/>
    <w:next w:val="1"/>
    <w:qFormat/>
    <w:uiPriority w:val="9"/>
    <w:pPr>
      <w:widowControl w:val="0"/>
      <w:spacing w:before="200" w:beforeLines="0" w:afterLines="0" w:line="271" w:lineRule="auto"/>
      <w:outlineLvl w:val="2"/>
    </w:pPr>
    <w:rPr>
      <w:rFonts w:hint="eastAsia" w:ascii="Cambria" w:hAnsi="Cambria"/>
      <w:b/>
      <w:sz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99"/>
    <w:rPr>
      <w:rFonts w:ascii="Arial" w:hAnsi="Arial" w:eastAsia="黑体" w:cs="Arial"/>
      <w:sz w:val="20"/>
      <w:szCs w:val="20"/>
    </w:rPr>
  </w:style>
  <w:style w:type="paragraph" w:styleId="6">
    <w:name w:val="Body Text"/>
    <w:basedOn w:val="1"/>
    <w:next w:val="7"/>
    <w:qFormat/>
    <w:uiPriority w:val="0"/>
    <w:pPr>
      <w:spacing w:after="120" w:afterLines="0" w:afterAutospacing="0"/>
      <w:ind w:firstLine="0" w:firstLineChars="0"/>
    </w:pPr>
    <w:rPr>
      <w:rFonts w:ascii="Times New Roman" w:hAnsi="Times New Roman" w:eastAsia="宋体" w:cs="Times New Roman"/>
    </w:rPr>
  </w:style>
  <w:style w:type="paragraph" w:styleId="7">
    <w:name w:val="Body Text First Indent"/>
    <w:basedOn w:val="6"/>
    <w:next w:val="1"/>
    <w:qFormat/>
    <w:uiPriority w:val="0"/>
    <w:pPr>
      <w:snapToGrid w:val="0"/>
      <w:ind w:firstLine="0" w:firstLineChars="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2023-12-13T06:15:00Z</dcterms:created>
  <dc:creator>柳子怡</dc:creator>
  <cp:lastModifiedBy>柳子怡</cp:lastModifiedBy>
  <dcterms:modified xsi:type="dcterms:W3CDTF">2023-12-15T06:47:34Z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641690DC6574427A82548AC7C7DF4BF2_11</vt:lpwstr>
  </property>
</Properties>
</file>