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44"/>
          <w:szCs w:val="44"/>
        </w:rPr>
      </w:pPr>
      <w:bookmarkStart w:id="0" w:name="docTitle"/>
      <w:r>
        <w:rPr>
          <w:rFonts w:hint="eastAsia" w:ascii="方正小标宋简体" w:eastAsia="方正小标宋简体"/>
          <w:sz w:val="44"/>
          <w:szCs w:val="44"/>
        </w:rPr>
        <w:t>东阳市财政局关于公布行政规范性文件</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清理结果的通知</w:t>
      </w:r>
      <w:bookmarkEnd w:id="0"/>
    </w:p>
    <w:p>
      <w:pPr>
        <w:jc w:val="center"/>
        <w:rPr>
          <w:rFonts w:ascii="仿宋" w:hAnsi="仿宋" w:eastAsia="仿宋" w:cs="仿宋"/>
          <w:sz w:val="36"/>
          <w:szCs w:val="36"/>
        </w:rPr>
      </w:pPr>
      <w:r>
        <w:rPr>
          <w:rFonts w:hint="eastAsia" w:ascii="仿宋" w:hAnsi="仿宋" w:eastAsia="仿宋" w:cs="仿宋"/>
          <w:sz w:val="36"/>
          <w:szCs w:val="36"/>
          <w:lang w:eastAsia="zh-CN"/>
        </w:rPr>
        <w:t>（</w:t>
      </w:r>
      <w:bookmarkStart w:id="1" w:name="_GoBack"/>
      <w:bookmarkEnd w:id="1"/>
      <w:r>
        <w:rPr>
          <w:rFonts w:hint="eastAsia" w:ascii="仿宋" w:hAnsi="仿宋" w:eastAsia="仿宋" w:cs="仿宋"/>
          <w:sz w:val="36"/>
          <w:szCs w:val="36"/>
        </w:rPr>
        <w:t>征求意见稿）</w:t>
      </w:r>
    </w:p>
    <w:p>
      <w:pPr>
        <w:spacing w:line="500" w:lineRule="exact"/>
        <w:ind w:firstLine="640" w:firstLineChars="200"/>
        <w:rPr>
          <w:rFonts w:eastAsia="黑体"/>
          <w:szCs w:val="32"/>
        </w:rPr>
      </w:pPr>
    </w:p>
    <w:p>
      <w:pPr>
        <w:spacing w:line="640" w:lineRule="exact"/>
        <w:rPr>
          <w:rFonts w:ascii="仿宋" w:hAnsi="仿宋" w:eastAsia="仿宋"/>
          <w:szCs w:val="32"/>
        </w:rPr>
      </w:pPr>
      <w:r>
        <w:rPr>
          <w:rFonts w:hint="eastAsia" w:ascii="仿宋_GB2312" w:eastAsia="仿宋_GB2312"/>
          <w:szCs w:val="32"/>
        </w:rPr>
        <w:t>各科室、局属各单位</w:t>
      </w:r>
      <w:r>
        <w:rPr>
          <w:rFonts w:ascii="仿宋" w:hAnsi="仿宋" w:eastAsia="仿宋"/>
          <w:szCs w:val="32"/>
        </w:rPr>
        <w:t>：</w:t>
      </w:r>
    </w:p>
    <w:p>
      <w:pPr>
        <w:spacing w:line="640" w:lineRule="exact"/>
        <w:ind w:firstLine="640" w:firstLineChars="200"/>
        <w:rPr>
          <w:rFonts w:ascii="仿宋_GB2312" w:eastAsia="仿宋_GB2312"/>
          <w:szCs w:val="32"/>
        </w:rPr>
      </w:pPr>
      <w:r>
        <w:rPr>
          <w:rFonts w:hint="eastAsia" w:ascii="仿宋_GB2312" w:eastAsia="仿宋_GB2312"/>
          <w:szCs w:val="32"/>
        </w:rPr>
        <w:t>为推进依法行政，根据《浙江省行政规范性文件管理办法》（浙江省人民政府令第372号）等有关规定，我局在历次文件清理的基础上对2023年12月31日前发布的行政规范性文件进行了清理，现将予以保留、全文废止和部分条款有效的行政规范性文件目录予以公布。</w:t>
      </w:r>
    </w:p>
    <w:p>
      <w:pPr>
        <w:spacing w:line="640" w:lineRule="exact"/>
        <w:ind w:firstLine="640" w:firstLineChars="200"/>
        <w:rPr>
          <w:rFonts w:ascii="仿宋_GB2312" w:eastAsia="仿宋_GB2312"/>
          <w:szCs w:val="32"/>
        </w:rPr>
      </w:pPr>
    </w:p>
    <w:p>
      <w:pPr>
        <w:spacing w:line="640" w:lineRule="exact"/>
        <w:ind w:firstLine="640" w:firstLineChars="200"/>
        <w:rPr>
          <w:rFonts w:ascii="仿宋_GB2312" w:eastAsia="仿宋_GB2312"/>
          <w:szCs w:val="32"/>
        </w:rPr>
      </w:pPr>
      <w:r>
        <w:rPr>
          <w:rFonts w:hint="eastAsia" w:ascii="仿宋_GB2312" w:eastAsia="仿宋_GB2312"/>
          <w:szCs w:val="32"/>
        </w:rPr>
        <w:t>附件：1.东阳市财政局予以保留的行政规范性文件</w:t>
      </w:r>
    </w:p>
    <w:p>
      <w:pPr>
        <w:spacing w:line="640" w:lineRule="exact"/>
        <w:rPr>
          <w:rFonts w:ascii="仿宋_GB2312" w:eastAsia="仿宋_GB2312"/>
          <w:szCs w:val="32"/>
        </w:rPr>
      </w:pPr>
      <w:r>
        <w:rPr>
          <w:rFonts w:hint="eastAsia" w:ascii="仿宋_GB2312" w:eastAsia="仿宋_GB2312"/>
          <w:spacing w:val="-10"/>
          <w:szCs w:val="32"/>
        </w:rPr>
        <w:t xml:space="preserve">            2.东阳市财政局全文废止的行政规范性文件</w:t>
      </w:r>
    </w:p>
    <w:p>
      <w:pPr>
        <w:spacing w:line="640" w:lineRule="exact"/>
        <w:rPr>
          <w:rFonts w:ascii="仿宋_GB2312" w:eastAsia="仿宋_GB2312"/>
          <w:spacing w:val="-10"/>
          <w:szCs w:val="32"/>
        </w:rPr>
      </w:pPr>
    </w:p>
    <w:p>
      <w:pPr>
        <w:spacing w:line="640" w:lineRule="exact"/>
        <w:rPr>
          <w:rFonts w:ascii="仿宋_GB2312" w:eastAsia="仿宋_GB2312"/>
          <w:spacing w:val="-10"/>
          <w:szCs w:val="32"/>
        </w:rPr>
      </w:pPr>
    </w:p>
    <w:p>
      <w:pPr>
        <w:spacing w:line="640" w:lineRule="exact"/>
        <w:ind w:right="640" w:firstLine="5430" w:firstLineChars="1697"/>
        <w:rPr>
          <w:rFonts w:ascii="仿宋" w:hAnsi="仿宋" w:eastAsia="仿宋"/>
          <w:szCs w:val="32"/>
        </w:rPr>
      </w:pPr>
      <w:r>
        <w:rPr>
          <w:rFonts w:hint="eastAsia" w:ascii="仿宋" w:hAnsi="仿宋" w:eastAsia="仿宋"/>
          <w:szCs w:val="32"/>
        </w:rPr>
        <w:t>东阳市财政局</w:t>
      </w:r>
    </w:p>
    <w:p>
      <w:pPr>
        <w:tabs>
          <w:tab w:val="left" w:pos="7513"/>
        </w:tabs>
        <w:spacing w:line="640" w:lineRule="exact"/>
        <w:ind w:firstLine="5760" w:firstLineChars="1800"/>
        <w:rPr>
          <w:rFonts w:ascii="仿宋" w:hAnsi="仿宋" w:eastAsia="仿宋"/>
          <w:szCs w:val="32"/>
        </w:rPr>
      </w:pPr>
      <w:r>
        <w:rPr>
          <w:rFonts w:hint="eastAsia" w:ascii="仿宋" w:hAnsi="仿宋" w:eastAsia="仿宋"/>
          <w:szCs w:val="32"/>
        </w:rPr>
        <w:t>年月日</w:t>
      </w:r>
    </w:p>
    <w:p>
      <w:pPr>
        <w:spacing w:line="520" w:lineRule="atLeast"/>
        <w:ind w:right="-321"/>
        <w:rPr>
          <w:rFonts w:ascii="仿宋" w:hAnsi="仿宋" w:eastAsia="仿宋"/>
          <w:szCs w:val="32"/>
        </w:rPr>
      </w:pPr>
    </w:p>
    <w:p>
      <w:pPr>
        <w:jc w:val="center"/>
        <w:rPr>
          <w:rFonts w:ascii="方正小标宋简体" w:eastAsia="方正小标宋简体"/>
          <w:sz w:val="44"/>
          <w:szCs w:val="44"/>
        </w:rPr>
      </w:pPr>
    </w:p>
    <w:p>
      <w:pPr>
        <w:pStyle w:val="2"/>
        <w:ind w:left="-822" w:firstLine="560"/>
      </w:pPr>
    </w:p>
    <w:p>
      <w:pPr>
        <w:widowControl/>
        <w:jc w:val="left"/>
        <w:rPr>
          <w:rFonts w:ascii="方正小标宋简体" w:eastAsia="方正小标宋简体"/>
          <w:sz w:val="44"/>
          <w:szCs w:val="44"/>
        </w:rPr>
      </w:pPr>
      <w:r>
        <w:rPr>
          <w:rFonts w:ascii="方正小标宋简体" w:eastAsia="方正小标宋简体"/>
          <w:sz w:val="44"/>
          <w:szCs w:val="44"/>
        </w:rPr>
        <w:br w:type="page"/>
      </w:r>
    </w:p>
    <w:p>
      <w:pPr>
        <w:jc w:val="left"/>
        <w:rPr>
          <w:rFonts w:ascii="黑体" w:hAnsi="黑体" w:eastAsia="黑体"/>
          <w:szCs w:val="32"/>
        </w:rPr>
      </w:pPr>
      <w:r>
        <w:rPr>
          <w:rFonts w:hint="eastAsia" w:ascii="黑体" w:hAnsi="黑体" w:eastAsia="黑体"/>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东阳市财政局予以保留的行政规范性文件</w:t>
      </w:r>
    </w:p>
    <w:tbl>
      <w:tblPr>
        <w:tblStyle w:val="5"/>
        <w:tblW w:w="5794" w:type="pct"/>
        <w:jc w:val="center"/>
        <w:tblLayout w:type="autofit"/>
        <w:tblCellMar>
          <w:top w:w="0" w:type="dxa"/>
          <w:left w:w="0" w:type="dxa"/>
          <w:bottom w:w="0" w:type="dxa"/>
          <w:right w:w="0" w:type="dxa"/>
        </w:tblCellMar>
      </w:tblPr>
      <w:tblGrid>
        <w:gridCol w:w="647"/>
        <w:gridCol w:w="6483"/>
        <w:gridCol w:w="2530"/>
      </w:tblGrid>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4"/>
              </w:rPr>
            </w:pPr>
            <w:r>
              <w:rPr>
                <w:rFonts w:hint="eastAsia" w:ascii="宋体" w:hAnsi="宋体" w:cs="宋体"/>
                <w:color w:val="000000"/>
                <w:sz w:val="24"/>
              </w:rPr>
              <w:t>序号</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4"/>
              </w:rPr>
            </w:pPr>
            <w:r>
              <w:rPr>
                <w:rFonts w:hint="eastAsia" w:ascii="宋体" w:hAnsi="宋体" w:cs="宋体"/>
                <w:color w:val="000000"/>
                <w:sz w:val="24"/>
              </w:rPr>
              <w:t>文件</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4"/>
              </w:rPr>
            </w:pPr>
            <w:r>
              <w:rPr>
                <w:rFonts w:hint="eastAsia" w:ascii="宋体" w:hAnsi="宋体" w:cs="宋体"/>
                <w:color w:val="000000"/>
                <w:sz w:val="24"/>
              </w:rPr>
              <w:t>文号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东阳市财政局关于公布行政规范性文件清理结果的通知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东财法〔2022〕2号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2</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东阳市财政局关于印发《东阳市行政事业单位国有房产出租</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东财资〔2020〕1号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3</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关于印发《东阳市政府采购预算管理暂行办法》的通知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东财预〔2008〕506号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4</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东阳市司法局关于印发</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东阳市法律援助经费使用管理办法</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东财预〔2020〕172号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5</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东阳市财政局关于印发《东阳市政府采购代理机构记分管理</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暂行办法》的通知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东财采监〔2020〕3号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6</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东阳市财政局关于进一步发挥政府采购政策功能优化营商</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环境促进企业高质量发展的通知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东财采监〔2022〕1号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7</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东阳市文化和广电旅游体育局关于印发《东阳市文物保护专项资金管理办法》的通知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东财文〔2019〕14号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8</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东阳市文化和广电旅游体育局关于印发《东阳市公共文化服务建设专项补助资金管理办法》的通知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东财文〔2020〕26号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9</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东阳市教育局关于印发《东阳市学生资助资金管理办法》的通知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东财科教〔2020〕35号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10</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关于印发《东阳市财政国库集中支付银行代理业务考评暂行</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东财预执〔2011〕478号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11</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关于印发《东阳市市级预算单位公务卡管理暂行办法》的通知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东财预执〔2012〕206号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12</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关于明确乡镇财政国库集中支付代理银行的通知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东财预执〔2013〕647号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13</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关于印发《东阳市财政国库集中支付管理试行办法》的通知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东财库〔2010〕580号</w:t>
            </w:r>
          </w:p>
        </w:tc>
      </w:tr>
      <w:tr>
        <w:tblPrEx>
          <w:tblCellMar>
            <w:top w:w="0" w:type="dxa"/>
            <w:left w:w="0" w:type="dxa"/>
            <w:bottom w:w="0" w:type="dxa"/>
            <w:right w:w="0" w:type="dxa"/>
          </w:tblCellMar>
        </w:tblPrEx>
        <w:trPr>
          <w:trHeight w:val="798"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14</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关于加强东阳市政府性投资项目施工合同管理的意见</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东财建〔2009〕526号</w:t>
            </w:r>
          </w:p>
        </w:tc>
      </w:tr>
      <w:tr>
        <w:tblPrEx>
          <w:tblCellMar>
            <w:top w:w="0" w:type="dxa"/>
            <w:left w:w="0" w:type="dxa"/>
            <w:bottom w:w="0" w:type="dxa"/>
            <w:right w:w="0" w:type="dxa"/>
          </w:tblCellMar>
        </w:tblPrEx>
        <w:trPr>
          <w:trHeight w:val="865"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15</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关于印发《东阳市成品油价格补贴管理暂行办法》的通知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东财建〔2009〕534号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16</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关于印发《东阳市政府投资项目竣工财务决算审查管理办法》的通知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东财建〔2012〕396号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17</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东阳市环境保护局关于印发东阳市环境保护专项资金管理办法的通知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东财建〔2016〕444号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18</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东阳市风景管理局关于印发《东阳市省级风景名胜区专项资金管理办法（试行）》的通知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东财建〔2016〕882号</w:t>
            </w:r>
          </w:p>
        </w:tc>
      </w:tr>
      <w:tr>
        <w:tblPrEx>
          <w:tblCellMar>
            <w:top w:w="0" w:type="dxa"/>
            <w:left w:w="0" w:type="dxa"/>
            <w:bottom w:w="0" w:type="dxa"/>
            <w:right w:w="0" w:type="dxa"/>
          </w:tblCellMar>
        </w:tblPrEx>
        <w:trPr>
          <w:trHeight w:val="814"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19</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东阳市基层医疗机构基本建设专项资金管理办法</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东财社〔2012〕1092号</w:t>
            </w:r>
          </w:p>
        </w:tc>
      </w:tr>
      <w:tr>
        <w:tblPrEx>
          <w:tblCellMar>
            <w:top w:w="0" w:type="dxa"/>
            <w:left w:w="0" w:type="dxa"/>
            <w:bottom w:w="0" w:type="dxa"/>
            <w:right w:w="0" w:type="dxa"/>
          </w:tblCellMar>
        </w:tblPrEx>
        <w:trPr>
          <w:trHeight w:val="814"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20</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东阳市基层医疗机构设备购置专项资金管理办法</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东财社〔2012〕1093号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21</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关于对东阳市学龄前残疾儿童、残疾人学生、贫困残疾人家庭子女就学实行补助的通知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东财社〔2013〕575号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22</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东阳市卫生和计划生育局关于调整东阳市</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基本公共卫生服务项目资金管理办法的通知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东财社〔2015〕452号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23</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东阳市卫生和计划生育局关于下发《东阳市</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扶持和促进中医药事业发展专项资金管理办法》的通知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东财社〔2015〕478号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24</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东阳市卫生和计划生育局关于印发《东阳市</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基层医疗卫生技术人员培养培训专项资金管理办法》的通知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东财社〔2015〕481号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25</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关于印发《东阳市医学重点学科建设专项资金管理办法》</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东财社〔2015〕728号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26</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东阳市地方税务局  东阳市残疾人联合会</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关于残疾人就业保障金征收有关事项的通知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东财社〔2017〕457号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27</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东阳市经济和信息化局关于印发《东阳市两化融合财政专项资金管理办法》的通知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东财企〔2020〕88号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28</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东阳市财政局关于印发扶持村级集体经济发展试点补助资金管理暂行办法的通知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东财管〔2016〕602号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29</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中共东阳市委组织部  东阳市农业和农村工作办公室  东阳市财政局  东阳市农业局关于印发《东阳市村级组织运转保障资金管理办法》的通0知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东财管〔2016〕695号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30</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东阳市财政局关于印发《一事一议财政奖补助推美丽乡村建设试点项目资金管理办法》的通知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东财管〔2016〕973号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31</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东阳市农业农村局关于印发《东阳市村级公益事业建设一事一议财政奖补项目资金管理办法》的通知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东财基〔2020〕4号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32</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关于印发《东阳市“下山移民”工程专项资金管理办法》</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东财农〔2005〕454号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33</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东阳市农业局关于印发《东阳市粮食生产补贴资金实施细则》的通知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东财农〔2018〕47号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34</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东阳市水务局关于印发《东阳市农村饮用水达标提标行动单村供水工程建设与管护专项资金管理办法》</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东财农〔2019〕111号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35</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东阳市农业农村局关于印发《东阳市沼液异地配送补助办法》的通知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东财农〔2020〕2号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36</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东阳市林业局关于印发《东阳市平原绿化建设项目资金管理办法》的通知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东财农〔2020〕38号</w:t>
            </w:r>
          </w:p>
        </w:tc>
      </w:tr>
      <w:tr>
        <w:tblPrEx>
          <w:tblCellMar>
            <w:top w:w="0" w:type="dxa"/>
            <w:left w:w="0" w:type="dxa"/>
            <w:bottom w:w="0" w:type="dxa"/>
            <w:right w:w="0" w:type="dxa"/>
          </w:tblCellMar>
        </w:tblPrEx>
        <w:trPr>
          <w:trHeight w:val="1026"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37</w:t>
            </w:r>
          </w:p>
        </w:tc>
        <w:tc>
          <w:tcPr>
            <w:tcW w:w="3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东阳市农业农村局关于印发《东阳市农田建设补助资金管理办法》的通知</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东财农〔2021〕95号</w:t>
            </w:r>
          </w:p>
        </w:tc>
      </w:tr>
    </w:tbl>
    <w:p>
      <w:pPr>
        <w:jc w:val="left"/>
        <w:rPr>
          <w:rFonts w:ascii="黑体" w:hAnsi="黑体" w:eastAsia="黑体"/>
          <w:szCs w:val="32"/>
        </w:rPr>
      </w:pPr>
      <w:r>
        <w:rPr>
          <w:rFonts w:hint="eastAsia" w:ascii="黑体" w:hAnsi="黑体" w:eastAsia="黑体"/>
          <w:szCs w:val="32"/>
        </w:rPr>
        <w:t>附件2</w:t>
      </w:r>
    </w:p>
    <w:p>
      <w:pPr>
        <w:pStyle w:val="2"/>
        <w:ind w:left="-822" w:firstLine="880"/>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东阳市财政局</w:t>
      </w:r>
      <w:r>
        <w:rPr>
          <w:rFonts w:hint="eastAsia" w:ascii="方正小标宋简体" w:hAnsi="宋体" w:eastAsia="方正小标宋简体" w:cs="宋体"/>
          <w:color w:val="000000"/>
          <w:sz w:val="44"/>
          <w:szCs w:val="44"/>
          <w:lang w:val="en-US" w:eastAsia="zh-CN"/>
        </w:rPr>
        <w:t>全文</w:t>
      </w:r>
      <w:r>
        <w:rPr>
          <w:rFonts w:hint="eastAsia" w:ascii="方正小标宋简体" w:hAnsi="宋体" w:eastAsia="方正小标宋简体" w:cs="宋体"/>
          <w:color w:val="000000"/>
          <w:sz w:val="44"/>
          <w:szCs w:val="44"/>
        </w:rPr>
        <w:t>废止的行政规范性文件</w:t>
      </w:r>
    </w:p>
    <w:tbl>
      <w:tblPr>
        <w:tblStyle w:val="5"/>
        <w:tblW w:w="9160" w:type="dxa"/>
        <w:jc w:val="center"/>
        <w:tblLayout w:type="autofit"/>
        <w:tblCellMar>
          <w:top w:w="0" w:type="dxa"/>
          <w:left w:w="108" w:type="dxa"/>
          <w:bottom w:w="0" w:type="dxa"/>
          <w:right w:w="108" w:type="dxa"/>
        </w:tblCellMar>
      </w:tblPr>
      <w:tblGrid>
        <w:gridCol w:w="751"/>
        <w:gridCol w:w="5543"/>
        <w:gridCol w:w="2866"/>
      </w:tblGrid>
      <w:tr>
        <w:tblPrEx>
          <w:tblCellMar>
            <w:top w:w="0" w:type="dxa"/>
            <w:left w:w="108" w:type="dxa"/>
            <w:bottom w:w="0" w:type="dxa"/>
            <w:right w:w="108" w:type="dxa"/>
          </w:tblCellMar>
        </w:tblPrEx>
        <w:trPr>
          <w:trHeight w:val="794"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序号</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文件</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文号</w:t>
            </w:r>
          </w:p>
        </w:tc>
      </w:tr>
      <w:tr>
        <w:tblPrEx>
          <w:tblCellMar>
            <w:top w:w="0" w:type="dxa"/>
            <w:left w:w="108" w:type="dxa"/>
            <w:bottom w:w="0" w:type="dxa"/>
            <w:right w:w="108" w:type="dxa"/>
          </w:tblCellMar>
        </w:tblPrEx>
        <w:trPr>
          <w:trHeight w:val="1026"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1</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关于印发《东阳市政府采购供应商考核管理办法》的通知</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东财预〔2013〕265号</w:t>
            </w:r>
          </w:p>
        </w:tc>
      </w:tr>
      <w:tr>
        <w:tblPrEx>
          <w:tblCellMar>
            <w:top w:w="0" w:type="dxa"/>
            <w:left w:w="108" w:type="dxa"/>
            <w:bottom w:w="0" w:type="dxa"/>
            <w:right w:w="108" w:type="dxa"/>
          </w:tblCellMar>
        </w:tblPrEx>
        <w:trPr>
          <w:trHeight w:val="1026"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2</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关于印发《东阳市小额政府采购项目在线询价管理暂行规定》的通知</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东财采监〔2014〕867号</w:t>
            </w:r>
          </w:p>
        </w:tc>
      </w:tr>
      <w:tr>
        <w:tblPrEx>
          <w:tblCellMar>
            <w:top w:w="0" w:type="dxa"/>
            <w:left w:w="108" w:type="dxa"/>
            <w:bottom w:w="0" w:type="dxa"/>
            <w:right w:w="108" w:type="dxa"/>
          </w:tblCellMar>
        </w:tblPrEx>
        <w:trPr>
          <w:trHeight w:val="1026"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3</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东阳市财政票据管理暂行办法</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东财综〔2009〕166号</w:t>
            </w:r>
          </w:p>
        </w:tc>
      </w:tr>
      <w:tr>
        <w:tblPrEx>
          <w:tblCellMar>
            <w:top w:w="0" w:type="dxa"/>
            <w:left w:w="108" w:type="dxa"/>
            <w:bottom w:w="0" w:type="dxa"/>
            <w:right w:w="108" w:type="dxa"/>
          </w:tblCellMar>
        </w:tblPrEx>
        <w:trPr>
          <w:trHeight w:val="1026"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4</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关于下达《东阳市道路交通事故社会救助基金管理操作规程（试行）》的通知</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东财社〔2013〕753号</w:t>
            </w:r>
          </w:p>
        </w:tc>
      </w:tr>
      <w:tr>
        <w:tblPrEx>
          <w:tblCellMar>
            <w:top w:w="0" w:type="dxa"/>
            <w:left w:w="108" w:type="dxa"/>
            <w:bottom w:w="0" w:type="dxa"/>
            <w:right w:w="108" w:type="dxa"/>
          </w:tblCellMar>
        </w:tblPrEx>
        <w:trPr>
          <w:trHeight w:val="1026"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5</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关于印发社会养老服务体系建设专项资金使用管理暂行办法的通知</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东财社〔2014〕1023号</w:t>
            </w:r>
          </w:p>
        </w:tc>
      </w:tr>
      <w:tr>
        <w:tblPrEx>
          <w:tblCellMar>
            <w:top w:w="0" w:type="dxa"/>
            <w:left w:w="108" w:type="dxa"/>
            <w:bottom w:w="0" w:type="dxa"/>
            <w:right w:w="108" w:type="dxa"/>
          </w:tblCellMar>
        </w:tblPrEx>
        <w:trPr>
          <w:trHeight w:val="1026"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6</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东阳市民政局关于印发《东阳市公益创投项目资金使用办法（试行）》的通知</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东财社〔2020〕6号</w:t>
            </w:r>
          </w:p>
        </w:tc>
      </w:tr>
      <w:tr>
        <w:tblPrEx>
          <w:tblCellMar>
            <w:top w:w="0" w:type="dxa"/>
            <w:left w:w="108" w:type="dxa"/>
            <w:bottom w:w="0" w:type="dxa"/>
            <w:right w:w="108" w:type="dxa"/>
          </w:tblCellMar>
        </w:tblPrEx>
        <w:trPr>
          <w:trHeight w:val="1026"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7</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浙江东阳经济开发区关于印发</w:t>
            </w:r>
          </w:p>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《东阳市木雕小镇发展专项扶持资金专项管理</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办法》的通知</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东财企〔2017〕415号</w:t>
            </w:r>
          </w:p>
        </w:tc>
      </w:tr>
      <w:tr>
        <w:tblPrEx>
          <w:tblCellMar>
            <w:top w:w="0" w:type="dxa"/>
            <w:left w:w="108" w:type="dxa"/>
            <w:bottom w:w="0" w:type="dxa"/>
            <w:right w:w="108" w:type="dxa"/>
          </w:tblCellMar>
        </w:tblPrEx>
        <w:trPr>
          <w:trHeight w:val="1026"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 w:val="24"/>
              </w:rPr>
              <w:t>8</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东阳市经济和信息化局  东阳市</w:t>
            </w:r>
          </w:p>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低效工业用地清理整治工作领导小组办公室关于</w:t>
            </w:r>
          </w:p>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印发《东阳市低效工业用地二次利用财政扶持奖励政策》的通知</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东财企〔2020〕67号</w:t>
            </w:r>
          </w:p>
        </w:tc>
      </w:tr>
      <w:tr>
        <w:tblPrEx>
          <w:tblCellMar>
            <w:top w:w="0" w:type="dxa"/>
            <w:left w:w="108" w:type="dxa"/>
            <w:bottom w:w="0" w:type="dxa"/>
            <w:right w:w="108" w:type="dxa"/>
          </w:tblCellMar>
        </w:tblPrEx>
        <w:trPr>
          <w:trHeight w:val="1026"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eastAsiaTheme="minorEastAsia"/>
                <w:sz w:val="24"/>
                <w:lang w:eastAsia="zh-CN"/>
              </w:rPr>
            </w:pPr>
            <w:r>
              <w:rPr>
                <w:rFonts w:hint="eastAsia" w:asciiTheme="minorEastAsia" w:hAnsiTheme="minorEastAsia" w:eastAsiaTheme="minorEastAsia"/>
                <w:sz w:val="24"/>
                <w:lang w:val="en-US" w:eastAsia="zh-CN"/>
              </w:rPr>
              <w:t>9</w:t>
            </w:r>
          </w:p>
        </w:tc>
        <w:tc>
          <w:tcPr>
            <w:tcW w:w="5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东阳市财政局 东阳市农业农村局关于印发《东阳市生态镇乡村级建设项目补助资金管理办法》的通知</w:t>
            </w:r>
          </w:p>
        </w:tc>
        <w:tc>
          <w:tcPr>
            <w:tcW w:w="2866"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东财农〔2021〕62号</w:t>
            </w:r>
          </w:p>
        </w:tc>
      </w:tr>
    </w:tbl>
    <w:p>
      <w:pPr>
        <w:pStyle w:val="2"/>
        <w:ind w:left="-822" w:firstLine="880"/>
        <w:rPr>
          <w:rFonts w:ascii="方正小标宋简体" w:hAnsi="宋体" w:eastAsia="方正小标宋简体" w:cs="宋体"/>
          <w:color w:val="00000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005E34"/>
    <w:rsid w:val="0004186A"/>
    <w:rsid w:val="00080FDE"/>
    <w:rsid w:val="00294BEB"/>
    <w:rsid w:val="00394A4A"/>
    <w:rsid w:val="003F673C"/>
    <w:rsid w:val="004B3BA4"/>
    <w:rsid w:val="004F2DBE"/>
    <w:rsid w:val="00560C21"/>
    <w:rsid w:val="00621F70"/>
    <w:rsid w:val="008173CD"/>
    <w:rsid w:val="00893B46"/>
    <w:rsid w:val="00907BAE"/>
    <w:rsid w:val="00966CF0"/>
    <w:rsid w:val="00990513"/>
    <w:rsid w:val="00B05FF8"/>
    <w:rsid w:val="00D15316"/>
    <w:rsid w:val="00D84236"/>
    <w:rsid w:val="00DD5A63"/>
    <w:rsid w:val="00E46B96"/>
    <w:rsid w:val="00F000DB"/>
    <w:rsid w:val="00F2199F"/>
    <w:rsid w:val="00F775BA"/>
    <w:rsid w:val="0F6215FD"/>
    <w:rsid w:val="200C5055"/>
    <w:rsid w:val="258600D6"/>
    <w:rsid w:val="3FFF1A95"/>
    <w:rsid w:val="41E61F28"/>
    <w:rsid w:val="6AFB0F14"/>
    <w:rsid w:val="7A005E34"/>
    <w:rsid w:val="BABE6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ind w:left="-540" w:leftChars="-257" w:firstLine="420" w:firstLineChars="200"/>
      <w:jc w:val="both"/>
    </w:pPr>
    <w:rPr>
      <w:rFonts w:ascii="Times New Roman" w:hAnsi="Times New Roman" w:eastAsia="宋体" w:cs="Times New Roman"/>
      <w:kern w:val="2"/>
      <w:sz w:val="28"/>
      <w:szCs w:val="24"/>
      <w:lang w:val="en-US" w:eastAsia="zh-CN"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 w:type="character" w:customStyle="1" w:styleId="8">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东阳</Company>
  <Pages>5</Pages>
  <Words>431</Words>
  <Characters>2463</Characters>
  <Lines>20</Lines>
  <Paragraphs>5</Paragraphs>
  <TotalTime>6</TotalTime>
  <ScaleCrop>false</ScaleCrop>
  <LinksUpToDate>false</LinksUpToDate>
  <CharactersWithSpaces>2889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2024-02-23T22:58:00Z</dcterms:created>
  <dc:creator>jck</dc:creator>
  <cp:lastModifiedBy>卢佳倩</cp:lastModifiedBy>
  <dcterms:modified xsi:type="dcterms:W3CDTF">2024-02-29T01:19:46Z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