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75" w:lineRule="atLeast"/>
        <w:jc w:val="right"/>
        <w:rPr>
          <w:rFonts w:ascii="微软雅黑" w:hAnsi="微软雅黑" w:eastAsia="微软雅黑"/>
          <w:color w:val="474747"/>
          <w:sz w:val="21"/>
          <w:szCs w:val="21"/>
        </w:rPr>
      </w:pPr>
    </w:p>
    <w:p>
      <w:pPr>
        <w:widowControl/>
        <w:spacing w:line="705" w:lineRule="atLeast"/>
        <w:jc w:val="center"/>
        <w:rPr>
          <w:rFonts w:ascii="方正小标宋_GBK" w:hAnsi="微软雅黑" w:eastAsia="方正小标宋_GBK" w:cs="宋体"/>
          <w:color w:val="454545"/>
          <w:kern w:val="0"/>
          <w:szCs w:val="21"/>
        </w:rPr>
      </w:pPr>
      <w:r>
        <w:rPr>
          <w:rFonts w:hint="eastAsia" w:ascii="方正小标宋_GBK" w:hAnsi="微软雅黑" w:eastAsia="方正小标宋_GBK" w:cs="宋体"/>
          <w:color w:val="454545"/>
          <w:kern w:val="0"/>
          <w:sz w:val="44"/>
          <w:szCs w:val="44"/>
        </w:rPr>
        <w:t>泽雅镇中心卫生院医养结合项目服务收费标准（征求意见稿）</w:t>
      </w:r>
    </w:p>
    <w:p>
      <w:pPr>
        <w:widowControl/>
        <w:spacing w:line="555" w:lineRule="atLeast"/>
        <w:jc w:val="left"/>
        <w:rPr>
          <w:rFonts w:ascii="Times New Roman" w:hAnsi="Times New Roman" w:eastAsia="微软雅黑" w:cs="Times New Roman"/>
          <w:color w:val="454545"/>
          <w:kern w:val="0"/>
          <w:sz w:val="32"/>
          <w:szCs w:val="32"/>
        </w:rPr>
      </w:pPr>
      <w:r>
        <w:rPr>
          <w:rFonts w:ascii="Times New Roman" w:hAnsi="Times New Roman" w:eastAsia="微软雅黑" w:cs="Times New Roman"/>
          <w:color w:val="454545"/>
          <w:kern w:val="0"/>
          <w:sz w:val="32"/>
          <w:szCs w:val="32"/>
        </w:rPr>
        <w:t> </w:t>
      </w:r>
      <w:r>
        <w:rPr>
          <w:rFonts w:hint="eastAsia" w:ascii="Times New Roman" w:hAnsi="Times New Roman" w:eastAsia="微软雅黑" w:cs="Times New Roman"/>
          <w:color w:val="454545"/>
          <w:kern w:val="0"/>
          <w:sz w:val="32"/>
          <w:szCs w:val="32"/>
        </w:rPr>
        <w:t xml:space="preserve">    </w:t>
      </w:r>
    </w:p>
    <w:p>
      <w:pPr>
        <w:widowControl/>
        <w:spacing w:line="555" w:lineRule="atLeast"/>
        <w:ind w:firstLine="640" w:firstLineChars="200"/>
        <w:jc w:val="left"/>
        <w:rPr>
          <w:rStyle w:val="9"/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为规范养老服务收费行为，保护老年人和养老机构的合法权益，根据《浙江省定价目录》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</w:t>
      </w:r>
      <w:r>
        <w:rPr>
          <w:rFonts w:ascii="Times New Roman" w:hAnsi="Times New Roman" w:eastAsia="微软雅黑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版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）、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《浙江省养老服务收费管理暂行办法》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浙价费〔</w:t>
      </w:r>
      <w:r>
        <w:rPr>
          <w:rFonts w:ascii="Times New Roman" w:hAnsi="Times New Roman" w:eastAsia="微软雅黑" w:cs="Times New Roman"/>
          <w:kern w:val="0"/>
          <w:sz w:val="32"/>
          <w:szCs w:val="32"/>
        </w:rPr>
        <w:t>2014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〕</w:t>
      </w:r>
      <w:r>
        <w:rPr>
          <w:rFonts w:ascii="Times New Roman" w:hAnsi="Times New Roman" w:eastAsia="微软雅黑" w:cs="Times New Roman"/>
          <w:kern w:val="0"/>
          <w:sz w:val="32"/>
          <w:szCs w:val="32"/>
        </w:rPr>
        <w:t>235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号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等规定，在成本测算的基础上，结合我区实际情况，</w:t>
      </w:r>
      <w:r>
        <w:rPr>
          <w:rStyle w:val="9"/>
          <w:rFonts w:hint="eastAsia" w:ascii="仿宋_GB2312" w:hAnsi="Times New Roman" w:eastAsia="仿宋_GB2312" w:cs="Times New Roman"/>
          <w:sz w:val="32"/>
          <w:szCs w:val="32"/>
        </w:rPr>
        <w:t>拟制定泽雅镇中心卫生院医养结合项目服务收费标准，具体如下：</w:t>
      </w:r>
    </w:p>
    <w:p>
      <w:pPr>
        <w:widowControl/>
        <w:spacing w:line="555" w:lineRule="atLeas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一、养老服务的收费项目包括基本服务收费、特需服务收费、伙食费和代收代付等收费。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二、基本服务收费（床位费、护理费）实行政府指导价管理，各基准价详见附件。</w:t>
      </w:r>
      <w:r>
        <w:rPr>
          <w:rFonts w:ascii="仿宋_GB2312" w:hAnsi="Times New Roman" w:eastAsia="仿宋_GB2312" w:cs="Times New Roman"/>
          <w:sz w:val="32"/>
          <w:szCs w:val="32"/>
        </w:rPr>
        <w:t>具体收费标准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可在基准价</w:t>
      </w:r>
      <w:r>
        <w:rPr>
          <w:rFonts w:ascii="仿宋_GB2312" w:hAnsi="Times New Roman" w:eastAsia="仿宋_GB2312" w:cs="Times New Roman"/>
          <w:sz w:val="32"/>
          <w:szCs w:val="32"/>
        </w:rPr>
        <w:t>基础上按不超过20%的浮动幅度内确定,下浮不限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55" w:lineRule="atLeas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三、特需服务项目收费（含特殊床位收费、特级护理费等）实行市场调节价管理，具体收费标准由养老机构与入住老年人或其委托人双方协商确定。</w:t>
      </w:r>
    </w:p>
    <w:p>
      <w:pPr>
        <w:widowControl/>
        <w:spacing w:line="555" w:lineRule="atLeas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四、伙食费标准由养老机构根据伙食成本合理确定；代收代付收费按实际结算价格收取，养老机构不加收任何费用，不得收取任何回扣。</w:t>
      </w:r>
    </w:p>
    <w:p>
      <w:pPr>
        <w:widowControl/>
        <w:spacing w:line="555" w:lineRule="atLeas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五、床位费、护理费原则上按月收取，不足15天的按半月收取，超过15天不足1月的，按1月收取。</w:t>
      </w:r>
    </w:p>
    <w:p>
      <w:pPr>
        <w:widowControl/>
        <w:spacing w:line="555" w:lineRule="atLeas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六、做好明码标价工作，在醒目位置标示有关基本设施与条件、服务内容与规范、收费项目与标准等事项，确保老年人或其委托人的知情权，并接受政府价格、民政部门和社会各方监督。不得收取未予标明的费用。</w:t>
      </w:r>
    </w:p>
    <w:p>
      <w:pPr>
        <w:widowControl/>
        <w:spacing w:line="555" w:lineRule="atLeas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七、本通知自2023年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X月X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X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日起执行，试行期2年。</w:t>
      </w:r>
    </w:p>
    <w:p>
      <w:pPr>
        <w:widowControl/>
        <w:spacing w:line="555" w:lineRule="atLeast"/>
        <w:ind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附件：</w:t>
      </w:r>
      <w:r>
        <w:rPr>
          <w:rStyle w:val="9"/>
          <w:rFonts w:hint="eastAsia" w:ascii="仿宋_GB2312" w:hAnsi="Times New Roman" w:eastAsia="仿宋_GB2312" w:cs="Times New Roman"/>
          <w:sz w:val="32"/>
          <w:szCs w:val="32"/>
        </w:rPr>
        <w:t>泽雅镇中心卫生院医养结合项目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基本服务项目收费标准表</w:t>
      </w:r>
    </w:p>
    <w:p>
      <w:pPr>
        <w:widowControl/>
        <w:spacing w:line="555" w:lineRule="atLeast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55" w:lineRule="atLeast"/>
        <w:ind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55" w:lineRule="atLeas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wordWrap w:val="0"/>
        <w:spacing w:line="555" w:lineRule="atLeast"/>
        <w:ind w:firstLine="640" w:firstLineChars="200"/>
        <w:jc w:val="righ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温州市瓯海区发展和改革局     温州市瓯海区民政局</w:t>
      </w:r>
    </w:p>
    <w:p>
      <w:pPr>
        <w:widowControl/>
        <w:spacing w:line="555" w:lineRule="atLeast"/>
        <w:ind w:firstLine="640" w:firstLineChars="200"/>
        <w:jc w:val="center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温州市瓯海区卫生健康局</w:t>
      </w:r>
    </w:p>
    <w:p>
      <w:pPr>
        <w:widowControl/>
        <w:spacing w:line="555" w:lineRule="atLeast"/>
        <w:ind w:firstLine="640" w:firstLineChars="200"/>
        <w:jc w:val="righ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2023年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 xml:space="preserve">X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 xml:space="preserve">X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日</w:t>
      </w:r>
    </w:p>
    <w:p>
      <w:pPr>
        <w:widowControl/>
        <w:spacing w:line="555" w:lineRule="atLeast"/>
        <w:jc w:val="left"/>
        <w:rPr>
          <w:rFonts w:hint="eastAsia" w:ascii="仿宋_GB2312" w:hAnsi="Times New Roman" w:eastAsia="仿宋_GB2312" w:cs="Times New Roman"/>
          <w:color w:val="454545"/>
          <w:kern w:val="0"/>
          <w:sz w:val="32"/>
          <w:szCs w:val="32"/>
        </w:rPr>
      </w:pPr>
    </w:p>
    <w:p>
      <w:pPr>
        <w:widowControl/>
        <w:spacing w:line="555" w:lineRule="atLeast"/>
        <w:jc w:val="left"/>
        <w:rPr>
          <w:rFonts w:hint="eastAsia" w:ascii="仿宋_GB2312" w:hAnsi="Times New Roman" w:eastAsia="仿宋_GB2312" w:cs="Times New Roman"/>
          <w:color w:val="454545"/>
          <w:kern w:val="0"/>
          <w:sz w:val="32"/>
          <w:szCs w:val="32"/>
        </w:rPr>
      </w:pPr>
    </w:p>
    <w:p>
      <w:pPr>
        <w:widowControl/>
        <w:spacing w:line="555" w:lineRule="atLeast"/>
        <w:jc w:val="left"/>
        <w:rPr>
          <w:rFonts w:hint="eastAsia" w:ascii="仿宋_GB2312" w:hAnsi="Times New Roman" w:eastAsia="仿宋_GB2312" w:cs="Times New Roman"/>
          <w:color w:val="454545"/>
          <w:kern w:val="0"/>
          <w:sz w:val="32"/>
          <w:szCs w:val="32"/>
        </w:rPr>
      </w:pPr>
    </w:p>
    <w:p>
      <w:pPr>
        <w:widowControl/>
        <w:spacing w:line="555" w:lineRule="atLeast"/>
        <w:jc w:val="left"/>
        <w:rPr>
          <w:rFonts w:hint="eastAsia" w:ascii="仿宋_GB2312" w:hAnsi="Times New Roman" w:eastAsia="仿宋_GB2312" w:cs="Times New Roman"/>
          <w:color w:val="454545"/>
          <w:kern w:val="0"/>
          <w:sz w:val="32"/>
          <w:szCs w:val="32"/>
        </w:rPr>
      </w:pPr>
    </w:p>
    <w:p>
      <w:pPr>
        <w:widowControl/>
        <w:spacing w:line="555" w:lineRule="atLeast"/>
        <w:jc w:val="left"/>
        <w:rPr>
          <w:rFonts w:hint="eastAsia" w:ascii="仿宋_GB2312" w:hAnsi="Times New Roman" w:eastAsia="仿宋_GB2312" w:cs="Times New Roman"/>
          <w:color w:val="454545"/>
          <w:kern w:val="0"/>
          <w:sz w:val="32"/>
          <w:szCs w:val="32"/>
        </w:rPr>
      </w:pPr>
    </w:p>
    <w:p>
      <w:pPr>
        <w:widowControl/>
        <w:spacing w:line="555" w:lineRule="atLeast"/>
        <w:jc w:val="left"/>
        <w:rPr>
          <w:rFonts w:hint="eastAsia" w:ascii="仿宋_GB2312" w:hAnsi="Times New Roman" w:eastAsia="仿宋_GB2312" w:cs="Times New Roman"/>
          <w:color w:val="454545"/>
          <w:kern w:val="0"/>
          <w:sz w:val="32"/>
          <w:szCs w:val="32"/>
        </w:rPr>
      </w:pPr>
    </w:p>
    <w:p>
      <w:pPr>
        <w:widowControl/>
        <w:spacing w:line="555" w:lineRule="atLeast"/>
        <w:jc w:val="left"/>
        <w:rPr>
          <w:rFonts w:hint="eastAsia" w:ascii="仿宋_GB2312" w:hAnsi="Times New Roman" w:eastAsia="仿宋_GB2312" w:cs="Times New Roman"/>
          <w:color w:val="454545"/>
          <w:kern w:val="0"/>
          <w:sz w:val="32"/>
          <w:szCs w:val="32"/>
        </w:rPr>
      </w:pPr>
    </w:p>
    <w:p>
      <w:pPr>
        <w:widowControl/>
        <w:spacing w:line="555" w:lineRule="atLeast"/>
        <w:jc w:val="left"/>
        <w:rPr>
          <w:rFonts w:ascii="仿宋_GB2312" w:hAnsi="Times New Roman" w:eastAsia="仿宋_GB2312" w:cs="Times New Roman"/>
          <w:color w:val="454545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454545"/>
          <w:kern w:val="0"/>
          <w:sz w:val="32"/>
          <w:szCs w:val="32"/>
        </w:rPr>
        <w:t>附：</w:t>
      </w:r>
    </w:p>
    <w:p>
      <w:pPr>
        <w:widowControl/>
        <w:jc w:val="center"/>
        <w:rPr>
          <w:rFonts w:ascii="仿宋_GB2312" w:hAnsi="Times New Roman" w:eastAsia="仿宋_GB2312" w:cs="Times New Roman"/>
          <w:color w:val="454545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454545"/>
          <w:kern w:val="0"/>
          <w:sz w:val="32"/>
          <w:szCs w:val="32"/>
        </w:rPr>
        <w:t>泽雅镇中心卫生院医养结合项目基本服务项目收费标准表</w:t>
      </w:r>
    </w:p>
    <w:p>
      <w:pPr>
        <w:widowControl/>
        <w:jc w:val="center"/>
        <w:rPr>
          <w:rFonts w:ascii="黑体" w:hAnsi="黑体" w:eastAsia="黑体" w:cs="宋体"/>
          <w:color w:val="454545"/>
          <w:kern w:val="0"/>
          <w:sz w:val="24"/>
          <w:szCs w:val="24"/>
        </w:rPr>
      </w:pPr>
    </w:p>
    <w:tbl>
      <w:tblPr>
        <w:tblStyle w:val="6"/>
        <w:tblW w:w="850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2479"/>
        <w:gridCol w:w="2571"/>
        <w:gridCol w:w="1786"/>
      </w:tblGrid>
      <w:tr>
        <w:trPr>
          <w:trHeight w:val="532" w:hRule="atLeast"/>
        </w:trPr>
        <w:tc>
          <w:tcPr>
            <w:tcW w:w="1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  <w:t>床位费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454545"/>
                <w:kern w:val="0"/>
                <w:sz w:val="24"/>
                <w:szCs w:val="24"/>
              </w:rPr>
              <w:t>房间类型</w:t>
            </w:r>
          </w:p>
        </w:tc>
        <w:tc>
          <w:tcPr>
            <w:tcW w:w="2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454545"/>
                <w:kern w:val="0"/>
                <w:sz w:val="24"/>
                <w:szCs w:val="24"/>
              </w:rPr>
              <w:t>基准价（</w:t>
            </w:r>
            <w:r>
              <w:rPr>
                <w:rFonts w:hint="eastAsia" w:ascii="微软雅黑" w:hAnsi="微软雅黑" w:eastAsia="微软雅黑"/>
                <w:color w:val="333333"/>
                <w:sz w:val="23"/>
                <w:szCs w:val="23"/>
                <w:shd w:val="clear" w:color="auto" w:fill="FFFFFF"/>
              </w:rPr>
              <w:t>元/月.床</w:t>
            </w:r>
            <w:r>
              <w:rPr>
                <w:rFonts w:hint="eastAsia" w:ascii="黑体" w:hAnsi="黑体" w:eastAsia="黑体" w:cs="宋体"/>
                <w:color w:val="454545"/>
                <w:kern w:val="0"/>
                <w:sz w:val="24"/>
                <w:szCs w:val="24"/>
              </w:rPr>
              <w:t>）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454545"/>
                <w:kern w:val="0"/>
                <w:sz w:val="24"/>
                <w:szCs w:val="24"/>
              </w:rPr>
              <w:t>浮动幅度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667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  <w:t>单人间</w:t>
            </w:r>
          </w:p>
        </w:tc>
        <w:tc>
          <w:tcPr>
            <w:tcW w:w="2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  <w:t xml:space="preserve">1800 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color w:val="454545"/>
                <w:kern w:val="0"/>
                <w:sz w:val="24"/>
                <w:szCs w:val="24"/>
                <w:highlight w:val="none"/>
              </w:rPr>
              <w:t>最高上浮20%，下浮不限。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667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  <w:t>双人间</w:t>
            </w:r>
          </w:p>
        </w:tc>
        <w:tc>
          <w:tcPr>
            <w:tcW w:w="2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  <w:t>1200</w:t>
            </w:r>
            <w:r>
              <w:rPr>
                <w:rFonts w:ascii="微软雅黑" w:hAnsi="微软雅黑" w:eastAsia="微软雅黑" w:cs="宋体"/>
                <w:color w:val="454545"/>
                <w:kern w:val="0"/>
                <w:szCs w:val="21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  <w:t>五人间</w:t>
            </w:r>
          </w:p>
        </w:tc>
        <w:tc>
          <w:tcPr>
            <w:tcW w:w="2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  <w:t>800</w:t>
            </w:r>
          </w:p>
        </w:tc>
        <w:tc>
          <w:tcPr>
            <w:tcW w:w="1786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67" w:type="dxa"/>
            <w:vMerge w:val="restart"/>
            <w:tcBorders>
              <w:top w:val="nil"/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  <w:t>护理费</w:t>
            </w:r>
          </w:p>
        </w:tc>
        <w:tc>
          <w:tcPr>
            <w:tcW w:w="2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  <w:t>护理等级</w:t>
            </w:r>
          </w:p>
        </w:tc>
        <w:tc>
          <w:tcPr>
            <w:tcW w:w="257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454545"/>
                <w:kern w:val="0"/>
                <w:sz w:val="24"/>
                <w:szCs w:val="24"/>
              </w:rPr>
              <w:t>基准价（</w:t>
            </w:r>
            <w:r>
              <w:rPr>
                <w:rFonts w:hint="eastAsia" w:ascii="微软雅黑" w:hAnsi="微软雅黑" w:eastAsia="微软雅黑"/>
                <w:color w:val="333333"/>
                <w:sz w:val="23"/>
                <w:szCs w:val="23"/>
                <w:shd w:val="clear" w:color="auto" w:fill="FFFFFF"/>
              </w:rPr>
              <w:t>元/月.人</w:t>
            </w:r>
            <w:r>
              <w:rPr>
                <w:rFonts w:hint="eastAsia" w:ascii="黑体" w:hAnsi="黑体" w:eastAsia="黑体" w:cs="宋体"/>
                <w:color w:val="454545"/>
                <w:kern w:val="0"/>
                <w:sz w:val="24"/>
                <w:szCs w:val="24"/>
              </w:rPr>
              <w:t>）</w:t>
            </w:r>
          </w:p>
        </w:tc>
        <w:tc>
          <w:tcPr>
            <w:tcW w:w="1786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67" w:type="dxa"/>
            <w:vMerge w:val="continue"/>
            <w:tcBorders>
              <w:top w:val="nil"/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  <w:t>三级护理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  <w:t>800</w:t>
            </w:r>
          </w:p>
        </w:tc>
        <w:tc>
          <w:tcPr>
            <w:tcW w:w="1786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667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  <w:t>二级护理</w:t>
            </w:r>
          </w:p>
        </w:tc>
        <w:tc>
          <w:tcPr>
            <w:tcW w:w="2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  <w:t>1100</w:t>
            </w:r>
          </w:p>
        </w:tc>
        <w:tc>
          <w:tcPr>
            <w:tcW w:w="1786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color w:val="454545"/>
                <w:kern w:val="0"/>
                <w:sz w:val="24"/>
                <w:szCs w:val="24"/>
              </w:rPr>
              <w:t>一级护理</w:t>
            </w:r>
          </w:p>
        </w:tc>
        <w:tc>
          <w:tcPr>
            <w:tcW w:w="2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Cs w:val="21"/>
              </w:rPr>
              <w:t>1500</w:t>
            </w:r>
          </w:p>
        </w:tc>
        <w:tc>
          <w:tcPr>
            <w:tcW w:w="178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Cs w:val="21"/>
              </w:rPr>
            </w:pPr>
          </w:p>
        </w:tc>
      </w:tr>
    </w:tbl>
    <w:p>
      <w:pPr>
        <w:widowControl/>
        <w:spacing w:line="555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WE4YzAyYzhlMDY0YTA3Zjg3NGQyYjYyZjkwMWIifQ=="/>
  </w:docVars>
  <w:rsids>
    <w:rsidRoot w:val="00410B14"/>
    <w:rsid w:val="00011D1A"/>
    <w:rsid w:val="0009281E"/>
    <w:rsid w:val="00096A67"/>
    <w:rsid w:val="000B0372"/>
    <w:rsid w:val="000B0A67"/>
    <w:rsid w:val="000C078D"/>
    <w:rsid w:val="000E3A28"/>
    <w:rsid w:val="00100305"/>
    <w:rsid w:val="001037AB"/>
    <w:rsid w:val="00107C81"/>
    <w:rsid w:val="001105D3"/>
    <w:rsid w:val="0011518A"/>
    <w:rsid w:val="0011625C"/>
    <w:rsid w:val="001567A0"/>
    <w:rsid w:val="00166EF7"/>
    <w:rsid w:val="0017582D"/>
    <w:rsid w:val="0017743A"/>
    <w:rsid w:val="00180519"/>
    <w:rsid w:val="0018141D"/>
    <w:rsid w:val="0018729B"/>
    <w:rsid w:val="001E0AAE"/>
    <w:rsid w:val="001F132E"/>
    <w:rsid w:val="00216A18"/>
    <w:rsid w:val="002175F2"/>
    <w:rsid w:val="00224B36"/>
    <w:rsid w:val="00231730"/>
    <w:rsid w:val="002407D6"/>
    <w:rsid w:val="002C023A"/>
    <w:rsid w:val="0031417B"/>
    <w:rsid w:val="00321C01"/>
    <w:rsid w:val="00354A7E"/>
    <w:rsid w:val="0038363F"/>
    <w:rsid w:val="003A0413"/>
    <w:rsid w:val="003C2807"/>
    <w:rsid w:val="003E15F8"/>
    <w:rsid w:val="003F364C"/>
    <w:rsid w:val="00400035"/>
    <w:rsid w:val="004000E4"/>
    <w:rsid w:val="00410B14"/>
    <w:rsid w:val="00433A63"/>
    <w:rsid w:val="00462673"/>
    <w:rsid w:val="00495069"/>
    <w:rsid w:val="004B6289"/>
    <w:rsid w:val="004B6DBE"/>
    <w:rsid w:val="004C733B"/>
    <w:rsid w:val="004D3FAE"/>
    <w:rsid w:val="004D7588"/>
    <w:rsid w:val="00517DE4"/>
    <w:rsid w:val="00527BF8"/>
    <w:rsid w:val="00527F9D"/>
    <w:rsid w:val="00544475"/>
    <w:rsid w:val="00551119"/>
    <w:rsid w:val="00555E50"/>
    <w:rsid w:val="005B0F9E"/>
    <w:rsid w:val="005C7C6E"/>
    <w:rsid w:val="005F0D57"/>
    <w:rsid w:val="00613F92"/>
    <w:rsid w:val="00670E83"/>
    <w:rsid w:val="006810FA"/>
    <w:rsid w:val="006A12DB"/>
    <w:rsid w:val="006E1CE1"/>
    <w:rsid w:val="007068CB"/>
    <w:rsid w:val="00724D99"/>
    <w:rsid w:val="00751B03"/>
    <w:rsid w:val="00774039"/>
    <w:rsid w:val="00776389"/>
    <w:rsid w:val="007818BA"/>
    <w:rsid w:val="00792AC7"/>
    <w:rsid w:val="007E5001"/>
    <w:rsid w:val="007F0AEE"/>
    <w:rsid w:val="00805E73"/>
    <w:rsid w:val="0085428B"/>
    <w:rsid w:val="00855267"/>
    <w:rsid w:val="00860574"/>
    <w:rsid w:val="008612D0"/>
    <w:rsid w:val="008751FA"/>
    <w:rsid w:val="00885B81"/>
    <w:rsid w:val="008D00D3"/>
    <w:rsid w:val="009124DA"/>
    <w:rsid w:val="0093297B"/>
    <w:rsid w:val="00941DB5"/>
    <w:rsid w:val="00947C4A"/>
    <w:rsid w:val="00951A4C"/>
    <w:rsid w:val="00961B58"/>
    <w:rsid w:val="00986A1A"/>
    <w:rsid w:val="009A4765"/>
    <w:rsid w:val="009B2B86"/>
    <w:rsid w:val="009F3DA9"/>
    <w:rsid w:val="009F6429"/>
    <w:rsid w:val="00A243A9"/>
    <w:rsid w:val="00A74F1A"/>
    <w:rsid w:val="00AA22D8"/>
    <w:rsid w:val="00AA5638"/>
    <w:rsid w:val="00AB0A4B"/>
    <w:rsid w:val="00B22F37"/>
    <w:rsid w:val="00B31855"/>
    <w:rsid w:val="00B367C8"/>
    <w:rsid w:val="00B37AE2"/>
    <w:rsid w:val="00B40183"/>
    <w:rsid w:val="00B667B6"/>
    <w:rsid w:val="00B92972"/>
    <w:rsid w:val="00B93490"/>
    <w:rsid w:val="00BB7A67"/>
    <w:rsid w:val="00BD1CFD"/>
    <w:rsid w:val="00C3377C"/>
    <w:rsid w:val="00C51EA9"/>
    <w:rsid w:val="00C54623"/>
    <w:rsid w:val="00C567D4"/>
    <w:rsid w:val="00C90CFF"/>
    <w:rsid w:val="00C970D1"/>
    <w:rsid w:val="00CB28E2"/>
    <w:rsid w:val="00CC766D"/>
    <w:rsid w:val="00CE4DEA"/>
    <w:rsid w:val="00CF2C46"/>
    <w:rsid w:val="00CF6AF8"/>
    <w:rsid w:val="00D02DC8"/>
    <w:rsid w:val="00D04590"/>
    <w:rsid w:val="00D164B3"/>
    <w:rsid w:val="00D31680"/>
    <w:rsid w:val="00D33455"/>
    <w:rsid w:val="00D33E16"/>
    <w:rsid w:val="00D4696D"/>
    <w:rsid w:val="00D50DA6"/>
    <w:rsid w:val="00D77C0E"/>
    <w:rsid w:val="00D84655"/>
    <w:rsid w:val="00D95355"/>
    <w:rsid w:val="00DA0F90"/>
    <w:rsid w:val="00DA2BCE"/>
    <w:rsid w:val="00DB3E16"/>
    <w:rsid w:val="00DD3204"/>
    <w:rsid w:val="00DF5CEF"/>
    <w:rsid w:val="00E0630A"/>
    <w:rsid w:val="00E100DA"/>
    <w:rsid w:val="00E10802"/>
    <w:rsid w:val="00E27962"/>
    <w:rsid w:val="00E33ABA"/>
    <w:rsid w:val="00E3627E"/>
    <w:rsid w:val="00E420A6"/>
    <w:rsid w:val="00E578D7"/>
    <w:rsid w:val="00E616E1"/>
    <w:rsid w:val="00EB0C98"/>
    <w:rsid w:val="00ED47F9"/>
    <w:rsid w:val="00EE4EAA"/>
    <w:rsid w:val="00F05DB6"/>
    <w:rsid w:val="00F41724"/>
    <w:rsid w:val="00F478C9"/>
    <w:rsid w:val="00F52A14"/>
    <w:rsid w:val="00F60686"/>
    <w:rsid w:val="00F70D0C"/>
    <w:rsid w:val="00F97110"/>
    <w:rsid w:val="00FA0946"/>
    <w:rsid w:val="04685A91"/>
    <w:rsid w:val="24D65983"/>
    <w:rsid w:val="389B313A"/>
    <w:rsid w:val="6EE90351"/>
    <w:rsid w:val="7E52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text-tag"/>
    <w:basedOn w:val="7"/>
    <w:qFormat/>
    <w:uiPriority w:val="0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712</Words>
  <Characters>748</Characters>
  <Lines>6</Lines>
  <Paragraphs>1</Paragraphs>
  <TotalTime>0</TotalTime>
  <ScaleCrop>false</ScaleCrop>
  <LinksUpToDate>false</LinksUpToDate>
  <CharactersWithSpaces>764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2023-07-21T01:15:00Z</dcterms:created>
  <dc:creator>何知才</dc:creator>
  <cp:lastModifiedBy>巧</cp:lastModifiedBy>
  <dcterms:modified xsi:type="dcterms:W3CDTF">2024-06-03T09:56:11Z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DED1B79AC6924A60B28331F23464C63F</vt:lpwstr>
  </property>
</Properties>
</file>