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44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《玉环市卫生健康局关于公布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规范性文件清理结果的通知》(意见征求稿)起草说明</w:t>
      </w:r>
    </w:p>
    <w:p w14:paraId="79FA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DB8D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现就《玉环市卫生健康局关于公布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规范性文件清理结果的通知》（以下简称《通知》）起草情况说明如下：</w:t>
      </w:r>
    </w:p>
    <w:p w14:paraId="2469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一、必要性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和依据</w:t>
      </w:r>
    </w:p>
    <w:p w14:paraId="24039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为更好发挥行政规范性文件在推动经济社会发展中的指导作用，根据《浙江省行政规范性文件管理办法》（省政府令第372号）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《玉环市行政规范性文件管理办法》（市政府令第53号）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《关于开展202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年行政规范性文件全面清理工作的通知》有关文件要求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，市卫生健康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局组织对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年12月31日之前制发的行政规范性文件进行全面清理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5B79B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二、主要内容</w:t>
      </w:r>
    </w:p>
    <w:p w14:paraId="2642B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涵盖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年12月31日前制定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仍然有效的行政规范性文件总计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件。清理重点围绕是否与上位法相抵触、适用期是否已过或是否仍适应我市经济社会发展要求等，清理结果为继续有效的行政规范性文件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废止的行政规范性文件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件，并对经清理的文件目录进行公布。</w:t>
      </w:r>
    </w:p>
    <w:p w14:paraId="49528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三、起草过程</w:t>
      </w:r>
    </w:p>
    <w:p w14:paraId="7CBC1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1.前期调研：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，市卫生健康局政策法规与监督科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向各业务科室和各医疗卫生单位收集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年12月31日前</w:t>
      </w:r>
      <w:r>
        <w:rPr>
          <w:rFonts w:hint="eastAsia" w:eastAsia="方正仿宋_GBK" w:cs="Times New Roman"/>
          <w:sz w:val="32"/>
          <w:szCs w:val="32"/>
          <w:lang w:eastAsia="zh-CN"/>
        </w:rPr>
        <w:t>以市卫生健康局名义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仍然有效的行政规范性文件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清单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B451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楷体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.合法性审查：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eastAsia="方正仿宋_GBK" w:cs="Times New Roman"/>
          <w:sz w:val="32"/>
          <w:szCs w:val="32"/>
          <w:lang w:eastAsia="zh-CN"/>
        </w:rPr>
        <w:t>期间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，根据市卫生健康局合法性审查内部机制，局办公室、政策法规与监督科对《通知》联合开展合法性审查。</w:t>
      </w:r>
      <w:r>
        <w:rPr>
          <w:rFonts w:hint="eastAsia" w:eastAsia="方正仿宋_GBK" w:cs="Times New Roman"/>
          <w:sz w:val="32"/>
          <w:szCs w:val="32"/>
          <w:lang w:eastAsia="zh-CN"/>
        </w:rPr>
        <w:t>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《通知》</w:t>
      </w:r>
      <w:r>
        <w:rPr>
          <w:rFonts w:hint="eastAsia" w:eastAsia="方正仿宋_GBK" w:cs="Times New Roman"/>
          <w:sz w:val="32"/>
          <w:szCs w:val="32"/>
          <w:lang w:eastAsia="zh-CN"/>
        </w:rPr>
        <w:t>不涉及市场主体经济活动，无需进行公平竞争审查。</w:t>
      </w:r>
      <w:bookmarkStart w:id="0" w:name="_GoBack"/>
      <w:bookmarkEnd w:id="0"/>
    </w:p>
    <w:p w14:paraId="6E6D5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2.意见征集：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日，印发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规范性文件清理结果意见的函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各业务科室和各医疗卫生单位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征求意见；</w:t>
      </w:r>
      <w:r>
        <w:rPr>
          <w:rFonts w:hint="eastAsia" w:eastAsia="方正仿宋_GBK" w:cs="Times New Roman"/>
          <w:sz w:val="32"/>
          <w:szCs w:val="32"/>
          <w:lang w:eastAsia="zh-CN"/>
        </w:rPr>
        <w:t>拟于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eastAsia="方正仿宋_GBK" w:cs="Times New Roman"/>
          <w:sz w:val="32"/>
          <w:szCs w:val="32"/>
          <w:lang w:eastAsia="zh-CN"/>
        </w:rPr>
        <w:t>期间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，在玉环市人民政府政务服务网公示，向社会各界征求意见。</w:t>
      </w:r>
    </w:p>
    <w:p w14:paraId="7F170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楷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.集体审议：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意见征集后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，提交市卫生健康局班子会议集体审议。</w:t>
      </w:r>
    </w:p>
    <w:p w14:paraId="7AD54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707D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玉环市卫生健康局</w:t>
      </w:r>
    </w:p>
    <w:p w14:paraId="4611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政策法规与监督科</w:t>
      </w:r>
    </w:p>
    <w:p w14:paraId="5F5C0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DFF5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Q3ZGI3YTg0MmMxYzUwNTBhMWYyOWE5ZDllYjgifQ=="/>
  </w:docVars>
  <w:rsids>
    <w:rsidRoot w:val="00AE2CE4"/>
    <w:rsid w:val="000C0B6A"/>
    <w:rsid w:val="00351975"/>
    <w:rsid w:val="00387888"/>
    <w:rsid w:val="0040007C"/>
    <w:rsid w:val="004E0048"/>
    <w:rsid w:val="0056286C"/>
    <w:rsid w:val="005B283C"/>
    <w:rsid w:val="006B01C9"/>
    <w:rsid w:val="006B22ED"/>
    <w:rsid w:val="006E41E7"/>
    <w:rsid w:val="006F7CC7"/>
    <w:rsid w:val="007F4251"/>
    <w:rsid w:val="00817F99"/>
    <w:rsid w:val="008D2160"/>
    <w:rsid w:val="00991382"/>
    <w:rsid w:val="00A83BE5"/>
    <w:rsid w:val="00AB2B52"/>
    <w:rsid w:val="00AE2CE4"/>
    <w:rsid w:val="00B25FC2"/>
    <w:rsid w:val="00B560DC"/>
    <w:rsid w:val="00B9147A"/>
    <w:rsid w:val="00C42ECE"/>
    <w:rsid w:val="00D87FBC"/>
    <w:rsid w:val="00EE3F94"/>
    <w:rsid w:val="00F459FD"/>
    <w:rsid w:val="00F63A18"/>
    <w:rsid w:val="0B38120A"/>
    <w:rsid w:val="2EFBC3BF"/>
    <w:rsid w:val="2F0A1F67"/>
    <w:rsid w:val="31737C35"/>
    <w:rsid w:val="514A79F7"/>
    <w:rsid w:val="5A55324A"/>
    <w:rsid w:val="6DFF329C"/>
    <w:rsid w:val="73F99A69"/>
    <w:rsid w:val="759922AA"/>
    <w:rsid w:val="777320CB"/>
    <w:rsid w:val="7CBFBEA2"/>
    <w:rsid w:val="7CFFA978"/>
    <w:rsid w:val="7EF2099C"/>
    <w:rsid w:val="AA7DAA1C"/>
    <w:rsid w:val="FD7DE4FA"/>
    <w:rsid w:val="FEE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5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5 Char"/>
    <w:basedOn w:val="7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2</Pages>
  <Words>669</Words>
  <Characters>717</Characters>
  <Lines>24</Lines>
  <Paragraphs>6</Paragraphs>
  <TotalTime>4</TotalTime>
  <ScaleCrop>false</ScaleCrop>
  <LinksUpToDate>false</LinksUpToDate>
  <CharactersWithSpaces>717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2022-10-13T07:07:00Z</dcterms:created>
  <dc:creator>.</dc:creator>
  <cp:lastModifiedBy>坦克列车</cp:lastModifiedBy>
  <dcterms:modified xsi:type="dcterms:W3CDTF">2025-06-10T06:35:28Z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85B795301CF54418BC2331926E032668_12</vt:lpwstr>
  </property>
</Properties>
</file>