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Times New Roman" w:eastAsia="方正小标宋简体" w:cs="Times New Roman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"/>
        </w:rPr>
        <w:t>诸暨市高水平建设科技创新强市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"/>
        </w:rPr>
        <w:t>若干政策实施细则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（征求意见稿）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为进一步推动落实《诸暨市高水平建设科技创新强市若干政策》（诸政办发〔2025〕5号），明确政策条款扶持对象、扶持标准和兑现依据，特制定本实施细则。</w:t>
      </w:r>
    </w:p>
    <w:p>
      <w:pPr>
        <w:pStyle w:val="2"/>
        <w:pageBreakBefore w:val="0"/>
        <w:widowControl/>
        <w:wordWrap/>
        <w:overflowPunct/>
        <w:topLinePunct w:val="0"/>
        <w:bidi w:val="0"/>
        <w:spacing w:before="0" w:beforeAutospacing="0" w:after="0" w:afterAutospacing="0" w:line="560" w:lineRule="exact"/>
        <w:ind w:left="0"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/>
        </w:rPr>
        <w:t xml:space="preserve"> 加快培育创新型企业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  <w:lang w:val="en-US" w:eastAsia="zh-CN" w:bidi="ar"/>
        </w:rPr>
        <w:t>（一）政策条款：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对当年新认定的省科技型中小企业，给予1万元奖励。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1.扶持对象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当年新认定的省科技型中小企业。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-3" w:right="0" w:firstLine="643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扶持标准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对当年新认定的省科技型中小企业给予1万元奖励。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-3" w:right="0" w:firstLine="643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兑现依据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上级认定文件。</w:t>
      </w:r>
    </w:p>
    <w:p>
      <w:pPr>
        <w:pStyle w:val="2"/>
        <w:pageBreakBefore w:val="0"/>
        <w:widowControl/>
        <w:numPr>
          <w:ilvl w:val="0"/>
          <w:numId w:val="1"/>
        </w:numPr>
        <w:wordWrap/>
        <w:overflowPunct/>
        <w:topLinePunct w:val="0"/>
        <w:bidi w:val="0"/>
        <w:spacing w:before="0" w:beforeAutospacing="0" w:after="0" w:afterAutospacing="0" w:line="560" w:lineRule="exact"/>
        <w:ind w:left="-3" w:firstLine="643"/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  <w:highlight w:val="none"/>
        </w:rPr>
        <w:t>受理单位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420" w:leftChars="200" w:right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市科技局。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  <w:lang w:val="en-US" w:eastAsia="zh-CN" w:bidi="ar"/>
        </w:rPr>
        <w:t>（二）政策条款：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对当年通过认定的高新技术企业，给予最高13万元奖励。当年首次认定为高新技术企业的，在当年度“亩均效益”综合评价初评结果基础上给予加分。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1.扶持对象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当年新认定及重新认定的高新技术企业。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2.扶持标准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对首次认定的高新技术企业奖励13万元，重新认定的高新技术企业奖励6.5万元。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3.兑现依据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上级认定文件。</w:t>
      </w:r>
    </w:p>
    <w:p>
      <w:pPr>
        <w:pStyle w:val="2"/>
        <w:pageBreakBefore w:val="0"/>
        <w:widowControl/>
        <w:wordWrap/>
        <w:overflowPunct/>
        <w:topLinePunct w:val="0"/>
        <w:bidi w:val="0"/>
        <w:spacing w:before="0" w:beforeAutospacing="0" w:after="0" w:afterAutospacing="0" w:line="560" w:lineRule="exact"/>
        <w:ind w:left="0"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  <w:highlight w:val="none"/>
        </w:rPr>
        <w:t>4.受理单位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市科技局。</w:t>
      </w:r>
    </w:p>
    <w:p>
      <w:pPr>
        <w:pStyle w:val="2"/>
        <w:pageBreakBefore w:val="0"/>
        <w:widowControl/>
        <w:wordWrap/>
        <w:overflowPunct/>
        <w:topLinePunct w:val="0"/>
        <w:bidi w:val="0"/>
        <w:spacing w:before="0" w:beforeAutospacing="0" w:after="0" w:afterAutospacing="0" w:line="560" w:lineRule="exact"/>
        <w:ind w:left="0"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  <w:t>第二条 完善创新型领军企业培育机制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  <w:lang w:val="en-US" w:eastAsia="zh-CN" w:bidi="ar"/>
        </w:rPr>
        <w:t>（一）政策条款：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对当年新认定的省级科技小巨人企业，给予20万元奖励。对当年新认定的省级创新型领军企业，给予50万元奖励。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1.扶持对象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当年新认定的省级科技小巨人企业、省级创新型领军企业。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2.扶持标准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对当年新认定的省级科技小巨人企业给予20万元奖励。对当年新认定的省级创新型领军企业给予50万元奖励。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3.兑现依据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上级认定文件。</w:t>
      </w:r>
    </w:p>
    <w:p>
      <w:pPr>
        <w:pStyle w:val="2"/>
        <w:pageBreakBefore w:val="0"/>
        <w:widowControl/>
        <w:wordWrap/>
        <w:overflowPunct/>
        <w:topLinePunct w:val="0"/>
        <w:bidi w:val="0"/>
        <w:spacing w:before="0" w:beforeAutospacing="0" w:after="0" w:afterAutospacing="0" w:line="560" w:lineRule="exact"/>
        <w:ind w:left="0" w:firstLine="643" w:firstLineChars="200"/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  <w:highlight w:val="none"/>
        </w:rPr>
        <w:t>4.受理单位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420" w:leftChars="200" w:right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市科技局。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640" w:right="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第三条 推动企业研发机构建设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  <w:lang w:val="en-US" w:eastAsia="zh-CN" w:bidi="ar"/>
        </w:rPr>
        <w:t>（一）政策条款：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对当年新认定的全省重点实验室、全国重点实验室分别给予100万元、400万元晋级奖励。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1.扶持对象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当年新认定为全省、全国重点实验室的单位。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扶持标准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对新认定的全省重点实验室给予100万元晋级奖励；对新认定的全国重点实验室给予400万元晋级奖励。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兑现依据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上级认定文件。</w:t>
      </w:r>
    </w:p>
    <w:p>
      <w:pPr>
        <w:pStyle w:val="2"/>
        <w:pageBreakBefore w:val="0"/>
        <w:widowControl/>
        <w:numPr>
          <w:ilvl w:val="0"/>
          <w:numId w:val="2"/>
        </w:numPr>
        <w:wordWrap/>
        <w:overflowPunct/>
        <w:topLinePunct w:val="0"/>
        <w:bidi w:val="0"/>
        <w:spacing w:before="0" w:beforeAutospacing="0" w:after="0" w:afterAutospacing="0" w:line="560" w:lineRule="exact"/>
        <w:ind w:left="0" w:firstLine="643" w:firstLineChars="200"/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  <w:highlight w:val="none"/>
        </w:rPr>
        <w:t>受理单位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市科技局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  <w:lang w:val="en-US" w:eastAsia="zh-CN" w:bidi="ar"/>
        </w:rPr>
        <w:t>（二）政策条款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  <w:vertAlign w:val="baseli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对当年新认定的省级高新技术企业研究开发中心、省级企业研究院、省级重点企业研究院分别给予10万元、20万元、50万元晋级奖励。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1.扶持对象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vertAlign w:val="baseline"/>
          <w:lang w:val="en-US" w:eastAsia="zh-CN" w:bidi="ar"/>
        </w:rPr>
        <w:t>当年新认定为省级高新技术企业研究开发中心、省级企业研究院、省级重点企业研究院的企业。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扶持标准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vertAlign w:val="baseline"/>
          <w:lang w:val="en-US" w:eastAsia="zh-CN" w:bidi="ar"/>
        </w:rPr>
        <w:t>对新认定为省级高新技术企业研究开发中心的给予10万元晋级奖励；对新认定为省级企业研究院的给予20万元晋级奖励；对新认定为省级重点企业研究院的给予50万元晋级奖励。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兑现依据</w:t>
      </w:r>
    </w:p>
    <w:p>
      <w:pPr>
        <w:pStyle w:val="2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pacing w:before="0" w:beforeAutospacing="0" w:after="0" w:afterAutospacing="0" w:line="560" w:lineRule="exact"/>
        <w:ind w:leftChars="200"/>
        <w:rPr>
          <w:rFonts w:hint="eastAsia" w:ascii="仿宋_GB2312" w:hAnsi="仿宋_GB2312" w:eastAsia="仿宋_GB2312" w:cs="仿宋_GB2312"/>
          <w:b w:val="0"/>
          <w:bCs w:val="0"/>
          <w:color w:val="000000"/>
          <w:spacing w:val="-1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0"/>
          <w:kern w:val="2"/>
          <w:sz w:val="32"/>
          <w:szCs w:val="32"/>
          <w:highlight w:val="none"/>
          <w:lang w:val="en-US" w:eastAsia="zh-CN" w:bidi="ar"/>
        </w:rPr>
        <w:t>上级认定文件。</w:t>
      </w:r>
    </w:p>
    <w:p>
      <w:pPr>
        <w:pStyle w:val="2"/>
        <w:pageBreakBefore w:val="0"/>
        <w:widowControl/>
        <w:numPr>
          <w:ilvl w:val="0"/>
          <w:numId w:val="3"/>
        </w:numPr>
        <w:wordWrap/>
        <w:overflowPunct/>
        <w:topLinePunct w:val="0"/>
        <w:bidi w:val="0"/>
        <w:spacing w:before="0" w:beforeAutospacing="0" w:after="0" w:afterAutospacing="0" w:line="560" w:lineRule="exact"/>
        <w:ind w:left="0" w:firstLine="643" w:firstLineChars="200"/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  <w:highlight w:val="none"/>
        </w:rPr>
        <w:t>受理单位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市科技局。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4"/>
        </w:numPr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1720" w:right="0" w:hanging="1080" w:firstLineChars="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加强国际科技合作载体建设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  <w:lang w:val="en-US" w:eastAsia="zh-CN" w:bidi="ar"/>
        </w:rPr>
        <w:t>（一）政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策条款：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对当年新认定的（首次获得研发投入激励资金的）省级海外企业研发机构、国际联合实验室、海外创新孵化中心、国际合作基地，分别奖励50万元、40万元、30万元、10万元。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1.扶持对象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当年新认定为（首次获得研发投入激励资金的）省级海外企业研发机构、国际联合实验室、海外创新孵化中心、国际合作基地的单位。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2.扶持标准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对当年新认定为（首次获得研发投入激励资金的）省级海外企业研发机构的给予50万奖励、对当年新认定为国际联合实验室的给予40万奖励、对当年新认定为海外创新孵化中心的给予30万元奖励、对当年新认定为合作基地的给予10万元奖励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3.兑现依据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上级认定文件。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4.受理单位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市科技局。</w:t>
      </w:r>
    </w:p>
    <w:p>
      <w:pPr>
        <w:pStyle w:val="2"/>
        <w:pageBreakBefore w:val="0"/>
        <w:widowControl/>
        <w:numPr>
          <w:ilvl w:val="0"/>
          <w:numId w:val="4"/>
        </w:numPr>
        <w:wordWrap/>
        <w:overflowPunct/>
        <w:topLinePunct w:val="0"/>
        <w:bidi w:val="0"/>
        <w:spacing w:before="0" w:beforeAutospacing="0" w:after="0" w:afterAutospacing="0" w:line="560" w:lineRule="exact"/>
        <w:ind w:left="1720" w:hanging="1080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</w:rPr>
        <w:t>加强新型研发机构建设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  <w:lang w:val="en-US" w:eastAsia="zh-CN" w:bidi="ar"/>
        </w:rPr>
        <w:t>政策条款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支持基础研究型、头部企业引领型、总部企业攻关型和创新平台服务型等多元运营的新型研发机构建设，对当年新认定的省级新型研发机构给予100万元奖励。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扶持对象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Chars="200" w:right="0" w:rightChars="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当年新认定为省级新型研发机构的单位。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扶持标准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Chars="200" w:right="0" w:rightChars="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对新认定的省级新型研发机构给予100万元奖励。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兑现依据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上级认定文件。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受理单位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市科技局。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1720" w:right="0" w:hanging="108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加快技术创新中心建设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  <w:lang w:val="en-US" w:eastAsia="zh-CN" w:bidi="ar"/>
        </w:rPr>
        <w:t>政策条款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支持领军企业牵头整合产业链上下游优势创新资源，按照市场化原则、多元化投入创建省技术创新中心。对当年新认定的省级技术创新中心，按获得的省补助经费，给予1:1配套奖励。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1.扶持对象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当年新认定为省级技术创新中心的单位。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2.扶持标准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当年新认定为省级技术创新中心的单位，给予省补助经费的1:1给予支持。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3.兑现依据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（1）上级认定文件；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（2）省补助经费相关证明。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4.受理单位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市科技局。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第七条 引进大院名所共建创新载体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  <w:lang w:val="en-US" w:eastAsia="zh-CN" w:bidi="ar"/>
        </w:rPr>
        <w:t>（一）政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策条款：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鼓励国内外高校、科研院所、知名企业围绕我市产业实际建设产业技术创新中心等创新载体，每年给予最高100万元资金支持；引进共建特别重大创新载体的，专题研究。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扶持对象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国内外高校、科研院所、知名企业围绕我市产业实际建设的产业技术创新中心等创新载体，引进共建的特别重大创新载体。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扶持标准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按照签订的合作协议执行。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兑现依据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合作协议。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4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44"/>
          <w:sz w:val="32"/>
          <w:szCs w:val="32"/>
          <w:highlight w:val="none"/>
        </w:rPr>
        <w:t>4.受理单位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市科技局。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  <w:lang w:val="en-US" w:eastAsia="zh-CN" w:bidi="ar"/>
        </w:rPr>
        <w:t>（二）政策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条款：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对绍兴市绩效评价优秀的共建研究院，给予一次性20万元奖励。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1.扶持对象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Chars="200" w:right="0" w:rightChars="0"/>
        <w:jc w:val="both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绍兴市绩效评价优秀的共建研究院。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扶持标准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Chars="200" w:right="0" w:rightChars="0"/>
        <w:jc w:val="both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给予一次性20万元奖励。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兑现依据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上级评价文件。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受理单位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市科技局。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640" w:right="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第八条 推动创新联合体建设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  <w:lang w:val="en-US" w:eastAsia="zh-CN" w:bidi="ar"/>
        </w:rPr>
        <w:t>（一）政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"/>
        </w:rPr>
        <w:t>策条款：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鼓励创新能力突出的优势企业联合产业链上下游优势企业、科研机构和高等院校，组建任务型、体系化的创新联合体，对省级创新联合体给予30万元的奖励。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1.扶持对象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省级创新联合体。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2.扶持标准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对当年新认定的省级市级创新联合体给予30万元奖励。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3.兑现依据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上级认定文件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。</w:t>
      </w:r>
    </w:p>
    <w:p>
      <w:pPr>
        <w:pStyle w:val="2"/>
        <w:pageBreakBefore w:val="0"/>
        <w:widowControl/>
        <w:wordWrap/>
        <w:overflowPunct/>
        <w:topLinePunct w:val="0"/>
        <w:bidi w:val="0"/>
        <w:spacing w:before="0" w:beforeAutospacing="0" w:after="0" w:afterAutospacing="0" w:line="560" w:lineRule="exact"/>
        <w:ind w:left="0"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4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44"/>
          <w:sz w:val="32"/>
          <w:szCs w:val="32"/>
          <w:highlight w:val="none"/>
        </w:rPr>
        <w:t>4.受理单位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市科技局。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第九条 加强创新孵化载体建设</w:t>
      </w:r>
    </w:p>
    <w:p>
      <w:pPr>
        <w:pStyle w:val="2"/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left="0" w:firstLine="643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  <w:lang w:val="en-US" w:eastAsia="zh-CN" w:bidi="ar"/>
        </w:rPr>
        <w:t>（一）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政策条款：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</w:rPr>
        <w:t>对当年新认定的国家级科技（型）企业孵化器给予30万元奖励。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1.扶持对象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/>
        </w:rPr>
        <w:t>当年由国家部委认定（备案）的科技（型）企业孵化器运营单位。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left="640" w:right="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2.扶持标准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</w:rPr>
        <w:t>当年新认定（备案）的国家级科技企业孵化器给予30万元奖励。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640" w:right="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3.兑现依据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上级认定（备案）文件。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640"/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  <w:highlight w:val="none"/>
        </w:rPr>
        <w:t>4.受理单位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市科技局。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  <w:lang w:val="en-US" w:eastAsia="zh-CN" w:bidi="ar"/>
        </w:rPr>
        <w:t>（二）政策条款：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对当年新备案的省级、国家级众创空间分别给予10万元、30万元奖励。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1.扶持对象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当年由省厅、国家部委认定（备案）的众创空间运营单位。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left="640" w:right="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2.扶持标准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对当年新备案的省级、国家级众创空间分别给予10万元、30万元奖励。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640" w:right="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3.兑现依据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上级认定（备案）文件。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640"/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  <w:highlight w:val="none"/>
        </w:rPr>
        <w:t>4.受理单位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市科技局。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  <w:lang w:val="en-US" w:eastAsia="zh-CN" w:bidi="ar"/>
        </w:rPr>
        <w:t>（三）政策条款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  <w:vertAlign w:val="baseli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 w:bidi="ar"/>
        </w:rPr>
        <w:t>鼓励高校院所、企业建立科技成果 转化中试基地，新认定的绍兴市级、省级、国家级中试基地（平台），分别给予不少于 20 万元、40 万元、80 万元晋级奖励。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highlight w:val="none"/>
          <w:lang w:val="en-US" w:eastAsia="zh-CN" w:bidi="ar"/>
        </w:rPr>
        <w:t xml:space="preserve">1. 扶持对象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 w:bidi="ar"/>
        </w:rPr>
        <w:t>当年新认定的绍兴市级、省级、国家级中试基地（平台）。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highlight w:val="none"/>
          <w:lang w:val="en-US" w:eastAsia="zh-CN" w:bidi="ar"/>
        </w:rPr>
        <w:t xml:space="preserve">2. 扶持标准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 w:bidi="ar"/>
        </w:rPr>
        <w:t xml:space="preserve">对当年新认定的绍兴市级、省级、国家级中试基地（平台），分别给予不少于20万元、40万元、80万元晋级奖励。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highlight w:val="none"/>
          <w:lang w:val="en-US" w:eastAsia="zh-CN" w:bidi="ar"/>
        </w:rPr>
        <w:t xml:space="preserve">3. 兑现依据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 w:bidi="ar"/>
        </w:rPr>
        <w:t xml:space="preserve">上级认定文件。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highlight w:val="none"/>
          <w:lang w:val="en-US" w:eastAsia="zh-CN" w:bidi="ar"/>
        </w:rPr>
        <w:t xml:space="preserve">4. 受理单位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 w:bidi="ar"/>
        </w:rPr>
        <w:t>市科技局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第十条 强化科研成果激励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  <w:lang w:val="en-US" w:eastAsia="zh-CN" w:bidi="ar"/>
        </w:rPr>
        <w:t>政策条款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  <w:vertAlign w:val="baseli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vertAlign w:val="baseline"/>
          <w:lang w:val="en-US" w:eastAsia="zh-CN" w:bidi="ar"/>
        </w:rPr>
        <w:t>获国家科学技术特等奖、一等奖、二等奖的，分别给予500万元、300万元、200万元奖励；获省科技大奖、一等奖、二等奖、三等奖的，分别给予300万元、100万元、60万元、20万元奖励。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640" w:right="0"/>
        <w:jc w:val="both"/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  <w:highlight w:val="none"/>
          <w:lang w:val="en-US" w:eastAsia="zh-CN" w:bidi="ar"/>
        </w:rPr>
        <w:t>1.扶持对象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vertAlign w:val="baseline"/>
          <w:lang w:val="en-US" w:eastAsia="zh-CN" w:bidi="ar"/>
        </w:rPr>
        <w:t>当年获得国家、浙江省科学技术奖的第一完成单位（注册地须为诸暨市）。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640" w:right="0"/>
        <w:jc w:val="both"/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  <w:highlight w:val="none"/>
          <w:lang w:val="en-US" w:eastAsia="zh-CN" w:bidi="ar"/>
        </w:rPr>
        <w:t>2.扶持标准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 w:bidi="ar"/>
        </w:rPr>
        <w:t>获国家科学技术特等奖、一等奖、二等奖的第一完成单位，分别给予500万元、300万元、200万元奖励；获省科技大奖、一等奖、二等奖、三等奖的第一完成单位，分别给予300万元、100万元、60万元、20万元奖励。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  <w:highlight w:val="none"/>
          <w:lang w:val="en-US" w:eastAsia="zh-CN" w:bidi="ar"/>
        </w:rPr>
        <w:t>3.兑现依据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vertAlign w:val="baseline"/>
          <w:lang w:val="en-US" w:eastAsia="zh-CN" w:bidi="ar"/>
        </w:rPr>
        <w:t>上级评奖结果相关文件。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640" w:right="0"/>
        <w:jc w:val="both"/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  <w:highlight w:val="none"/>
          <w:lang w:val="en-US" w:eastAsia="zh-CN" w:bidi="ar"/>
        </w:rPr>
        <w:t>4.受理单位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420" w:leftChars="200" w:right="0"/>
        <w:jc w:val="left"/>
        <w:textAlignment w:val="baseline"/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vertAlign w:val="baseline"/>
          <w:lang w:val="en-US" w:eastAsia="zh-CN" w:bidi="ar"/>
        </w:rPr>
        <w:t xml:space="preserve">市科技局。   </w:t>
      </w:r>
    </w:p>
    <w:p>
      <w:pPr>
        <w:pStyle w:val="2"/>
        <w:pageBreakBefore w:val="0"/>
        <w:widowControl/>
        <w:wordWrap/>
        <w:overflowPunct/>
        <w:topLinePunct w:val="0"/>
        <w:bidi w:val="0"/>
        <w:spacing w:before="0" w:beforeAutospacing="0" w:after="0" w:afterAutospacing="0" w:line="560" w:lineRule="exact"/>
        <w:ind w:left="0" w:firstLine="64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  <w:t>第十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  <w:t>实施产业关键技术攻关。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  <w:lang w:val="en-US" w:eastAsia="zh-CN" w:bidi="ar"/>
        </w:rPr>
        <w:t>政策条款：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 w:bidi="ar"/>
        </w:rPr>
        <w:t>紧扣全市“229”产业培育目标，按照产业链、创新链、政策链融合要求，大力推行“揭榜挂帅”攻关模式，对列入诸暨市本级的项目，按项目实际研发投入的15%给予支持，最高不超过100万元。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1. 扶持对象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 w:bidi="ar"/>
        </w:rPr>
        <w:t>列入诸暨市本级“揭榜挂帅”项目的项目实施主体。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2.扶持标准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 w:bidi="ar"/>
        </w:rPr>
        <w:t>对列入诸暨市本级的项目，按项目实际研发投入的15%，给予最高不超过100万元的财政支持。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3.兑现依据</w:t>
      </w:r>
    </w:p>
    <w:p>
      <w:pPr>
        <w:pStyle w:val="2"/>
        <w:pageBreakBefore w:val="0"/>
        <w:widowControl/>
        <w:wordWrap/>
        <w:overflowPunct/>
        <w:topLinePunct w:val="0"/>
        <w:bidi w:val="0"/>
        <w:spacing w:before="0" w:beforeAutospacing="0" w:after="0" w:afterAutospacing="0" w:line="560" w:lineRule="exact"/>
        <w:ind w:left="0"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"/>
        </w:rPr>
        <w:t>对诸暨市本级的“揭榜挂帅”项目，按照诸暨市本级制订的申报文件执行，以诸暨市本级科技部门立项文件、合同等作为兑现依据，实施验收按照《绍兴市科技计划与计划项目管理办法》。</w:t>
      </w:r>
    </w:p>
    <w:p>
      <w:pPr>
        <w:pStyle w:val="2"/>
        <w:pageBreakBefore w:val="0"/>
        <w:widowControl/>
        <w:wordWrap/>
        <w:overflowPunct/>
        <w:topLinePunct w:val="0"/>
        <w:bidi w:val="0"/>
        <w:spacing w:before="0" w:beforeAutospacing="0" w:after="0" w:afterAutospacing="0" w:line="560" w:lineRule="exact"/>
        <w:ind w:left="0" w:firstLine="643" w:firstLineChars="200"/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  <w:highlight w:val="none"/>
        </w:rPr>
        <w:t>4.受理单位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市科技局。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right="0" w:righ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第十二条 强化科技支撑乡村振兴</w:t>
      </w:r>
    </w:p>
    <w:p>
      <w:pPr>
        <w:pStyle w:val="3"/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  <w:lang w:val="en-US" w:eastAsia="zh-CN" w:bidi="ar"/>
        </w:rPr>
        <w:t>（一）政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策条款：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对当年新认定的省级重点农业企业研究院，给予60万元奖励。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 w:val="0"/>
          <w:kern w:val="4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kern w:val="44"/>
          <w:sz w:val="32"/>
          <w:szCs w:val="32"/>
          <w:highlight w:val="none"/>
          <w:lang w:val="en-US" w:eastAsia="zh-CN" w:bidi="ar"/>
        </w:rPr>
        <w:t>1.扶持对象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Chars="200" w:right="0" w:rightChars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当年新认定的省级重点农业企业研究院主办企业。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 w:val="0"/>
          <w:kern w:val="4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kern w:val="44"/>
          <w:sz w:val="32"/>
          <w:szCs w:val="32"/>
          <w:highlight w:val="none"/>
          <w:lang w:val="en-US" w:eastAsia="zh-CN" w:bidi="ar"/>
        </w:rPr>
        <w:t>扶持标准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当年新认定的省级重点农业企业研究院给予60万元奖励。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 w:val="0"/>
          <w:kern w:val="4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kern w:val="44"/>
          <w:sz w:val="32"/>
          <w:szCs w:val="32"/>
          <w:highlight w:val="none"/>
          <w:lang w:val="en-US" w:eastAsia="zh-CN" w:bidi="ar"/>
        </w:rPr>
        <w:t>兑现依据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上级认定文件。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 w:val="0"/>
          <w:kern w:val="4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kern w:val="44"/>
          <w:sz w:val="32"/>
          <w:szCs w:val="32"/>
          <w:highlight w:val="none"/>
          <w:lang w:val="en-US" w:eastAsia="zh-CN" w:bidi="ar"/>
        </w:rPr>
        <w:t>受理单位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市科技局。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firstLine="643" w:firstLineChars="200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  <w:lang w:val="en-US" w:eastAsia="zh-CN" w:bidi="ar"/>
        </w:rPr>
        <w:t>（二）</w:t>
      </w:r>
      <w:r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  <w:highlight w:val="none"/>
        </w:rPr>
        <w:t>政策条款：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</w:rPr>
        <w:t>对当年新认定（备案）的省级、国家级星创天地，分别给予10万元、30万元晋级奖励。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1.扶持对象</w:t>
      </w:r>
    </w:p>
    <w:p>
      <w:pPr>
        <w:pStyle w:val="3"/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当年新认定（备案）的省级、国家级星创天地运营单位。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2.扶持标准</w:t>
      </w:r>
    </w:p>
    <w:p>
      <w:pPr>
        <w:pStyle w:val="3"/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对当年新认定（备案）的省级、国家级星创天地，分别给予10万元、30万元晋级奖励。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3.兑现依据</w:t>
      </w:r>
    </w:p>
    <w:p>
      <w:pPr>
        <w:pStyle w:val="3"/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上级认定（备案）文件。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4.受理单位</w:t>
      </w:r>
    </w:p>
    <w:p>
      <w:pPr>
        <w:pStyle w:val="3"/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市科技局。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  <w:lang w:val="en-US" w:eastAsia="zh-CN" w:bidi="ar"/>
        </w:rPr>
        <w:t>（三）政策条款：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经自主申报和组织评审后，每年评定5家诸暨市科技强农工作优秀企业，每家奖励5万元。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1.扶持对象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在诸暨市范围内注册的涉农企业、合作社等，经自主申报后，根据主体规模、科研投入、科技成果、产学研合作、示范推广及效益等综合情况组织评审，排名前五位评定为诸暨市科技强农工作优秀企业的经营主体。具体按每年的评选通知实施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2.扶持标准</w:t>
      </w:r>
    </w:p>
    <w:p>
      <w:pPr>
        <w:pStyle w:val="3"/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当年新评定的诸暨市科技强农工作优秀企业给予每家5万元奖励。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3.兑现依据</w:t>
      </w:r>
    </w:p>
    <w:p>
      <w:pPr>
        <w:pStyle w:val="3"/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市科技局评定文件。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4.受理单位</w:t>
      </w:r>
    </w:p>
    <w:p>
      <w:pPr>
        <w:pStyle w:val="3"/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市科技局。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（四）政策条款：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引进高水平的农业科研院所，与我市共建农业科技协同创新中心，给予每年20万元工作经费补助。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1.扶持对象</w:t>
      </w:r>
    </w:p>
    <w:p>
      <w:pPr>
        <w:pStyle w:val="3"/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与我市共建农业科技协同创新中心的高水平农业科研院所。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2.扶持标准</w:t>
      </w:r>
    </w:p>
    <w:p>
      <w:pPr>
        <w:pStyle w:val="3"/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按照签订的合作协议执行。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3.兑现依据</w:t>
      </w:r>
    </w:p>
    <w:p>
      <w:pPr>
        <w:pStyle w:val="3"/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合作协议。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4.受理单位</w:t>
      </w:r>
    </w:p>
    <w:p>
      <w:pPr>
        <w:pStyle w:val="3"/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市科技局。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第十三条 建设协同创新中心</w:t>
      </w:r>
    </w:p>
    <w:p>
      <w:pPr>
        <w:pStyle w:val="3"/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  <w:lang w:val="en-US" w:eastAsia="zh-CN" w:bidi="ar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政策条款：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高校、科研院所与我市共建科技协同创新中心（科技成果转移转化中心）的，根据签订合同给予每年不超过20万元工作经费补助。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1.扶持对象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共建科技协同创新中心（科技成果转移转化中心）的高校、科研院所。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2.扶持标准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按照签订的合作协议执行。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3.兑现依据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合作协议。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4.受理单位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市科技局。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  <w:lang w:val="en-US" w:eastAsia="zh-CN" w:bidi="ar"/>
        </w:rPr>
        <w:t>（二）政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策条款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vertAlign w:val="baseli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我市企业与上述高校院所合作的技术开发和转让项目，合同技术交易金额在10万元及以上的，按照实际技术交易支付金额给予高校院所指定工作人员3%的奖励，每家高校院所指定工作人员当年累计最高不超过10万元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1.扶持对象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高校、科研院所指定工作人员。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2.扶持标准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按照实际技术交易支付金额给予高校院所指定工作人员3%的奖励，每家高校院所指定工作人员当年累计最高不超过10万元。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3.兑现依据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（1）双方共建协议书；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（2）高校院所指定工作人员相关证明；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（3）技术开发或技术转让合同；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（4）科技部门出具的技术合同登记证明；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（5）技术交易金额支付证明（包括发票、银行转账凭证等）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4.受理单位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市科技局。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第十四条 加强科技大市场建设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政策条款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vertAlign w:val="baseli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根据合同对科技大市场运行单位给予经费补助，每年最高不超过50万元；根据合同对入驻科技大市场的科技中介服务机构给予经费补助，每年最高不超过30万元。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1.扶持对象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科技大市场运行单位、入驻科技大市场的科技中介服务机构。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2.扶持标准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按照签订的合作协议执行。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3.兑现依据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合作协议。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4.受理单位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市科技局。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vertAlign w:val="baseline"/>
          <w:lang w:val="en-US" w:eastAsia="zh-CN" w:bidi="ar"/>
        </w:rPr>
        <w:t>第十五条 促进产学研合作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政策条款：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对企业与高校、高层次科研院所合作的技术开发和转让项目，合同技术交易金额在10万元及以上的，按实际技术交易支付金额的20%给予补助，单个项目最高不超过50万元。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1.扶持对象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在绍兴市诸暨市行政区域内注册的企业，与高校、高层次科研院所（省级以上事业单位登记管理局登记）合作的技术开发和技术转让项目（2025年起项目合同签订年需向诸暨市科技局备案）。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2.扶持标准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当年执行完毕的技术开发或转让项目合同（包括往年来未执行完毕的），合同技术交易金额在 10 万元及以上的，按实际技术交易支付金额的20%给予企业补助，单个项目补助最高不超过50万元。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3.兑现依据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（1）双方技术开发或技术转让合同；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（2）科技部门出具的技术合同登记证明；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（3）技术交易金额支付证明（包括发票、银行转账凭证等）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（4）双方合同执行完毕证明（按执行完毕当年政策兑付）。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4.受理单位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vertAlign w:val="baseline"/>
          <w:lang w:val="en-US" w:eastAsia="zh-CN" w:bidi="ar"/>
        </w:rPr>
        <w:t>市科技局。</w:t>
      </w:r>
    </w:p>
    <w:p>
      <w:pPr>
        <w:pStyle w:val="2"/>
        <w:pageBreakBefore w:val="0"/>
        <w:widowControl/>
        <w:wordWrap/>
        <w:overflowPunct/>
        <w:topLinePunct w:val="0"/>
        <w:bidi w:val="0"/>
        <w:spacing w:before="0" w:beforeAutospacing="0" w:after="0" w:afterAutospacing="0" w:line="560" w:lineRule="exact"/>
        <w:ind w:left="0"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  <w:t>第十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  <w:t>条 深化完善创新券制度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  <w:lang w:val="en-US" w:eastAsia="zh-CN" w:bidi="ar"/>
        </w:rPr>
        <w:t>（一）政策条款：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加快科研设施与仪器设备开放共享，对具有创新需求的企业，每年给予最高 10 万元的创新券额度。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640" w:right="0"/>
        <w:jc w:val="both"/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  <w:highlight w:val="none"/>
          <w:lang w:val="en-US" w:eastAsia="zh-CN" w:bidi="ar"/>
        </w:rPr>
        <w:t>1.扶持对象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具有创新需求的企业。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640" w:right="0"/>
        <w:jc w:val="both"/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  <w:highlight w:val="none"/>
          <w:lang w:val="en-US" w:eastAsia="zh-CN" w:bidi="ar"/>
        </w:rPr>
        <w:t>2.扶持标准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对具有创新需求的企业每年给予最高10万元创新券额度。企业使用创新载体提供的科技查新、检验检测、工业设计等服务可用创新券抵用最高不超过50%的费用。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  <w:highlight w:val="none"/>
          <w:lang w:val="en-US" w:eastAsia="zh-CN" w:bidi="ar"/>
        </w:rPr>
        <w:t>3.兑现依据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按照《诸暨市创新券管理办法》（诸科〔2025〕5号）执行。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  <w:highlight w:val="none"/>
          <w:lang w:val="en-US" w:eastAsia="zh-CN" w:bidi="ar"/>
        </w:rPr>
        <w:t>4.受理单位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市科技局。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-3" w:leftChars="0" w:right="0" w:firstLine="643" w:firstLine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  <w:lang w:val="en-US" w:eastAsia="zh-CN" w:bidi="ar"/>
        </w:rPr>
        <w:t>政策条款：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提供服务的创新载体，年度接收创新券 50 万元（含）以上的，按照创新券实际兑付金额的 5%给予补助，单个创新载体最高不超过 10 万元。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640" w:right="0"/>
        <w:jc w:val="both"/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  <w:highlight w:val="none"/>
          <w:lang w:val="en-US" w:eastAsia="zh-CN" w:bidi="ar"/>
        </w:rPr>
        <w:t>1.扶持对象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640" w:right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提供服务的创新载体。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640" w:right="0"/>
        <w:jc w:val="both"/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  <w:highlight w:val="none"/>
          <w:lang w:val="en-US" w:eastAsia="zh-CN" w:bidi="ar"/>
        </w:rPr>
        <w:t>2.扶持标准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年度接收本市创新券 50 万元（含）以上的，按照创新券实际兑付金额的5%给予补助，单个创新载体最高不超过 10 万元。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640" w:right="0"/>
        <w:jc w:val="both"/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  <w:highlight w:val="none"/>
          <w:lang w:val="en-US" w:eastAsia="zh-CN" w:bidi="ar"/>
        </w:rPr>
        <w:t>3.兑现依据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640" w:right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创新券兑付文件。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640" w:right="0"/>
        <w:jc w:val="both"/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  <w:highlight w:val="none"/>
          <w:lang w:val="en-US" w:eastAsia="zh-CN" w:bidi="ar"/>
        </w:rPr>
        <w:t>4.受理单位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Chars="200" w:right="0" w:rightChars="0" w:firstLine="320" w:firstLineChars="100"/>
        <w:jc w:val="left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市科技局。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highlight w:val="none"/>
          <w:lang w:val="en-US" w:eastAsia="zh-CN" w:bidi="ar"/>
        </w:rPr>
        <w:t>鼓励知识产权运用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（一）政策条款：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对知识产权质押融资及证券化融资的企业和个体工商户，按不高于一年期LPR的50%给予贴息，最高贴息30万元。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1.扶持对象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（1）与银行签订知识产权（专利、商标、数据知识产权）质押合同并登记的企业和个体工商户；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（2）通过知识产权（专利、商标、数据知识产权）证券化项目进行融资的企业和个体工商户。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2.扶持标准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（1）贴息计算公式：借款金额*（知识产权质押额/抵押质押担保总额）*贷款市场报价利率(LPR)*贴息比例*（计息天数/360）。借款金额超过1000万元的按1000万元计算；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（2）贴息上限：质押自主申请获得的发明专利，上限为30万元；质押5件（含）以上转让获得的发明专利，上限为30万元；质押1件（含）以上转让获得的发明专利，上限为15万元；质押8件（含）以上自主申请获得的专利（实用新型专利或外观设计专利），上限为15万元；质押自主申请获得的其他知识产权（商标、数据知识产权），上限为15万元。贴息上限按符合条件的最高标准计算。每家历年累计最高不超过30万元；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（3）贴息比例：按不高于一年期LPR的50%给予贴息。若实际贷款利率低于同期LPR的，则按实际贷款利率的50%给予贴息；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（4）贴息期限：从贷款放款日起算，最长计算到贷款发放当年12月的最后一个结息日；质押合同日期晚于借款合同日期的，不予贴息；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（5）其他要求：知识产权要求统计地址在诸暨市。每家每年仅能申报一笔贷款的利息补贴。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3.兑现依据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质押登记通知书、借款合同、放款和付息凭证。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4.受理单位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市市场监管局。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（二）政策条款：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对新获得中国专利奖、省知识产权奖的企业，最高奖励50万元。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1.扶持对象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新获得中国专利奖或浙江省专利奖的企事业单位，且为专利获奖时的唯一权利人或第一权利人。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2.扶持标准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（1）对新获得中国专利或外观设计金奖、银奖、优秀奖的，分别给予奖励50万元、30万元、10万元；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（2）对新获得省知识产权大奖、一等奖、二等奖、三等奖的，分别给予50万、30万元、20万、10万元奖励。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3.兑现依据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上级部门的认定文件。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4.受理单位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市市场监管局。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（三）政策条款：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对新认定的国家级、省级知识产权示范、优势企业，最高奖励25万元。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1.扶持对象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新获认定的企事业单位。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2.扶持标准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（1）对新认定为国家级知识产权示范、优势企业的企业，奖励25万元、15万元；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（2）对新认定为省级知识产权示范企业的企业，奖励5万元。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3.兑现依据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上级部门的认定文件。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4.受理单位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市市场监管局。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（四）政策条款：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对通过《创新管理知识产权管理指南》认证的企事业单位，最高奖励20万元。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1.扶持对象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通过《创新管理知识产权管理指南》认证的企事业单位，且认证当年社保缴费人数均在10人（含）以上。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2.扶持标准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对通过《创新管理知识产权管理指南》(ISO56005)1-5级认证的，分别奖励10万、15万、20万、20万、20万。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3.兑现依据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体系认证证书。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4.受理单位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市市场监管局。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（五）政策条款：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对通过山會知管项目验收的企业，最高奖励5万元。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1.扶持对象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通过山會知管项目验收考核的企业。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2.扶持标准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对通过市场监管局山會知管项目验收考核的企业，成绩优秀、良好、合格的，分别奖励5万元、3万元、1万元。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3.兑现依据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上级部门文件。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4.受理单位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市市场监管局。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（六）政策条款：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对新成立或年度绩效评价合格以上的省级产业知识产权联盟，最高奖励10万元。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1.扶持对象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省级产业知识产权联盟。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2.扶持标准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（1）新成立的省级产业知识产权联盟奖励10万元；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（2）对获得年度绩效评价优秀、良好的省级产业知识产权联盟奖励10万元、5万元。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3.兑现依据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上级部门的文件。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4.受理单位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市市场监管局。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（七）政策条款：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对省、绍兴市专利导航、预警项目，最高奖励30万元。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1.扶持对象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开展省、绍兴市专利导航、预警项目的企业。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2.扶持标准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（1）对经省市场监管局立项并通过验收的项目奖励30万元；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（2）对绍兴市市场监管局立项并通过验收的产业规划类专利导航项目，给予30万元奖励；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（3）对经绍兴市市场监管部门立项，并通过验收的专利预警项目和企业经营类专利导航一期、二期项目，分别给予15万元奖励。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对同一项目按“就高不重复”原则进行奖励。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3.兑现依据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上级部门的文件。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4.受理单位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市市场监管局。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（八）政策条款：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对新认定的省级以上商业秘密保护基地，最高奖励5万元。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1.扶持对象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新认定的省级以上商业秘密保护园区、指导站（点）。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2.扶持标准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对新认定的省级商业秘密保护园区、商业秘密保护指导站、商业秘密保护点，分别奖励5万元、2万元、2万元。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3.兑现依据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上级部门的文件。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4.受理单位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vertAlign w:val="baseline"/>
          <w:lang w:val="en-US" w:eastAsia="zh-CN" w:bidi="ar"/>
        </w:rPr>
        <w:t>市市场监管局。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right="0"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"/>
        </w:rPr>
        <w:t>第十八条 附则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（一）列入严重失信名单的企业，不得享受该政策。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（二）本政策由市政府办公室负责解释，具体工作由市科技局会同相关单位负责；其他已发布的各项政策与本政策不一致的，以本政策为准。政策施行过程中，如遇上级有关法律法规和重大政策变化，本政策也作相应调整。</w:t>
      </w:r>
    </w:p>
    <w:p>
      <w:pPr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（三）本政策各类奖补的执行期限为2025 年1月1日至2025年 12 月 31 日（原有补贴政策尚未执行完毕的除外；本政策在执行有效期内修订的，按新修订政策为准）。《诸暨市人民政府办公室关于印发&lt;诸暨市推进先进制造业强市建设促进高质量发展政策意见&gt;等六个政策的通知》（诸政办发〔2024〕9 号）中《诸暨市高水平建设科技创新强市若干政策》同时废止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29E9B6"/>
    <w:multiLevelType w:val="singleLevel"/>
    <w:tmpl w:val="9D29E9B6"/>
    <w:lvl w:ilvl="0" w:tentative="0">
      <w:start w:val="2"/>
      <w:numFmt w:val="chineseCounting"/>
      <w:suff w:val="nothing"/>
      <w:lvlText w:val="（%1）"/>
      <w:lvlJc w:val="left"/>
      <w:pPr>
        <w:ind w:left="-3"/>
      </w:pPr>
      <w:rPr>
        <w:rFonts w:hint="eastAsia"/>
        <w:b/>
        <w:bCs/>
      </w:rPr>
    </w:lvl>
  </w:abstractNum>
  <w:abstractNum w:abstractNumId="1">
    <w:nsid w:val="AB3F10F1"/>
    <w:multiLevelType w:val="multilevel"/>
    <w:tmpl w:val="AB3F10F1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CF4C5287"/>
    <w:multiLevelType w:val="multilevel"/>
    <w:tmpl w:val="CF4C5287"/>
    <w:lvl w:ilvl="0" w:tentative="0">
      <w:start w:val="2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3">
    <w:nsid w:val="174C93D3"/>
    <w:multiLevelType w:val="multilevel"/>
    <w:tmpl w:val="174C93D3"/>
    <w:lvl w:ilvl="0" w:tentative="0">
      <w:start w:val="2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4">
    <w:nsid w:val="1A303F09"/>
    <w:multiLevelType w:val="multilevel"/>
    <w:tmpl w:val="1A303F09"/>
    <w:lvl w:ilvl="0" w:tentative="0">
      <w:start w:val="2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abstractNum w:abstractNumId="5">
    <w:nsid w:val="2FA4FFA3"/>
    <w:multiLevelType w:val="singleLevel"/>
    <w:tmpl w:val="2FA4FFA3"/>
    <w:lvl w:ilvl="0" w:tentative="0">
      <w:start w:val="17"/>
      <w:numFmt w:val="chineseCounting"/>
      <w:suff w:val="space"/>
      <w:lvlText w:val="第%1条"/>
      <w:lvlJc w:val="left"/>
      <w:rPr>
        <w:rFonts w:hint="eastAsia"/>
      </w:rPr>
    </w:lvl>
  </w:abstractNum>
  <w:abstractNum w:abstractNumId="6">
    <w:nsid w:val="312842FE"/>
    <w:multiLevelType w:val="multilevel"/>
    <w:tmpl w:val="312842FE"/>
    <w:lvl w:ilvl="0" w:tentative="0">
      <w:start w:val="2"/>
      <w:numFmt w:val="decimal"/>
      <w:suff w:val="space"/>
      <w:lvlText w:val="%1."/>
      <w:lvlJc w:val="left"/>
      <w:pPr>
        <w:ind w:left="-3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7">
    <w:nsid w:val="33C55031"/>
    <w:multiLevelType w:val="multilevel"/>
    <w:tmpl w:val="33C55031"/>
    <w:lvl w:ilvl="0" w:tentative="0">
      <w:start w:val="2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8">
    <w:nsid w:val="37AC6DEA"/>
    <w:multiLevelType w:val="multilevel"/>
    <w:tmpl w:val="37AC6DEA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9">
    <w:nsid w:val="4D328682"/>
    <w:multiLevelType w:val="multilevel"/>
    <w:tmpl w:val="4D328682"/>
    <w:lvl w:ilvl="0" w:tentative="0">
      <w:start w:val="4"/>
      <w:numFmt w:val="japaneseCounting"/>
      <w:lvlText w:val="第%1条"/>
      <w:lvlJc w:val="left"/>
      <w:pPr>
        <w:ind w:left="1720" w:hanging="1080"/>
      </w:pPr>
      <w:rPr>
        <w:rFonts w:hint="default" w:ascii="Times New Roman" w:hAnsi="Times New Roman" w:cs="Times New Roman"/>
        <w:b/>
      </w:rPr>
    </w:lvl>
    <w:lvl w:ilvl="1" w:tentative="0">
      <w:start w:val="1"/>
      <w:numFmt w:val="lowerLetter"/>
      <w:lvlText w:val="%2)"/>
      <w:lvlJc w:val="left"/>
      <w:pPr>
        <w:ind w:left="148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90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32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74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316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58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400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420" w:hanging="420"/>
      </w:pPr>
      <w:rPr>
        <w:rFonts w:hint="default" w:ascii="Times New Roman" w:hAnsi="Times New Roman" w:cs="Times New Roman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40C58"/>
    <w:rsid w:val="11740C58"/>
    <w:rsid w:val="284E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2025-04-07T08:43:00Z</dcterms:created>
  <dc:creator>xyl</dc:creator>
  <cp:lastModifiedBy>xyl</cp:lastModifiedBy>
  <dcterms:modified xsi:type="dcterms:W3CDTF">2025-04-07T08:50:58Z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9F3742C0309C4919ABC23E2048BB726A</vt:lpwstr>
  </property>
</Properties>
</file>