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A28EF">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关于公开征求《温州市瓯海区泽雅镇人民政府关于公布行政规范性文件清理结果的通知（公开征求意见）》意见的通知</w:t>
      </w:r>
    </w:p>
    <w:p w14:paraId="358AC8DF">
      <w:pPr>
        <w:spacing w:line="560" w:lineRule="exact"/>
        <w:rPr>
          <w:rFonts w:hint="eastAsia" w:ascii="Helvetica" w:hAnsi="Helvetica"/>
          <w:b/>
          <w:bCs/>
          <w:color w:val="DB140C"/>
          <w:sz w:val="36"/>
          <w:szCs w:val="36"/>
          <w:shd w:val="clear" w:color="auto" w:fill="FFFFFF"/>
        </w:rPr>
      </w:pPr>
    </w:p>
    <w:p w14:paraId="52502723">
      <w:pPr>
        <w:spacing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为广泛听取各方面意见，现将《温州市瓯海区泽雅镇人民政府关于公布行政规范性文件清理结果的通知》（征求意见稿）予以网上公布，欢迎社会各界提出宝贵意见和建议。征求意见时间为202</w:t>
      </w:r>
      <w:r>
        <w:rPr>
          <w:rFonts w:hint="eastAsia" w:ascii="仿宋_GB2312" w:eastAsia="仿宋_GB2312"/>
          <w:color w:val="333333"/>
          <w:sz w:val="32"/>
          <w:szCs w:val="32"/>
          <w:lang w:val="en-US" w:eastAsia="zh-CN"/>
        </w:rPr>
        <w:t>5</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15</w:t>
      </w:r>
      <w:r>
        <w:rPr>
          <w:rFonts w:hint="eastAsia" w:ascii="仿宋_GB2312" w:eastAsia="仿宋_GB2312"/>
          <w:color w:val="333333"/>
          <w:sz w:val="32"/>
          <w:szCs w:val="32"/>
        </w:rPr>
        <w:t>日至20</w:t>
      </w:r>
      <w:r>
        <w:rPr>
          <w:rFonts w:hint="eastAsia" w:ascii="仿宋_GB2312" w:eastAsia="仿宋_GB2312"/>
          <w:color w:val="333333"/>
          <w:sz w:val="32"/>
          <w:szCs w:val="32"/>
          <w:lang w:val="en-US" w:eastAsia="zh-CN"/>
        </w:rPr>
        <w:t>25</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24</w:t>
      </w:r>
      <w:r>
        <w:rPr>
          <w:rFonts w:hint="eastAsia" w:ascii="仿宋_GB2312" w:eastAsia="仿宋_GB2312"/>
          <w:color w:val="333333"/>
          <w:sz w:val="32"/>
          <w:szCs w:val="32"/>
        </w:rPr>
        <w:t>日，如有意见或建议，请在截止日前通过书面、网页留言或电话</w:t>
      </w:r>
    </w:p>
    <w:p w14:paraId="3A381923">
      <w:pPr>
        <w:spacing w:line="560" w:lineRule="exact"/>
        <w:rPr>
          <w:rFonts w:ascii="仿宋_GB2312" w:eastAsia="仿宋_GB2312"/>
          <w:color w:val="333333"/>
          <w:sz w:val="32"/>
          <w:szCs w:val="32"/>
        </w:rPr>
      </w:pPr>
      <w:r>
        <w:rPr>
          <w:rFonts w:hint="eastAsia" w:ascii="仿宋_GB2312" w:eastAsia="仿宋_GB2312"/>
          <w:color w:val="333333"/>
          <w:sz w:val="32"/>
          <w:szCs w:val="32"/>
        </w:rPr>
        <w:t>方式反馈意见。</w:t>
      </w:r>
      <w:r>
        <w:rPr>
          <w:rFonts w:hint="eastAsia" w:ascii="仿宋_GB2312" w:eastAsia="仿宋_GB2312"/>
          <w:color w:val="333333"/>
          <w:sz w:val="32"/>
          <w:szCs w:val="32"/>
          <w:lang w:val="en-US" w:eastAsia="zh-CN"/>
        </w:rPr>
        <w:t>联系人：林琪琪；</w:t>
      </w:r>
      <w:r>
        <w:rPr>
          <w:rFonts w:hint="eastAsia" w:ascii="仿宋_GB2312" w:eastAsia="仿宋_GB2312"/>
          <w:color w:val="333333"/>
          <w:sz w:val="32"/>
          <w:szCs w:val="32"/>
        </w:rPr>
        <w:t>联系地址：瓯海区泽雅大道152号；联系方式：86318669。</w:t>
      </w:r>
    </w:p>
    <w:p w14:paraId="793E9195">
      <w:pPr>
        <w:spacing w:line="560" w:lineRule="exact"/>
        <w:rPr>
          <w:rFonts w:ascii="Helvetica" w:hAnsi="Helvetica"/>
          <w:b/>
          <w:bCs/>
          <w:color w:val="DB140C"/>
          <w:sz w:val="36"/>
          <w:szCs w:val="36"/>
          <w:shd w:val="clear" w:color="auto" w:fill="FFFFFF"/>
        </w:rPr>
      </w:pPr>
    </w:p>
    <w:p w14:paraId="5A58009D">
      <w:pPr>
        <w:spacing w:line="560" w:lineRule="exact"/>
        <w:ind w:left="1380" w:leftChars="200" w:hanging="960" w:hangingChars="300"/>
        <w:rPr>
          <w:rFonts w:hint="eastAsia" w:ascii="仿宋_GB2312" w:eastAsia="仿宋_GB2312"/>
          <w:color w:val="333333"/>
          <w:sz w:val="32"/>
          <w:szCs w:val="32"/>
        </w:rPr>
      </w:pPr>
      <w:r>
        <w:rPr>
          <w:rFonts w:hint="eastAsia" w:ascii="仿宋_GB2312" w:eastAsia="仿宋_GB2312"/>
          <w:color w:val="333333"/>
          <w:sz w:val="32"/>
          <w:szCs w:val="32"/>
        </w:rPr>
        <w:t>附件：</w:t>
      </w:r>
      <w:r>
        <w:rPr>
          <w:rFonts w:hint="eastAsia" w:ascii="仿宋_GB2312" w:eastAsia="仿宋_GB2312"/>
          <w:color w:val="333333"/>
          <w:sz w:val="32"/>
          <w:szCs w:val="32"/>
          <w:lang w:val="en-US" w:eastAsia="zh-CN"/>
        </w:rPr>
        <w:t>1.</w:t>
      </w:r>
      <w:r>
        <w:rPr>
          <w:rFonts w:hint="eastAsia" w:ascii="仿宋_GB2312" w:eastAsia="仿宋_GB2312"/>
          <w:color w:val="333333"/>
          <w:sz w:val="32"/>
          <w:szCs w:val="32"/>
        </w:rPr>
        <w:t>宣布保留的行政规范性文件目录</w:t>
      </w:r>
    </w:p>
    <w:p w14:paraId="3AE3147B">
      <w:pPr>
        <w:spacing w:line="560" w:lineRule="exact"/>
        <w:ind w:left="1378" w:leftChars="656" w:firstLine="0" w:firstLineChars="0"/>
        <w:rPr>
          <w:rFonts w:hint="default" w:ascii="仿宋_GB2312" w:eastAsia="仿宋_GB2312"/>
          <w:color w:val="333333"/>
          <w:sz w:val="32"/>
          <w:szCs w:val="32"/>
          <w:lang w:val="en-US" w:eastAsia="zh-CN"/>
        </w:rPr>
      </w:pPr>
      <w:r>
        <w:rPr>
          <w:rFonts w:hint="eastAsia" w:ascii="仿宋_GB2312" w:eastAsia="仿宋_GB2312"/>
          <w:color w:val="333333"/>
          <w:sz w:val="32"/>
          <w:szCs w:val="32"/>
          <w:lang w:val="en-US" w:eastAsia="zh-CN"/>
        </w:rPr>
        <w:t>2.宣布废止的行政规范性文件目录</w:t>
      </w:r>
    </w:p>
    <w:p w14:paraId="643D0790">
      <w:pPr>
        <w:spacing w:line="560" w:lineRule="exact"/>
        <w:ind w:left="1380" w:leftChars="200" w:hanging="960" w:hangingChars="300"/>
        <w:rPr>
          <w:rFonts w:hint="eastAsia" w:ascii="仿宋_GB2312" w:eastAsia="仿宋_GB2312"/>
          <w:color w:val="333333"/>
          <w:sz w:val="32"/>
          <w:szCs w:val="32"/>
        </w:rPr>
      </w:pPr>
      <w:r>
        <w:rPr>
          <w:rFonts w:hint="eastAsia" w:ascii="仿宋_GB2312" w:eastAsia="仿宋_GB2312"/>
          <w:color w:val="333333"/>
          <w:sz w:val="32"/>
          <w:szCs w:val="32"/>
        </w:rPr>
        <w:t xml:space="preserve"> </w:t>
      </w:r>
    </w:p>
    <w:p w14:paraId="592CBC67">
      <w:pPr>
        <w:pStyle w:val="12"/>
        <w:shd w:val="clear" w:color="auto" w:fill="FFFFFF"/>
        <w:spacing w:line="560" w:lineRule="exact"/>
        <w:ind w:firstLine="480"/>
        <w:jc w:val="right"/>
        <w:rPr>
          <w:rFonts w:hint="eastAsia" w:ascii="仿宋_GB2312" w:eastAsia="仿宋_GB2312" w:hAnsiTheme="minorHAnsi" w:cstheme="minorBidi"/>
          <w:color w:val="333333"/>
          <w:kern w:val="2"/>
          <w:sz w:val="32"/>
          <w:szCs w:val="32"/>
          <w:lang w:val="en-US" w:eastAsia="zh-CN" w:bidi="ar-SA"/>
        </w:rPr>
      </w:pPr>
      <w:r>
        <w:rPr>
          <w:rFonts w:hint="eastAsia" w:ascii="仿宋_GB2312" w:eastAsia="仿宋_GB2312" w:hAnsiTheme="minorHAnsi" w:cstheme="minorBidi"/>
          <w:color w:val="333333"/>
          <w:kern w:val="2"/>
          <w:sz w:val="32"/>
          <w:szCs w:val="32"/>
          <w:lang w:val="en-US" w:eastAsia="zh-CN" w:bidi="ar-SA"/>
        </w:rPr>
        <w:t>温州市瓯海区泽雅镇人民政府</w:t>
      </w:r>
    </w:p>
    <w:p w14:paraId="362A1EE7">
      <w:pPr>
        <w:pStyle w:val="12"/>
        <w:shd w:val="clear" w:color="auto" w:fill="FFFFFF"/>
        <w:spacing w:line="560" w:lineRule="exact"/>
        <w:ind w:right="640" w:firstLine="480"/>
        <w:jc w:val="right"/>
        <w:rPr>
          <w:rFonts w:hint="eastAsia" w:ascii="仿宋_GB2312" w:eastAsia="仿宋_GB2312" w:hAnsiTheme="minorHAnsi" w:cstheme="minorBidi"/>
          <w:color w:val="333333"/>
          <w:kern w:val="2"/>
          <w:sz w:val="32"/>
          <w:szCs w:val="32"/>
          <w:lang w:val="en-US" w:eastAsia="zh-CN" w:bidi="ar-SA"/>
        </w:rPr>
      </w:pPr>
      <w:r>
        <w:rPr>
          <w:rFonts w:hint="eastAsia" w:ascii="仿宋_GB2312" w:eastAsia="仿宋_GB2312" w:hAnsiTheme="minorHAnsi" w:cstheme="minorBidi"/>
          <w:color w:val="333333"/>
          <w:kern w:val="2"/>
          <w:sz w:val="32"/>
          <w:szCs w:val="32"/>
          <w:lang w:val="en-US" w:eastAsia="zh-CN" w:bidi="ar-SA"/>
        </w:rPr>
        <w:t>2025年4月15日</w:t>
      </w:r>
    </w:p>
    <w:p w14:paraId="61A7A9DD">
      <w:pPr>
        <w:rPr>
          <w:rFonts w:hint="eastAsia" w:ascii="仿宋_GB2312" w:eastAsia="仿宋_GB2312" w:hAnsiTheme="minorHAnsi" w:cstheme="minorBidi"/>
          <w:color w:val="333333"/>
          <w:kern w:val="2"/>
          <w:sz w:val="32"/>
          <w:szCs w:val="32"/>
          <w:lang w:val="en-US" w:eastAsia="zh-CN" w:bidi="ar-SA"/>
        </w:rPr>
      </w:pPr>
      <w:r>
        <w:rPr>
          <w:rFonts w:hint="eastAsia" w:ascii="仿宋_GB2312" w:eastAsia="仿宋_GB2312" w:hAnsiTheme="minorHAnsi" w:cstheme="minorBidi"/>
          <w:color w:val="333333"/>
          <w:kern w:val="2"/>
          <w:sz w:val="32"/>
          <w:szCs w:val="32"/>
          <w:lang w:val="en-US" w:eastAsia="zh-CN" w:bidi="ar-SA"/>
        </w:rPr>
        <w:br w:type="page"/>
      </w:r>
    </w:p>
    <w:p w14:paraId="016216F2">
      <w:pPr>
        <w:pStyle w:val="6"/>
        <w:widowControl/>
        <w:spacing w:before="0" w:beforeAutospacing="0" w:after="0" w:afterAutospacing="0"/>
        <w:rPr>
          <w:rFonts w:hint="eastAsia" w:ascii="黑体" w:hAnsi="黑体" w:eastAsia="黑体" w:cs="黑体"/>
          <w:sz w:val="32"/>
          <w:szCs w:val="32"/>
        </w:rPr>
      </w:pPr>
      <w:r>
        <w:rPr>
          <w:rFonts w:hint="eastAsia" w:ascii="黑体" w:hAnsi="黑体" w:eastAsia="黑体" w:cs="黑体"/>
          <w:sz w:val="32"/>
          <w:szCs w:val="32"/>
        </w:rPr>
        <w:t>附件1</w:t>
      </w:r>
    </w:p>
    <w:p w14:paraId="45CBE1FA">
      <w:pPr>
        <w:pStyle w:val="6"/>
        <w:widowControl/>
        <w:spacing w:before="0" w:beforeAutospacing="0" w:after="0" w:afterAutospacing="0"/>
        <w:ind w:firstLine="4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宣布继续有效的行政规范性文件目录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958"/>
        <w:gridCol w:w="4627"/>
      </w:tblGrid>
      <w:tr w14:paraId="534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50" w:type="dxa"/>
            <w:noWrap w:val="0"/>
            <w:vAlign w:val="center"/>
          </w:tcPr>
          <w:p w14:paraId="7A6488F2">
            <w:pPr>
              <w:pStyle w:val="6"/>
              <w:widowControl/>
              <w:spacing w:before="0" w:beforeAutospacing="0" w:after="0" w:afterAutospacing="0"/>
              <w:jc w:val="center"/>
              <w:rPr>
                <w:rFonts w:hint="eastAsia" w:ascii="仿宋_GB2312" w:hAnsi="仿宋_GB2312" w:cs="仿宋_GB2312"/>
                <w:kern w:val="2"/>
                <w:sz w:val="32"/>
                <w:szCs w:val="32"/>
              </w:rPr>
            </w:pPr>
            <w:r>
              <w:rPr>
                <w:rFonts w:hint="eastAsia" w:ascii="仿宋_GB2312" w:hAnsi="仿宋_GB2312" w:cs="仿宋_GB2312"/>
                <w:kern w:val="2"/>
                <w:sz w:val="32"/>
                <w:szCs w:val="32"/>
              </w:rPr>
              <w:t>序号</w:t>
            </w:r>
          </w:p>
        </w:tc>
        <w:tc>
          <w:tcPr>
            <w:tcW w:w="3015" w:type="dxa"/>
            <w:noWrap w:val="0"/>
            <w:vAlign w:val="center"/>
          </w:tcPr>
          <w:p w14:paraId="21743036">
            <w:pPr>
              <w:pStyle w:val="6"/>
              <w:widowControl/>
              <w:spacing w:before="0" w:beforeAutospacing="0" w:after="0" w:afterAutospacing="0"/>
              <w:jc w:val="center"/>
              <w:rPr>
                <w:rFonts w:hint="eastAsia" w:ascii="仿宋_GB2312" w:hAnsi="仿宋_GB2312" w:cs="仿宋_GB2312"/>
                <w:kern w:val="2"/>
                <w:sz w:val="32"/>
                <w:szCs w:val="32"/>
              </w:rPr>
            </w:pPr>
            <w:r>
              <w:rPr>
                <w:rFonts w:hint="eastAsia" w:ascii="仿宋_GB2312" w:hAnsi="仿宋_GB2312" w:cs="仿宋_GB2312"/>
                <w:kern w:val="2"/>
                <w:sz w:val="32"/>
                <w:szCs w:val="32"/>
              </w:rPr>
              <w:t>文号</w:t>
            </w:r>
          </w:p>
        </w:tc>
        <w:tc>
          <w:tcPr>
            <w:tcW w:w="4752" w:type="dxa"/>
            <w:noWrap w:val="0"/>
            <w:vAlign w:val="center"/>
          </w:tcPr>
          <w:p w14:paraId="7FC57418">
            <w:pPr>
              <w:pStyle w:val="6"/>
              <w:widowControl/>
              <w:spacing w:before="0" w:beforeAutospacing="0" w:after="0" w:afterAutospacing="0"/>
              <w:jc w:val="center"/>
              <w:rPr>
                <w:rFonts w:hint="eastAsia" w:ascii="仿宋_GB2312" w:hAnsi="仿宋_GB2312" w:cs="仿宋_GB2312"/>
                <w:kern w:val="2"/>
                <w:sz w:val="32"/>
                <w:szCs w:val="32"/>
              </w:rPr>
            </w:pPr>
            <w:r>
              <w:rPr>
                <w:rFonts w:hint="eastAsia" w:ascii="仿宋_GB2312" w:hAnsi="仿宋_GB2312" w:cs="仿宋_GB2312"/>
                <w:kern w:val="2"/>
                <w:sz w:val="32"/>
                <w:szCs w:val="32"/>
              </w:rPr>
              <w:t>名称</w:t>
            </w:r>
          </w:p>
        </w:tc>
      </w:tr>
      <w:tr w14:paraId="575F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50" w:type="dxa"/>
            <w:noWrap w:val="0"/>
            <w:vAlign w:val="center"/>
          </w:tcPr>
          <w:p w14:paraId="6FF58E29">
            <w:pPr>
              <w:pStyle w:val="6"/>
              <w:widowControl/>
              <w:spacing w:before="0" w:beforeAutospacing="0" w:after="0" w:afterAutospacing="0"/>
              <w:jc w:val="center"/>
              <w:rPr>
                <w:rFonts w:hint="eastAsia" w:ascii="仿宋_GB2312" w:hAnsi="仿宋_GB2312" w:cs="仿宋_GB2312"/>
                <w:szCs w:val="24"/>
              </w:rPr>
            </w:pPr>
            <w:r>
              <w:rPr>
                <w:rFonts w:hint="eastAsia" w:ascii="仿宋_GB2312" w:hAnsi="仿宋_GB2312" w:cs="仿宋_GB2312"/>
                <w:szCs w:val="24"/>
              </w:rPr>
              <w:t>1</w:t>
            </w:r>
          </w:p>
        </w:tc>
        <w:tc>
          <w:tcPr>
            <w:tcW w:w="3015" w:type="dxa"/>
            <w:noWrap w:val="0"/>
            <w:vAlign w:val="center"/>
          </w:tcPr>
          <w:p w14:paraId="1512498C">
            <w:pPr>
              <w:widowControl/>
              <w:jc w:val="center"/>
              <w:textAlignment w:val="center"/>
              <w:rPr>
                <w:rFonts w:hint="eastAsia" w:ascii="仿宋_GB2312" w:hAnsi="仿宋_GB2312" w:cs="仿宋_GB2312"/>
                <w:color w:val="000000"/>
                <w:sz w:val="24"/>
                <w:szCs w:val="24"/>
              </w:rPr>
            </w:pPr>
            <w:r>
              <w:rPr>
                <w:rStyle w:val="13"/>
                <w:rFonts w:hint="default" w:hAnsi="宋体"/>
                <w:lang w:bidi="ar"/>
              </w:rPr>
              <w:t>瓯泽政发〔2012〕180号</w:t>
            </w:r>
          </w:p>
        </w:tc>
        <w:tc>
          <w:tcPr>
            <w:tcW w:w="4752" w:type="dxa"/>
            <w:noWrap w:val="0"/>
            <w:vAlign w:val="center"/>
          </w:tcPr>
          <w:p w14:paraId="6F7CD0DA">
            <w:pPr>
              <w:widowControl/>
              <w:jc w:val="center"/>
              <w:textAlignment w:val="center"/>
              <w:rPr>
                <w:rFonts w:hint="eastAsia" w:ascii="仿宋_GB2312" w:hAnsi="仿宋_GB2312" w:cs="仿宋_GB2312"/>
                <w:color w:val="000000"/>
                <w:sz w:val="24"/>
                <w:szCs w:val="24"/>
              </w:rPr>
            </w:pPr>
            <w:r>
              <w:rPr>
                <w:rStyle w:val="13"/>
                <w:rFonts w:hint="default" w:hAnsi="宋体"/>
                <w:lang w:bidi="ar"/>
              </w:rPr>
              <w:t>《关于印发泽雅镇骨灰跟踪管理推进丧事严管实施办法的通知》</w:t>
            </w:r>
          </w:p>
        </w:tc>
      </w:tr>
      <w:tr w14:paraId="6E60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50" w:type="dxa"/>
            <w:noWrap w:val="0"/>
            <w:vAlign w:val="center"/>
          </w:tcPr>
          <w:p w14:paraId="3A20806F">
            <w:pPr>
              <w:pStyle w:val="6"/>
              <w:widowControl/>
              <w:spacing w:before="0" w:beforeAutospacing="0" w:after="0" w:afterAutospacing="0"/>
              <w:jc w:val="center"/>
              <w:rPr>
                <w:rFonts w:ascii="仿宋_GB2312" w:hAnsi="仿宋_GB2312" w:cs="仿宋_GB2312"/>
                <w:szCs w:val="24"/>
              </w:rPr>
            </w:pPr>
            <w:r>
              <w:rPr>
                <w:rFonts w:hint="eastAsia" w:ascii="仿宋_GB2312" w:hAnsi="仿宋_GB2312" w:cs="仿宋_GB2312"/>
                <w:szCs w:val="24"/>
              </w:rPr>
              <w:t>2</w:t>
            </w:r>
          </w:p>
        </w:tc>
        <w:tc>
          <w:tcPr>
            <w:tcW w:w="3015" w:type="dxa"/>
            <w:noWrap w:val="0"/>
            <w:vAlign w:val="center"/>
          </w:tcPr>
          <w:p w14:paraId="73FE625E">
            <w:pPr>
              <w:widowControl/>
              <w:jc w:val="center"/>
              <w:textAlignment w:val="center"/>
              <w:rPr>
                <w:rFonts w:hint="eastAsia" w:ascii="仿宋_GB2312" w:hAnsi="仿宋_GB2312" w:cs="仿宋_GB2312"/>
                <w:color w:val="000000"/>
                <w:sz w:val="24"/>
                <w:szCs w:val="24"/>
              </w:rPr>
            </w:pPr>
            <w:r>
              <w:rPr>
                <w:rStyle w:val="13"/>
                <w:rFonts w:hint="default" w:hAnsi="宋体"/>
                <w:lang w:bidi="ar"/>
              </w:rPr>
              <w:t>瓯泽政发〔2018〕53号</w:t>
            </w:r>
          </w:p>
        </w:tc>
        <w:tc>
          <w:tcPr>
            <w:tcW w:w="4752" w:type="dxa"/>
            <w:noWrap w:val="0"/>
            <w:vAlign w:val="center"/>
          </w:tcPr>
          <w:p w14:paraId="05DF28DB">
            <w:pPr>
              <w:widowControl/>
              <w:jc w:val="center"/>
              <w:textAlignment w:val="center"/>
              <w:rPr>
                <w:rFonts w:hint="eastAsia" w:ascii="仿宋_GB2312" w:hAnsi="仿宋_GB2312" w:cs="仿宋_GB2312"/>
                <w:color w:val="000000"/>
                <w:sz w:val="24"/>
                <w:szCs w:val="24"/>
              </w:rPr>
            </w:pPr>
            <w:r>
              <w:rPr>
                <w:rStyle w:val="13"/>
                <w:rFonts w:hint="default" w:hAnsi="宋体"/>
                <w:lang w:bidi="ar"/>
              </w:rPr>
              <w:t>《关于开展“四边”两侧青山白化专项治理的通告》</w:t>
            </w:r>
          </w:p>
        </w:tc>
      </w:tr>
    </w:tbl>
    <w:p w14:paraId="17071D96">
      <w:pPr>
        <w:rPr>
          <w:rFonts w:hint="eastAsia"/>
        </w:rPr>
      </w:pPr>
    </w:p>
    <w:p w14:paraId="67A512D5">
      <w:pPr>
        <w:pStyle w:val="2"/>
        <w:ind w:firstLine="200"/>
        <w:rPr>
          <w:rFonts w:hint="eastAsia"/>
        </w:rPr>
      </w:pPr>
    </w:p>
    <w:p w14:paraId="591B841F">
      <w:pPr>
        <w:rPr>
          <w:rFonts w:hint="eastAsia"/>
        </w:rPr>
      </w:pPr>
    </w:p>
    <w:p w14:paraId="5E3B5193">
      <w:pPr>
        <w:pStyle w:val="2"/>
        <w:ind w:firstLine="0" w:firstLineChars="0"/>
        <w:rPr>
          <w:rFonts w:hint="eastAsia"/>
        </w:rPr>
      </w:pPr>
    </w:p>
    <w:p w14:paraId="6FD54AC7">
      <w:pPr>
        <w:rPr>
          <w:rFonts w:hint="eastAsia"/>
        </w:rPr>
      </w:pPr>
    </w:p>
    <w:p w14:paraId="3AB05974">
      <w:pPr>
        <w:pStyle w:val="2"/>
        <w:ind w:firstLine="200"/>
        <w:rPr>
          <w:rFonts w:hint="eastAsia"/>
        </w:rPr>
      </w:pPr>
    </w:p>
    <w:p w14:paraId="145984DC">
      <w:pPr>
        <w:rPr>
          <w:rFonts w:hint="eastAsia"/>
        </w:rPr>
      </w:pPr>
    </w:p>
    <w:p w14:paraId="689930EF">
      <w:pPr>
        <w:pStyle w:val="2"/>
        <w:ind w:firstLine="200"/>
        <w:rPr>
          <w:rFonts w:hint="eastAsia"/>
        </w:rPr>
      </w:pPr>
    </w:p>
    <w:p w14:paraId="7A6B49A0">
      <w:pPr>
        <w:rPr>
          <w:rFonts w:hint="eastAsia"/>
        </w:rPr>
      </w:pPr>
    </w:p>
    <w:p w14:paraId="278DEB3A">
      <w:pPr>
        <w:pStyle w:val="2"/>
        <w:ind w:firstLine="200"/>
        <w:rPr>
          <w:rFonts w:hint="eastAsia"/>
        </w:rPr>
      </w:pPr>
    </w:p>
    <w:p w14:paraId="27A61279">
      <w:pPr>
        <w:pStyle w:val="6"/>
        <w:widowControl/>
        <w:spacing w:before="0" w:beforeAutospacing="0" w:after="0" w:afterAutospacing="0"/>
        <w:rPr>
          <w:rFonts w:hint="eastAsia" w:ascii="黑体" w:hAnsi="黑体" w:eastAsia="黑体" w:cs="黑体"/>
          <w:sz w:val="32"/>
          <w:szCs w:val="32"/>
        </w:rPr>
      </w:pPr>
    </w:p>
    <w:p w14:paraId="066E5BD0">
      <w:pPr>
        <w:pStyle w:val="6"/>
        <w:widowControl/>
        <w:spacing w:before="0" w:beforeAutospacing="0" w:after="0" w:afterAutospacing="0"/>
        <w:rPr>
          <w:rFonts w:hint="eastAsia" w:ascii="黑体" w:hAnsi="黑体" w:eastAsia="黑体" w:cs="黑体"/>
          <w:sz w:val="32"/>
          <w:szCs w:val="32"/>
        </w:rPr>
      </w:pPr>
    </w:p>
    <w:p w14:paraId="4E1F88FD">
      <w:pPr>
        <w:pStyle w:val="6"/>
        <w:widowControl/>
        <w:spacing w:before="0" w:beforeAutospacing="0" w:after="0" w:afterAutospacing="0"/>
        <w:rPr>
          <w:rFonts w:hint="eastAsia" w:ascii="黑体" w:hAnsi="黑体" w:eastAsia="黑体" w:cs="黑体"/>
          <w:sz w:val="32"/>
          <w:szCs w:val="32"/>
        </w:rPr>
      </w:pPr>
    </w:p>
    <w:p w14:paraId="2C3DE303">
      <w:pPr>
        <w:pStyle w:val="6"/>
        <w:widowControl/>
        <w:spacing w:before="0" w:beforeAutospacing="0" w:after="0" w:afterAutospacing="0"/>
        <w:rPr>
          <w:rFonts w:hint="eastAsia" w:ascii="黑体" w:hAnsi="黑体" w:eastAsia="黑体" w:cs="黑体"/>
          <w:sz w:val="32"/>
          <w:szCs w:val="32"/>
        </w:rPr>
      </w:pPr>
    </w:p>
    <w:p w14:paraId="0AD0FA53">
      <w:pPr>
        <w:pStyle w:val="6"/>
        <w:widowControl/>
        <w:spacing w:before="0" w:beforeAutospacing="0" w:after="0" w:afterAutospacing="0"/>
        <w:rPr>
          <w:rFonts w:hint="eastAsia" w:ascii="黑体" w:hAnsi="黑体" w:eastAsia="黑体" w:cs="黑体"/>
          <w:sz w:val="32"/>
          <w:szCs w:val="32"/>
        </w:rPr>
      </w:pPr>
    </w:p>
    <w:p w14:paraId="2A6F7729">
      <w:pPr>
        <w:pStyle w:val="6"/>
        <w:widowControl/>
        <w:spacing w:before="0" w:beforeAutospacing="0" w:after="0" w:afterAutospacing="0"/>
        <w:rPr>
          <w:rFonts w:hint="eastAsia" w:ascii="黑体" w:hAnsi="黑体" w:eastAsia="黑体" w:cs="黑体"/>
          <w:sz w:val="32"/>
          <w:szCs w:val="32"/>
        </w:rPr>
      </w:pPr>
    </w:p>
    <w:p w14:paraId="4F133688">
      <w:pPr>
        <w:pStyle w:val="6"/>
        <w:widowControl/>
        <w:spacing w:before="0" w:beforeAutospacing="0" w:after="0" w:afterAutospacing="0"/>
        <w:rPr>
          <w:rFonts w:hint="eastAsia" w:ascii="黑体" w:hAnsi="黑体" w:eastAsia="黑体" w:cs="黑体"/>
          <w:sz w:val="32"/>
          <w:szCs w:val="32"/>
        </w:rPr>
      </w:pPr>
    </w:p>
    <w:p w14:paraId="7FBEA50C">
      <w:pPr>
        <w:pStyle w:val="6"/>
        <w:widowControl/>
        <w:spacing w:before="0" w:beforeAutospacing="0" w:after="0" w:afterAutospacing="0"/>
        <w:rPr>
          <w:rFonts w:hint="eastAsia" w:ascii="黑体" w:hAnsi="黑体" w:eastAsia="黑体" w:cs="黑体"/>
          <w:sz w:val="32"/>
          <w:szCs w:val="32"/>
        </w:rPr>
      </w:pPr>
    </w:p>
    <w:p w14:paraId="77860DFB">
      <w:pPr>
        <w:pStyle w:val="6"/>
        <w:widowControl/>
        <w:spacing w:before="0" w:beforeAutospacing="0" w:after="0" w:afterAutospacing="0"/>
        <w:rPr>
          <w:rFonts w:hint="eastAsia" w:ascii="黑体" w:hAnsi="黑体" w:eastAsia="黑体" w:cs="黑体"/>
          <w:sz w:val="32"/>
          <w:szCs w:val="32"/>
        </w:rPr>
      </w:pPr>
    </w:p>
    <w:p w14:paraId="02BBA5F1">
      <w:pPr>
        <w:pStyle w:val="6"/>
        <w:widowControl/>
        <w:spacing w:before="0" w:beforeAutospacing="0" w:after="0" w:afterAutospacing="0"/>
        <w:rPr>
          <w:rFonts w:hint="eastAsia" w:ascii="黑体" w:hAnsi="黑体" w:eastAsia="黑体" w:cs="黑体"/>
          <w:sz w:val="32"/>
          <w:szCs w:val="32"/>
        </w:rPr>
      </w:pPr>
    </w:p>
    <w:p w14:paraId="02951331">
      <w:pPr>
        <w:pStyle w:val="6"/>
        <w:widowControl/>
        <w:spacing w:before="0" w:beforeAutospacing="0" w:after="0" w:afterAutospacing="0"/>
        <w:rPr>
          <w:rFonts w:hint="eastAsia" w:ascii="黑体" w:hAnsi="黑体" w:eastAsia="黑体" w:cs="黑体"/>
          <w:sz w:val="32"/>
          <w:szCs w:val="32"/>
        </w:rPr>
      </w:pPr>
      <w:r>
        <w:rPr>
          <w:rFonts w:hint="eastAsia" w:ascii="黑体" w:hAnsi="黑体" w:eastAsia="黑体" w:cs="黑体"/>
          <w:sz w:val="32"/>
          <w:szCs w:val="32"/>
        </w:rPr>
        <w:t>附件2</w:t>
      </w:r>
    </w:p>
    <w:p w14:paraId="5E3B1C89">
      <w:pPr>
        <w:pStyle w:val="6"/>
        <w:widowControl/>
        <w:spacing w:before="0" w:beforeAutospacing="0" w:after="0" w:afterAutospacing="0"/>
        <w:ind w:firstLine="4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宣布</w:t>
      </w:r>
      <w:r>
        <w:rPr>
          <w:rFonts w:hint="eastAsia" w:ascii="方正小标宋简体" w:hAnsi="方正小标宋简体" w:eastAsia="方正小标宋简体" w:cs="方正小标宋简体"/>
          <w:sz w:val="44"/>
          <w:szCs w:val="44"/>
          <w:lang w:val="en-US" w:eastAsia="zh-CN"/>
        </w:rPr>
        <w:t>失效</w:t>
      </w:r>
      <w:r>
        <w:rPr>
          <w:rFonts w:hint="eastAsia" w:ascii="方正小标宋简体" w:hAnsi="方正小标宋简体" w:eastAsia="方正小标宋简体" w:cs="方正小标宋简体"/>
          <w:sz w:val="44"/>
          <w:szCs w:val="44"/>
        </w:rPr>
        <w:t>的行政规范性文件目录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960"/>
        <w:gridCol w:w="4625"/>
      </w:tblGrid>
      <w:tr w14:paraId="027F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50" w:type="dxa"/>
            <w:noWrap w:val="0"/>
            <w:vAlign w:val="center"/>
          </w:tcPr>
          <w:p w14:paraId="71A10227">
            <w:pPr>
              <w:pStyle w:val="6"/>
              <w:widowControl/>
              <w:spacing w:before="0" w:beforeAutospacing="0" w:after="0" w:afterAutospacing="0"/>
              <w:jc w:val="center"/>
              <w:rPr>
                <w:rFonts w:hint="eastAsia" w:ascii="仿宋_GB2312" w:hAnsi="仿宋_GB2312" w:cs="仿宋_GB2312"/>
                <w:kern w:val="2"/>
                <w:sz w:val="32"/>
                <w:szCs w:val="32"/>
              </w:rPr>
            </w:pPr>
            <w:r>
              <w:rPr>
                <w:rFonts w:hint="eastAsia" w:ascii="仿宋_GB2312" w:hAnsi="仿宋_GB2312" w:cs="仿宋_GB2312"/>
                <w:kern w:val="2"/>
                <w:sz w:val="32"/>
                <w:szCs w:val="32"/>
              </w:rPr>
              <w:t>序号</w:t>
            </w:r>
          </w:p>
        </w:tc>
        <w:tc>
          <w:tcPr>
            <w:tcW w:w="3015" w:type="dxa"/>
            <w:noWrap w:val="0"/>
            <w:vAlign w:val="center"/>
          </w:tcPr>
          <w:p w14:paraId="3ECD0E26">
            <w:pPr>
              <w:pStyle w:val="6"/>
              <w:widowControl/>
              <w:spacing w:before="0" w:beforeAutospacing="0" w:after="0" w:afterAutospacing="0"/>
              <w:jc w:val="center"/>
              <w:rPr>
                <w:rFonts w:hint="eastAsia" w:ascii="仿宋_GB2312" w:hAnsi="仿宋_GB2312" w:cs="仿宋_GB2312"/>
                <w:kern w:val="2"/>
                <w:sz w:val="32"/>
                <w:szCs w:val="32"/>
              </w:rPr>
            </w:pPr>
            <w:r>
              <w:rPr>
                <w:rFonts w:hint="eastAsia" w:ascii="仿宋_GB2312" w:hAnsi="仿宋_GB2312" w:cs="仿宋_GB2312"/>
                <w:kern w:val="2"/>
                <w:sz w:val="32"/>
                <w:szCs w:val="32"/>
              </w:rPr>
              <w:t>文号</w:t>
            </w:r>
          </w:p>
        </w:tc>
        <w:tc>
          <w:tcPr>
            <w:tcW w:w="4752" w:type="dxa"/>
            <w:noWrap w:val="0"/>
            <w:vAlign w:val="center"/>
          </w:tcPr>
          <w:p w14:paraId="76273C5A">
            <w:pPr>
              <w:pStyle w:val="6"/>
              <w:widowControl/>
              <w:spacing w:before="0" w:beforeAutospacing="0" w:after="0" w:afterAutospacing="0"/>
              <w:jc w:val="center"/>
              <w:rPr>
                <w:rFonts w:hint="eastAsia" w:ascii="仿宋_GB2312" w:hAnsi="仿宋_GB2312" w:cs="仿宋_GB2312"/>
                <w:kern w:val="2"/>
                <w:sz w:val="32"/>
                <w:szCs w:val="32"/>
              </w:rPr>
            </w:pPr>
            <w:r>
              <w:rPr>
                <w:rFonts w:hint="eastAsia" w:ascii="仿宋_GB2312" w:hAnsi="仿宋_GB2312" w:cs="仿宋_GB2312"/>
                <w:kern w:val="2"/>
                <w:sz w:val="32"/>
                <w:szCs w:val="32"/>
              </w:rPr>
              <w:t>名称</w:t>
            </w:r>
          </w:p>
        </w:tc>
      </w:tr>
      <w:tr w14:paraId="5DB2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50" w:type="dxa"/>
            <w:noWrap w:val="0"/>
            <w:vAlign w:val="center"/>
          </w:tcPr>
          <w:p w14:paraId="0B699EEF">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cs="仿宋_GB2312"/>
                <w:kern w:val="0"/>
                <w:sz w:val="24"/>
                <w:szCs w:val="24"/>
                <w:lang w:val="en-US" w:eastAsia="zh-CN" w:bidi="ar"/>
              </w:rPr>
              <w:t>1</w:t>
            </w:r>
          </w:p>
        </w:tc>
        <w:tc>
          <w:tcPr>
            <w:tcW w:w="3015" w:type="dxa"/>
            <w:noWrap w:val="0"/>
            <w:vAlign w:val="center"/>
          </w:tcPr>
          <w:p w14:paraId="166E5C26">
            <w:pPr>
              <w:widowControl/>
              <w:jc w:val="center"/>
              <w:textAlignment w:val="center"/>
              <w:rPr>
                <w:rFonts w:hint="eastAsia" w:ascii="仿宋_GB2312" w:hAnsi="仿宋_GB2312" w:cs="仿宋_GB2312"/>
                <w:color w:val="000000"/>
                <w:sz w:val="24"/>
                <w:szCs w:val="24"/>
              </w:rPr>
            </w:pPr>
            <w:r>
              <w:rPr>
                <w:rFonts w:hint="eastAsia" w:ascii="仿宋_GB2312" w:hAnsi="宋体" w:cs="仿宋_GB2312"/>
                <w:color w:val="000000"/>
                <w:kern w:val="0"/>
                <w:sz w:val="24"/>
                <w:szCs w:val="24"/>
                <w:lang w:bidi="ar"/>
              </w:rPr>
              <w:t>瓯泽政发〔2023〕15号</w:t>
            </w:r>
          </w:p>
        </w:tc>
        <w:tc>
          <w:tcPr>
            <w:tcW w:w="4752" w:type="dxa"/>
            <w:noWrap w:val="0"/>
            <w:vAlign w:val="center"/>
          </w:tcPr>
          <w:p w14:paraId="64756BDA">
            <w:pPr>
              <w:widowControl/>
              <w:jc w:val="center"/>
              <w:textAlignment w:val="center"/>
              <w:rPr>
                <w:rFonts w:hint="eastAsia" w:ascii="仿宋_GB2312" w:hAnsi="仿宋_GB2312" w:cs="仿宋_GB2312"/>
                <w:color w:val="000000"/>
                <w:sz w:val="24"/>
                <w:szCs w:val="24"/>
              </w:rPr>
            </w:pPr>
            <w:r>
              <w:rPr>
                <w:rFonts w:hint="eastAsia" w:ascii="仿宋_GB2312" w:hAnsi="宋体" w:cs="仿宋_GB2312"/>
                <w:color w:val="000000"/>
                <w:kern w:val="0"/>
                <w:sz w:val="24"/>
                <w:szCs w:val="24"/>
                <w:lang w:bidi="ar"/>
              </w:rPr>
              <w:t>关于公布泽雅镇政府行政规范性文件清理结果的通知</w:t>
            </w:r>
          </w:p>
        </w:tc>
      </w:tr>
    </w:tbl>
    <w:p w14:paraId="05F67F22">
      <w:pPr>
        <w:spacing w:line="560" w:lineRule="exact"/>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DD02E0-548E-4DFA-A6E5-C82F91FCCC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6E7EED8-AB19-47CB-BDAE-CEC9BE3101F7}"/>
  </w:font>
  <w:font w:name="仿宋_GB2312">
    <w:panose1 w:val="02010609030101010101"/>
    <w:charset w:val="86"/>
    <w:family w:val="modern"/>
    <w:pitch w:val="default"/>
    <w:sig w:usb0="00000001" w:usb1="080E0000" w:usb2="00000000" w:usb3="00000000" w:csb0="00040000" w:csb1="00000000"/>
    <w:embedRegular r:id="rId3" w:fontKey="{9A849B0B-07F8-4EC1-8A3A-C586445E9D22}"/>
  </w:font>
  <w:font w:name="方正小标宋简体">
    <w:panose1 w:val="02000000000000000000"/>
    <w:charset w:val="86"/>
    <w:family w:val="script"/>
    <w:pitch w:val="default"/>
    <w:sig w:usb0="00000001" w:usb1="080E0000" w:usb2="00000000" w:usb3="00000000" w:csb0="00040000" w:csb1="00000000"/>
    <w:embedRegular r:id="rId4" w:fontKey="{6EC961E4-882F-4ABD-ADE8-4606DF9E58CB}"/>
  </w:font>
  <w:font w:name="Helvetica">
    <w:altName w:val="Arial"/>
    <w:panose1 w:val="020B0604020202020204"/>
    <w:charset w:val="00"/>
    <w:family w:val="swiss"/>
    <w:pitch w:val="default"/>
    <w:sig w:usb0="00000000" w:usb1="00000000" w:usb2="00000000" w:usb3="00000000" w:csb0="00000001" w:csb1="00000000"/>
    <w:embedRegular r:id="rId5" w:fontKey="{C502502E-352E-4EA5-8B63-4048AA1B68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4Nzk2Y2MxNTZlMmMwZGU2OTA2YWQ3MDk2ZThlYzIifQ=="/>
  </w:docVars>
  <w:rsids>
    <w:rsidRoot w:val="00B67203"/>
    <w:rsid w:val="002E3FD0"/>
    <w:rsid w:val="008F7CCC"/>
    <w:rsid w:val="00B67203"/>
    <w:rsid w:val="00D27433"/>
    <w:rsid w:val="2B631F5D"/>
    <w:rsid w:val="542C6C34"/>
    <w:rsid w:val="7BF0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ind w:firstLine="420" w:firstLineChars="100"/>
      <w:jc w:val="left"/>
    </w:pPr>
    <w:rPr>
      <w:rFonts w:eastAsia="仿宋_GB2312"/>
      <w:kern w:val="0"/>
      <w:sz w:val="20"/>
      <w:szCs w:val="20"/>
    </w:rPr>
  </w:style>
  <w:style w:type="paragraph" w:styleId="3">
    <w:name w:val="Body Text"/>
    <w:basedOn w:val="1"/>
    <w:next w:val="2"/>
    <w:qFormat/>
    <w:uiPriority w:val="0"/>
    <w:rPr>
      <w:rFonts w:ascii="仿宋_GB2312"/>
      <w:szCs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paragraph" w:customStyle="1" w:styleId="12">
    <w:name w:val="30588c2bfe704047ace01eb02d28727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font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694</Words>
  <Characters>759</Characters>
  <Lines>1</Lines>
  <Paragraphs>1</Paragraphs>
  <TotalTime>0</TotalTime>
  <ScaleCrop>false</ScaleCrop>
  <LinksUpToDate>false</LinksUpToDate>
  <CharactersWithSpaces>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2023-06-20T11:50:00Z</dcterms:created>
  <dc:creator>林 奇</dc:creator>
  <cp:lastModifiedBy>18768194060</cp:lastModifiedBy>
  <dcterms:modified xsi:type="dcterms:W3CDTF">2025-04-15T01:22:44Z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2ED6B7273AAE4E2A8759EBCA5C681E48_12</vt:lpwstr>
  </property>
  <property fmtid="{D5CDD505-2E9C-101B-9397-08002B2CF9AE}" pid="4" name="KSOTemplateDocerSaveRecord">
    <vt:lpwstr>eyJoZGlkIjoiYTAxMGYwYzg1YzM0NTRkNjQ4YWI1NWI0YWEyMGI4MDEiLCJ1c2VySWQiOiI5MTk2MjM0NzEifQ==</vt:lpwstr>
  </property>
</Properties>
</file>