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进一步推动经济高质量发展若干政策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的起草说明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为全面落实中央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、市委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经济工作会议决策部署，进一步提振市场信心，增强政策取向一致性，促进经济持续稳进向好，在全面评估2023年政策的基础上，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2024年1月20日，省政府印发了《进一步推动经济高质量发展若干政策》（浙政发〔2024〕4号）（即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“8+4”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综合性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，明确要求各地结合本地实际，尽快制定承接落实方案。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根据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省政府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“8+4”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政策体系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迭代更新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的新精神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落实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市领导指示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，开展</w:t>
      </w:r>
      <w:r>
        <w:rPr>
          <w:rFonts w:hint="eastAsia" w:eastAsia="仿宋_GB2312"/>
          <w:sz w:val="32"/>
          <w:szCs w:val="32"/>
          <w:lang w:eastAsia="zh-CN"/>
        </w:rPr>
        <w:t>我市政策起草工作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去年12月，我委积极向上对接、及时了解省政策框架和内容，并会同市相关部门，启动我市政策起草工作。1月26日，市政府专题会议研究部署我市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进一步推动经济高质量发展若干政策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编制工作，要求结合省政策体系，进一步对标承接、结合舟山实际和特色修改完善。近期，我们汇总各部门区块反馈意见，修改后形成目前征求意见稿。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总体框架和把握原则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参照省政策文件，我市政策包括8大块内容，共计7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条政策，其中第三块内容结合舟山实际，名称改为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先进制造业集群培育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政策。扩大有效投资共7条政策、科技创新共10条政策、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155”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先进制造业集群培育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共8条政策、现代服务业高质量发展共8条政策、世界一流强港和交通强市建设共10条政策、扩大内需和对外开放共6条政策、乡村振兴和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城乡一体化发展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条政策、保障和改善民生共8条政策。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8个领域政策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市财政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2024年预算安排资金除交叉重叠部分外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支持总额为115.76亿元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，较去年增加4.12亿元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政策起草主要把握三方面原则：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一是全面承接，优化落实。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在保持政策框架基本稳定的基础上，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有效政策加力提效、低效政策全面缩减、无效政策果断压减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的原则，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通过延续实施一批、优化调整一批、补充新增一批、清理退出一批，确保省“一揽子”政策全方位承接落地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到每条政策有呼应、有细化。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二是服务决策，注重高效。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聚焦企业关注的难点堵点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问题，精准调整细化政策，新一轮政策72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条，数量较去年增加了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条，针对性、实效性更强。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在财力紧张的情况下，政策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力度不减，财政安排资金超过去年。同时，对准跑道、积极向上争取省各类政策资金支持及用地、用能、人才等政策支持。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三是体现特色，强化支撑。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聚焦高水平建设现代海洋城市目标，突出对九大现代海洋产业链、八大发展平台、基本公共服务一体化、“小岛你好”海岛共富等重点领域、重点项目的支持力度。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5ED4E"/>
    <w:multiLevelType w:val="singleLevel"/>
    <w:tmpl w:val="64C5ED4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ODIxNzdjZWJiMTBkOTQzZjQzZTFiNzkyMmYyMWEifQ=="/>
  </w:docVars>
  <w:rsids>
    <w:rsidRoot w:val="5F8763D1"/>
    <w:rsid w:val="48A60C3E"/>
    <w:rsid w:val="5F8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 w:cs="Times New Roman"/>
      <w:b/>
      <w:sz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rPr>
      <w:rFonts w:ascii="Arial" w:hAnsi="Arial"/>
    </w:rPr>
  </w:style>
  <w:style w:type="paragraph" w:styleId="6">
    <w:name w:val="Body Text"/>
    <w:basedOn w:val="1"/>
    <w:next w:val="7"/>
    <w:qFormat/>
    <w:uiPriority w:val="99"/>
    <w:pPr>
      <w:widowControl w:val="0"/>
      <w:jc w:val="both"/>
    </w:pPr>
    <w:rPr>
      <w:rFonts w:ascii="Calibri" w:hAnsi="Calibri" w:eastAsia="宋体" w:cs="Times New Roman"/>
      <w:b/>
      <w:kern w:val="2"/>
      <w:sz w:val="21"/>
      <w:szCs w:val="24"/>
      <w:lang w:val="en-US" w:eastAsia="zh-CN" w:bidi="ar-SA"/>
    </w:rPr>
  </w:style>
  <w:style w:type="paragraph" w:styleId="7">
    <w:name w:val="Body Text First Indent"/>
    <w:basedOn w:val="6"/>
    <w:next w:val="8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2024-03-06T06:55:00Z</dcterms:created>
  <dc:creator>Viola_happy</dc:creator>
  <cp:lastModifiedBy>Viola_happy</cp:lastModifiedBy>
  <dcterms:modified xsi:type="dcterms:W3CDTF">2024-03-06T07:16:01Z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7FD0FDCA0A334D18A9575A4A7F55EB17_11</vt:lpwstr>
  </property>
</Properties>
</file>