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val="en-US" w:eastAsia="zh-CN"/>
          <w14:textFill>
            <w14:solidFill>
              <w14:schemeClr w14:val="tx1"/>
            </w14:solidFill>
          </w14:textFill>
        </w:rPr>
        <w:t>诸暨</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市</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val="en-US" w:eastAsia="zh-CN"/>
          <w14:textFill>
            <w14:solidFill>
              <w14:schemeClr w14:val="tx1"/>
            </w14:solidFill>
          </w14:textFill>
        </w:rPr>
        <w:t>村集体经济组织</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固定资产管理办法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lang w:eastAsia="zh-CN"/>
          <w14:textFill>
            <w14:solidFill>
              <w14:schemeClr w14:val="tx1"/>
            </w14:solidFill>
          </w14:textFill>
        </w:rPr>
        <w:t>（征求意见稿）</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20" w:lineRule="exact"/>
        <w:jc w:val="both"/>
        <w:textAlignment w:val="auto"/>
        <w:outlineLvl w:val="0"/>
        <w:rPr>
          <w:rFonts w:hint="eastAsia" w:ascii="黑体" w:hAnsi="黑体" w:eastAsia="黑体" w:cs="黑体"/>
          <w:b w:val="0"/>
          <w:bCs w:val="0"/>
          <w:i w:val="0"/>
          <w:iCs w:val="0"/>
          <w:caps w:val="0"/>
          <w:color w:val="000000" w:themeColor="text1"/>
          <w:spacing w:val="0"/>
          <w:sz w:val="21"/>
          <w:szCs w:val="21"/>
          <w:shd w:val="clear" w:fill="FFFFFF"/>
          <w:lang w:val="en-US" w:eastAsia="zh-CN"/>
          <w14:textFill>
            <w14:solidFill>
              <w14:schemeClr w14:val="tx1"/>
            </w14:solidFill>
          </w14:textFill>
        </w:rPr>
      </w:pPr>
    </w:p>
    <w:p>
      <w:pPr>
        <w:pStyle w:val="2"/>
        <w:keepNext w:val="0"/>
        <w:keepLines w:val="0"/>
        <w:pageBreakBefore w:val="0"/>
        <w:widowControl w:val="0"/>
        <w:numPr>
          <w:ilvl w:val="0"/>
          <w:numId w:val="1"/>
        </w:numPr>
        <w:kinsoku/>
        <w:wordWrap/>
        <w:overflowPunct/>
        <w:topLinePunct w:val="0"/>
        <w:autoSpaceDE/>
        <w:autoSpaceDN/>
        <w:bidi w:val="0"/>
        <w:adjustRightInd/>
        <w:snapToGrid/>
        <w:spacing w:before="157" w:beforeLines="50" w:beforeAutospacing="0" w:after="157" w:afterLines="50" w:afterAutospacing="0" w:line="520" w:lineRule="exact"/>
        <w:ind w:left="0" w:firstLine="640" w:firstLineChars="200"/>
        <w:jc w:val="center"/>
        <w:textAlignment w:val="auto"/>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总则</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sz w:val="32"/>
          <w:szCs w:val="32"/>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b w:val="0"/>
          <w:bCs/>
          <w:sz w:val="32"/>
          <w:szCs w:val="32"/>
        </w:rPr>
        <w:t>为规范和加强</w:t>
      </w:r>
      <w:r>
        <w:rPr>
          <w:rFonts w:hint="eastAsia" w:ascii="仿宋_GB2312" w:hAnsi="仿宋_GB2312" w:eastAsia="仿宋_GB2312" w:cs="仿宋_GB2312"/>
          <w:b w:val="0"/>
          <w:bCs/>
          <w:sz w:val="32"/>
          <w:szCs w:val="32"/>
          <w:lang w:val="en-US" w:eastAsia="zh-CN"/>
        </w:rPr>
        <w:t>村集体经济组织</w:t>
      </w:r>
      <w:r>
        <w:rPr>
          <w:rFonts w:hint="eastAsia" w:ascii="仿宋_GB2312" w:hAnsi="仿宋_GB2312" w:eastAsia="仿宋_GB2312" w:cs="仿宋_GB2312"/>
          <w:b w:val="0"/>
          <w:bCs/>
          <w:sz w:val="32"/>
          <w:szCs w:val="32"/>
        </w:rPr>
        <w:t>固定资产管理，提高固定资产使用效益</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规范固定资产的购置</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保管、</w:t>
      </w:r>
      <w:r>
        <w:rPr>
          <w:rFonts w:hint="eastAsia" w:ascii="仿宋_GB2312" w:hAnsi="仿宋_GB2312" w:eastAsia="仿宋_GB2312" w:cs="仿宋_GB2312"/>
          <w:b w:val="0"/>
          <w:bCs/>
          <w:sz w:val="32"/>
          <w:szCs w:val="32"/>
        </w:rPr>
        <w:t>处置与维修，保障固定资产的安全完整，防止</w:t>
      </w:r>
      <w:r>
        <w:rPr>
          <w:rFonts w:hint="eastAsia" w:ascii="仿宋_GB2312" w:hAnsi="仿宋_GB2312" w:eastAsia="仿宋_GB2312" w:cs="仿宋_GB2312"/>
          <w:b w:val="0"/>
          <w:bCs/>
          <w:sz w:val="32"/>
          <w:szCs w:val="32"/>
          <w:lang w:val="en-US" w:eastAsia="zh-CN"/>
        </w:rPr>
        <w:t>村集体</w:t>
      </w:r>
      <w:r>
        <w:rPr>
          <w:rFonts w:hint="eastAsia" w:ascii="仿宋_GB2312" w:hAnsi="仿宋_GB2312" w:eastAsia="仿宋_GB2312" w:cs="仿宋_GB2312"/>
          <w:b w:val="0"/>
          <w:bCs/>
          <w:sz w:val="32"/>
          <w:szCs w:val="32"/>
        </w:rPr>
        <w:t>资产流失，</w:t>
      </w:r>
      <w:r>
        <w:rPr>
          <w:rFonts w:hint="eastAsia" w:ascii="仿宋_GB2312" w:hAnsi="仿宋_GB2312" w:eastAsia="仿宋_GB2312" w:cs="仿宋_GB2312"/>
          <w:b w:val="0"/>
          <w:bCs/>
          <w:sz w:val="32"/>
          <w:szCs w:val="32"/>
          <w:lang w:val="en-US" w:eastAsia="zh-CN"/>
        </w:rPr>
        <w:t>实现经营性资产的保值和增值，</w:t>
      </w:r>
      <w:r>
        <w:rPr>
          <w:rFonts w:hint="eastAsia" w:ascii="仿宋_GB2312" w:hAnsi="仿宋_GB2312" w:eastAsia="仿宋_GB2312" w:cs="仿宋_GB2312"/>
          <w:b w:val="0"/>
          <w:bCs/>
          <w:sz w:val="32"/>
          <w:szCs w:val="32"/>
        </w:rPr>
        <w:t>特制定本办法。</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本办法适用于诸暨市行政区域内依法设立的农村集体经济组织</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镇乡（街道）农业农村办公室负责农村集体经济组织固定资产管理的监督检查，“三资”管理服务中心负责固定资产的分类核算。</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农村集体经济组织的负责人是固定资产管理的第一责任人。农村集体经济组织应当确定专人（一般为村文书）负责固定资产实物管理工作。管理人员相对稳定，履行下列主要职责：</w:t>
      </w:r>
    </w:p>
    <w:p>
      <w:pPr>
        <w:pStyle w:val="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负责固定资产的日常管理工作，保证安全完整，并定期与“三资”会计核对，保证实物与账目相符；</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（二）负责办理增加固定资产的验收和登记工作；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（三）负责闲置和待报废固定资产的申报工作；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（四）负责办理修理、报废固定资产的登记工作；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（五）负责整理和保管固定资产档案；</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（六）固定资产管理人员工作变动时，要认真做好实物、账目的清点移交工作。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val="0"/>
          <w:bCs/>
          <w:sz w:val="32"/>
          <w:szCs w:val="32"/>
        </w:rPr>
      </w:pPr>
    </w:p>
    <w:p>
      <w:pPr>
        <w:pStyle w:val="2"/>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left="0" w:firstLine="640" w:firstLineChars="200"/>
        <w:jc w:val="center"/>
        <w:textAlignment w:val="auto"/>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default"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固定资产的范围和分类</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hAnsi="仿宋_GB2312" w:eastAsia="仿宋_GB2312" w:cs="仿宋_GB2312"/>
          <w:b w:val="0"/>
          <w:bCs/>
          <w:sz w:val="32"/>
          <w:szCs w:val="32"/>
          <w:lang w:val="en-US" w:eastAsia="zh-CN"/>
        </w:rPr>
        <w:t xml:space="preserve"> </w:t>
      </w:r>
      <w:r>
        <w:rPr>
          <w:rFonts w:hint="default" w:ascii="仿宋_GB2312" w:hAnsi="仿宋_GB2312" w:eastAsia="仿宋_GB2312" w:cs="仿宋_GB2312"/>
          <w:b w:val="0"/>
          <w:bCs/>
          <w:sz w:val="32"/>
          <w:szCs w:val="32"/>
          <w:lang w:val="en-US" w:eastAsia="zh-CN"/>
        </w:rPr>
        <w:t>符合下列条件的资产列为固定资产管理：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1</w:t>
      </w:r>
      <w:r>
        <w:rPr>
          <w:rFonts w:hint="eastAsia" w:ascii="仿宋_GB2312" w:hAnsi="仿宋_GB2312" w:eastAsia="仿宋_GB2312" w:cs="仿宋_GB2312"/>
          <w:i w:val="0"/>
          <w:iCs w:val="0"/>
          <w:caps w:val="0"/>
          <w:color w:val="333333"/>
          <w:spacing w:val="0"/>
          <w:sz w:val="32"/>
          <w:szCs w:val="32"/>
          <w:shd w:val="clear" w:fill="FFFFFF"/>
        </w:rPr>
        <w:t>）使用年限在一年以上，单位价值在</w:t>
      </w:r>
      <w:r>
        <w:rPr>
          <w:rFonts w:hint="eastAsia" w:ascii="仿宋_GB2312" w:hAnsi="仿宋_GB2312" w:eastAsia="仿宋_GB2312" w:cs="仿宋_GB2312"/>
          <w:i w:val="0"/>
          <w:iCs w:val="0"/>
          <w:caps w:val="0"/>
          <w:color w:val="333333"/>
          <w:spacing w:val="0"/>
          <w:sz w:val="32"/>
          <w:szCs w:val="32"/>
          <w:shd w:val="clear" w:fill="FFFFFF"/>
          <w:lang w:val="en-US" w:eastAsia="zh-CN"/>
        </w:rPr>
        <w:t>5</w:t>
      </w:r>
      <w:r>
        <w:rPr>
          <w:rFonts w:hint="eastAsia" w:ascii="仿宋_GB2312" w:hAnsi="仿宋_GB2312" w:eastAsia="仿宋_GB2312" w:cs="仿宋_GB2312"/>
          <w:i w:val="0"/>
          <w:iCs w:val="0"/>
          <w:caps w:val="0"/>
          <w:color w:val="333333"/>
          <w:spacing w:val="0"/>
          <w:sz w:val="32"/>
          <w:szCs w:val="32"/>
          <w:shd w:val="clear" w:fill="FFFFFF"/>
        </w:rPr>
        <w:t>00元以上。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2</w:t>
      </w:r>
      <w:r>
        <w:rPr>
          <w:rFonts w:hint="eastAsia" w:ascii="仿宋_GB2312" w:hAnsi="仿宋_GB2312" w:eastAsia="仿宋_GB2312" w:cs="仿宋_GB2312"/>
          <w:i w:val="0"/>
          <w:iCs w:val="0"/>
          <w:caps w:val="0"/>
          <w:color w:val="333333"/>
          <w:spacing w:val="0"/>
          <w:sz w:val="32"/>
          <w:szCs w:val="32"/>
          <w:shd w:val="clear" w:fill="FFFFFF"/>
        </w:rPr>
        <w:t>）单位价值不足规定标准，但</w:t>
      </w:r>
      <w:r>
        <w:rPr>
          <w:rFonts w:hint="eastAsia" w:ascii="仿宋_GB2312" w:hAnsi="仿宋_GB2312" w:eastAsia="仿宋_GB2312" w:cs="仿宋_GB2312"/>
          <w:i w:val="0"/>
          <w:iCs w:val="0"/>
          <w:caps w:val="0"/>
          <w:color w:val="333333"/>
          <w:spacing w:val="0"/>
          <w:sz w:val="32"/>
          <w:szCs w:val="32"/>
          <w:shd w:val="clear" w:fill="FFFFFF"/>
          <w:lang w:eastAsia="zh-CN"/>
        </w:rPr>
        <w:t>使用</w:t>
      </w:r>
      <w:r>
        <w:rPr>
          <w:rFonts w:hint="eastAsia" w:ascii="仿宋_GB2312" w:hAnsi="仿宋_GB2312" w:eastAsia="仿宋_GB2312" w:cs="仿宋_GB2312"/>
          <w:i w:val="0"/>
          <w:iCs w:val="0"/>
          <w:caps w:val="0"/>
          <w:color w:val="333333"/>
          <w:spacing w:val="0"/>
          <w:sz w:val="32"/>
          <w:szCs w:val="32"/>
          <w:shd w:val="clear" w:fill="FFFFFF"/>
        </w:rPr>
        <w:t>时间在</w:t>
      </w:r>
      <w:r>
        <w:rPr>
          <w:rFonts w:hint="eastAsia" w:ascii="仿宋_GB2312" w:hAnsi="仿宋_GB2312" w:eastAsia="仿宋_GB2312" w:cs="仿宋_GB2312"/>
          <w:i w:val="0"/>
          <w:iCs w:val="0"/>
          <w:caps w:val="0"/>
          <w:color w:val="333333"/>
          <w:spacing w:val="0"/>
          <w:sz w:val="32"/>
          <w:szCs w:val="32"/>
          <w:shd w:val="clear" w:fill="FFFFFF"/>
          <w:lang w:val="en-US" w:eastAsia="zh-CN"/>
        </w:rPr>
        <w:t>一</w:t>
      </w:r>
      <w:r>
        <w:rPr>
          <w:rFonts w:hint="eastAsia" w:ascii="仿宋_GB2312" w:hAnsi="仿宋_GB2312" w:eastAsia="仿宋_GB2312" w:cs="仿宋_GB2312"/>
          <w:i w:val="0"/>
          <w:iCs w:val="0"/>
          <w:caps w:val="0"/>
          <w:color w:val="333333"/>
          <w:spacing w:val="0"/>
          <w:sz w:val="32"/>
          <w:szCs w:val="32"/>
          <w:shd w:val="clear" w:fill="FFFFFF"/>
        </w:rPr>
        <w:t>年以上的</w:t>
      </w:r>
      <w:r>
        <w:rPr>
          <w:rFonts w:hint="eastAsia" w:ascii="仿宋_GB2312" w:hAnsi="仿宋_GB2312" w:eastAsia="仿宋_GB2312" w:cs="仿宋_GB2312"/>
          <w:i w:val="0"/>
          <w:iCs w:val="0"/>
          <w:caps w:val="0"/>
          <w:color w:val="333333"/>
          <w:spacing w:val="0"/>
          <w:sz w:val="32"/>
          <w:szCs w:val="32"/>
          <w:shd w:val="clear" w:fill="FFFFFF"/>
          <w:lang w:eastAsia="zh-CN"/>
        </w:rPr>
        <w:t>主要生产设备等</w:t>
      </w:r>
      <w:r>
        <w:rPr>
          <w:rFonts w:hint="eastAsia" w:ascii="仿宋_GB2312" w:hAnsi="仿宋_GB2312" w:eastAsia="仿宋_GB2312" w:cs="仿宋_GB2312"/>
          <w:i w:val="0"/>
          <w:iCs w:val="0"/>
          <w:caps w:val="0"/>
          <w:color w:val="333333"/>
          <w:spacing w:val="0"/>
          <w:sz w:val="32"/>
          <w:szCs w:val="32"/>
          <w:shd w:val="clear" w:fill="FFFFFF"/>
        </w:rPr>
        <w:t>，也</w:t>
      </w:r>
      <w:r>
        <w:rPr>
          <w:rFonts w:hint="eastAsia" w:ascii="仿宋_GB2312" w:hAnsi="仿宋_GB2312" w:eastAsia="仿宋_GB2312" w:cs="仿宋_GB2312"/>
          <w:i w:val="0"/>
          <w:iCs w:val="0"/>
          <w:caps w:val="0"/>
          <w:color w:val="333333"/>
          <w:spacing w:val="0"/>
          <w:sz w:val="32"/>
          <w:szCs w:val="32"/>
          <w:shd w:val="clear" w:fill="FFFFFF"/>
          <w:lang w:eastAsia="zh-CN"/>
        </w:rPr>
        <w:t>应</w:t>
      </w:r>
      <w:r>
        <w:rPr>
          <w:rFonts w:hint="eastAsia" w:ascii="仿宋_GB2312" w:hAnsi="仿宋_GB2312" w:eastAsia="仿宋_GB2312" w:cs="仿宋_GB2312"/>
          <w:i w:val="0"/>
          <w:iCs w:val="0"/>
          <w:caps w:val="0"/>
          <w:color w:val="333333"/>
          <w:spacing w:val="0"/>
          <w:sz w:val="32"/>
          <w:szCs w:val="32"/>
          <w:shd w:val="clear" w:fill="FFFFFF"/>
        </w:rPr>
        <w:t>作为固定资产管理。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对于未达固定资产管理的批量物资，应纳入库存物资管理，并建立相应的出入库登记台账。</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固定资产按照用途</w:t>
      </w:r>
      <w:r>
        <w:rPr>
          <w:rFonts w:hint="eastAsia" w:ascii="仿宋_GB2312" w:hAnsi="仿宋_GB2312" w:eastAsia="仿宋_GB2312" w:cs="仿宋_GB2312"/>
          <w:i w:val="0"/>
          <w:iCs w:val="0"/>
          <w:caps w:val="0"/>
          <w:color w:val="333333"/>
          <w:spacing w:val="0"/>
          <w:sz w:val="32"/>
          <w:szCs w:val="32"/>
          <w:shd w:val="clear" w:fill="FFFFFF"/>
          <w:lang w:eastAsia="zh-CN"/>
        </w:rPr>
        <w:t>及性质</w:t>
      </w:r>
      <w:r>
        <w:rPr>
          <w:rFonts w:hint="eastAsia" w:ascii="仿宋_GB2312" w:hAnsi="仿宋_GB2312" w:eastAsia="仿宋_GB2312" w:cs="仿宋_GB2312"/>
          <w:i w:val="0"/>
          <w:iCs w:val="0"/>
          <w:caps w:val="0"/>
          <w:color w:val="333333"/>
          <w:spacing w:val="0"/>
          <w:sz w:val="32"/>
          <w:szCs w:val="32"/>
          <w:shd w:val="clear" w:fill="FFFFFF"/>
        </w:rPr>
        <w:t>分为：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1</w:t>
      </w:r>
      <w:r>
        <w:rPr>
          <w:rFonts w:hint="eastAsia" w:ascii="仿宋_GB2312" w:hAnsi="仿宋_GB2312" w:eastAsia="仿宋_GB2312" w:cs="仿宋_GB2312"/>
          <w:i w:val="0"/>
          <w:iCs w:val="0"/>
          <w:caps w:val="0"/>
          <w:color w:val="333333"/>
          <w:spacing w:val="0"/>
          <w:sz w:val="32"/>
          <w:szCs w:val="32"/>
          <w:shd w:val="clear" w:fill="FFFFFF"/>
        </w:rPr>
        <w:t>）房屋和</w:t>
      </w:r>
      <w:r>
        <w:rPr>
          <w:rFonts w:hint="eastAsia" w:ascii="仿宋_GB2312" w:hAnsi="仿宋_GB2312" w:eastAsia="仿宋_GB2312" w:cs="仿宋_GB2312"/>
          <w:i w:val="0"/>
          <w:iCs w:val="0"/>
          <w:caps w:val="0"/>
          <w:color w:val="333333"/>
          <w:spacing w:val="0"/>
          <w:sz w:val="32"/>
          <w:szCs w:val="32"/>
          <w:shd w:val="clear" w:fill="FFFFFF"/>
          <w:lang w:val="en-US" w:eastAsia="zh-CN"/>
        </w:rPr>
        <w:t>建筑物</w:t>
      </w:r>
      <w:r>
        <w:rPr>
          <w:rFonts w:hint="eastAsia" w:ascii="仿宋_GB2312" w:hAnsi="仿宋_GB2312" w:eastAsia="仿宋_GB2312" w:cs="仿宋_GB2312"/>
          <w:i w:val="0"/>
          <w:iCs w:val="0"/>
          <w:caps w:val="0"/>
          <w:color w:val="333333"/>
          <w:spacing w:val="0"/>
          <w:sz w:val="32"/>
          <w:szCs w:val="32"/>
          <w:shd w:val="clear" w:fill="FFFFFF"/>
        </w:rPr>
        <w:t>。包括办公用房、</w:t>
      </w:r>
      <w:r>
        <w:rPr>
          <w:rFonts w:hint="eastAsia" w:ascii="仿宋_GB2312" w:hAnsi="仿宋_GB2312" w:eastAsia="仿宋_GB2312" w:cs="仿宋_GB2312"/>
          <w:i w:val="0"/>
          <w:iCs w:val="0"/>
          <w:caps w:val="0"/>
          <w:color w:val="333333"/>
          <w:spacing w:val="0"/>
          <w:sz w:val="32"/>
          <w:szCs w:val="32"/>
          <w:shd w:val="clear" w:fill="FFFFFF"/>
          <w:lang w:val="en-US" w:eastAsia="zh-CN"/>
        </w:rPr>
        <w:t>垃圾站等其他用房</w:t>
      </w:r>
      <w:r>
        <w:rPr>
          <w:rFonts w:hint="eastAsia" w:ascii="仿宋_GB2312" w:hAnsi="仿宋_GB2312" w:eastAsia="仿宋_GB2312" w:cs="仿宋_GB2312"/>
          <w:i w:val="0"/>
          <w:iCs w:val="0"/>
          <w:caps w:val="0"/>
          <w:color w:val="333333"/>
          <w:spacing w:val="0"/>
          <w:sz w:val="32"/>
          <w:szCs w:val="32"/>
          <w:shd w:val="clear" w:fill="FFFFFF"/>
        </w:rPr>
        <w:t>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2</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农业基础设施。包括水库、排水渠道、高标农田等。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（3）机械设备。</w:t>
      </w:r>
      <w:r>
        <w:rPr>
          <w:rFonts w:hint="eastAsia" w:ascii="仿宋_GB2312" w:hAnsi="仿宋_GB2312" w:eastAsia="仿宋_GB2312" w:cs="仿宋_GB2312"/>
          <w:i w:val="0"/>
          <w:iCs w:val="0"/>
          <w:caps w:val="0"/>
          <w:color w:val="333333"/>
          <w:spacing w:val="0"/>
          <w:sz w:val="32"/>
          <w:szCs w:val="32"/>
          <w:shd w:val="clear" w:fill="FFFFFF"/>
        </w:rPr>
        <w:t>包括消防设备</w:t>
      </w:r>
      <w:r>
        <w:rPr>
          <w:rFonts w:hint="eastAsia" w:ascii="仿宋_GB2312" w:hAnsi="仿宋_GB2312" w:eastAsia="仿宋_GB2312" w:cs="仿宋_GB2312"/>
          <w:i w:val="0"/>
          <w:iCs w:val="0"/>
          <w:caps w:val="0"/>
          <w:color w:val="333333"/>
          <w:spacing w:val="0"/>
          <w:sz w:val="32"/>
          <w:szCs w:val="32"/>
          <w:shd w:val="clear" w:fill="FFFFFF"/>
          <w:lang w:eastAsia="zh-CN"/>
        </w:rPr>
        <w:t>等</w:t>
      </w:r>
      <w:r>
        <w:rPr>
          <w:rFonts w:hint="eastAsia" w:ascii="仿宋_GB2312" w:hAnsi="仿宋_GB2312" w:eastAsia="仿宋_GB2312" w:cs="仿宋_GB2312"/>
          <w:i w:val="0"/>
          <w:iCs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（4）办公设施。包括办公用</w:t>
      </w:r>
      <w:r>
        <w:rPr>
          <w:rFonts w:hint="eastAsia" w:ascii="仿宋_GB2312" w:hAnsi="仿宋_GB2312" w:eastAsia="仿宋_GB2312" w:cs="仿宋_GB2312"/>
          <w:i w:val="0"/>
          <w:iCs w:val="0"/>
          <w:caps w:val="0"/>
          <w:color w:val="333333"/>
          <w:spacing w:val="0"/>
          <w:sz w:val="32"/>
          <w:szCs w:val="32"/>
          <w:shd w:val="clear" w:fill="FFFFFF"/>
        </w:rPr>
        <w:t>空调设备</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电脑等</w:t>
      </w:r>
      <w:r>
        <w:rPr>
          <w:rFonts w:hint="eastAsia" w:ascii="仿宋_GB2312" w:hAnsi="仿宋_GB2312" w:eastAsia="仿宋_GB2312" w:cs="仿宋_GB2312"/>
          <w:i w:val="0"/>
          <w:iCs w:val="0"/>
          <w:caps w:val="0"/>
          <w:color w:val="333333"/>
          <w:spacing w:val="0"/>
          <w:sz w:val="32"/>
          <w:szCs w:val="32"/>
          <w:shd w:val="clear" w:fill="FFFFFF"/>
          <w:lang w:val="en-US" w:eastAsia="zh-CN"/>
        </w:rPr>
        <w:t>电子设备、</w:t>
      </w:r>
      <w:r>
        <w:rPr>
          <w:rFonts w:hint="eastAsia" w:ascii="仿宋_GB2312" w:hAnsi="仿宋_GB2312" w:eastAsia="仿宋_GB2312" w:cs="仿宋_GB2312"/>
          <w:i w:val="0"/>
          <w:iCs w:val="0"/>
          <w:caps w:val="0"/>
          <w:color w:val="333333"/>
          <w:spacing w:val="0"/>
          <w:sz w:val="32"/>
          <w:szCs w:val="32"/>
          <w:shd w:val="clear" w:fill="FFFFFF"/>
        </w:rPr>
        <w:t>家具用具及其他类。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（5）运输工具。</w:t>
      </w:r>
      <w:r>
        <w:rPr>
          <w:rFonts w:hint="eastAsia" w:ascii="仿宋_GB2312" w:hAnsi="仿宋_GB2312" w:eastAsia="仿宋_GB2312" w:cs="仿宋_GB2312"/>
          <w:i w:val="0"/>
          <w:iCs w:val="0"/>
          <w:caps w:val="0"/>
          <w:color w:val="333333"/>
          <w:spacing w:val="0"/>
          <w:sz w:val="32"/>
          <w:szCs w:val="32"/>
          <w:shd w:val="clear" w:fill="FFFFFF"/>
        </w:rPr>
        <w:t>包括专用汽车、</w:t>
      </w:r>
      <w:r>
        <w:rPr>
          <w:rFonts w:hint="eastAsia" w:ascii="仿宋_GB2312" w:hAnsi="仿宋_GB2312" w:eastAsia="仿宋_GB2312" w:cs="仿宋_GB2312"/>
          <w:i w:val="0"/>
          <w:iCs w:val="0"/>
          <w:caps w:val="0"/>
          <w:color w:val="333333"/>
          <w:spacing w:val="0"/>
          <w:sz w:val="32"/>
          <w:szCs w:val="32"/>
          <w:shd w:val="clear" w:fill="FFFFFF"/>
          <w:lang w:val="en-US" w:eastAsia="zh-CN"/>
        </w:rPr>
        <w:t>电动</w:t>
      </w:r>
      <w:r>
        <w:rPr>
          <w:rFonts w:hint="eastAsia" w:ascii="仿宋_GB2312" w:hAnsi="仿宋_GB2312" w:eastAsia="仿宋_GB2312" w:cs="仿宋_GB2312"/>
          <w:i w:val="0"/>
          <w:iCs w:val="0"/>
          <w:caps w:val="0"/>
          <w:color w:val="333333"/>
          <w:spacing w:val="0"/>
          <w:sz w:val="32"/>
          <w:szCs w:val="32"/>
          <w:shd w:val="clear" w:fill="FFFFFF"/>
        </w:rPr>
        <w:t>车</w:t>
      </w:r>
      <w:r>
        <w:rPr>
          <w:rFonts w:hint="eastAsia" w:ascii="仿宋_GB2312" w:hAnsi="仿宋_GB2312" w:eastAsia="仿宋_GB2312" w:cs="仿宋_GB2312"/>
          <w:i w:val="0"/>
          <w:iCs w:val="0"/>
          <w:caps w:val="0"/>
          <w:color w:val="333333"/>
          <w:spacing w:val="0"/>
          <w:sz w:val="32"/>
          <w:szCs w:val="32"/>
          <w:shd w:val="clear" w:fill="FFFFFF"/>
          <w:lang w:eastAsia="zh-CN"/>
        </w:rPr>
        <w:t>、垃圾车</w:t>
      </w:r>
      <w:r>
        <w:rPr>
          <w:rFonts w:hint="eastAsia" w:ascii="仿宋_GB2312" w:hAnsi="仿宋_GB2312" w:eastAsia="仿宋_GB2312" w:cs="仿宋_GB2312"/>
          <w:i w:val="0"/>
          <w:iCs w:val="0"/>
          <w:caps w:val="0"/>
          <w:color w:val="333333"/>
          <w:spacing w:val="0"/>
          <w:sz w:val="32"/>
          <w:szCs w:val="32"/>
          <w:shd w:val="clear" w:fill="FFFFFF"/>
        </w:rPr>
        <w:t>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（6）绿化资产。包括景观带、景观树等。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（7）公益建设设施。包括</w:t>
      </w:r>
      <w:r>
        <w:rPr>
          <w:rFonts w:hint="eastAsia" w:ascii="仿宋_GB2312" w:hAnsi="仿宋_GB2312" w:eastAsia="仿宋_GB2312" w:cs="仿宋_GB2312"/>
          <w:i w:val="0"/>
          <w:iCs w:val="0"/>
          <w:caps w:val="0"/>
          <w:color w:val="333333"/>
          <w:spacing w:val="0"/>
          <w:sz w:val="32"/>
          <w:szCs w:val="32"/>
          <w:shd w:val="clear" w:fill="FFFFFF"/>
          <w:lang w:eastAsia="zh-CN"/>
        </w:rPr>
        <w:t>文化礼堂一体化设施、灯光球场等</w:t>
      </w:r>
      <w:r>
        <w:rPr>
          <w:rFonts w:hint="eastAsia" w:ascii="仿宋_GB2312" w:hAnsi="仿宋_GB2312" w:eastAsia="仿宋_GB2312" w:cs="仿宋_GB2312"/>
          <w:i w:val="0"/>
          <w:iCs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（8）其他资产。</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left="0" w:firstLine="640" w:firstLineChars="200"/>
        <w:jc w:val="center"/>
        <w:textAlignment w:val="auto"/>
        <w:rPr>
          <w:rFonts w:hint="default"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固定资产的日常管理</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固定资产的日常管理是指在日常工作或业务活动中对所需及占有的集体资产实施不间断的管理和核算，包括从编制固定资产预算、计划采购、验收入库、登记入账、领用发出到维修保养、处置等各个环节的实物管理和财务核算。</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固定资产预算及购置计划既要从实际需要出发又要注意节约，要根据各类资产的配备情况及使用标准合理配置，充分利用现有固定资产，防止积压浪费。</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固定资产要全面实行台账管理，由固定资产管理员登记及保管，体现固定资产的种类、数量、购置时间及使用情况等。同时应完善固定资产档案管理制度，包括各种会议记录、评估材料、招投标原始文件和合同等。</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“三资”管理服务中心应对农村集体经济组织的固定资产在“浙农经管”系统建立电子资产卡片，并计入固定资产明细账，按物登卡、凭卡记账。</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农村集体经济组织应建立固定资产的领用、清查盘点等日常管理制度。固定资产领用时需经负责人签字同意后，由固定资产管理员在《固定资产领用登记表》（附件2）登记固定资产领用记录。</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农村集体经济组织对配备给个人使用的固定资产或物品，要建立领用交还制度，并督促使用人爱护所用资产。换届时或工作调动时，应办理所用资产交还手续。</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highlight w:val="none"/>
          <w:lang w:val="en-US" w:eastAsia="zh-CN"/>
        </w:rPr>
        <w:t>镇乡（街道）农业农村办公室</w:t>
      </w:r>
      <w:r>
        <w:rPr>
          <w:rFonts w:hint="eastAsia" w:ascii="仿宋_GB2312" w:hAnsi="仿宋_GB2312" w:eastAsia="仿宋_GB2312" w:cs="仿宋_GB2312"/>
          <w:b w:val="0"/>
          <w:bCs/>
          <w:sz w:val="32"/>
          <w:szCs w:val="32"/>
          <w:lang w:val="en-US" w:eastAsia="zh-CN"/>
        </w:rPr>
        <w:t>、“三资”管理服务中心、农村集体经济组织应每年至少对账一次，使账实、账卡、账账保持一致。农村集体经济组织每年应对固定资产进行一次全面清查盘点，查明固定资产实有数与账面结存数是否相符，固定资产的保管、使用、维修等情况是否正常。对清查盘点中发现的问题，应查明原因，说明情况，积极整改。</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bCs/>
          <w:sz w:val="32"/>
          <w:szCs w:val="32"/>
          <w:lang w:val="en-US" w:eastAsia="zh-CN"/>
        </w:rPr>
        <w:t>固定资产明细账、固定资产的出租及租费收缴情况、购置、变卖、报废等情形要及时通过村务公开栏向村民公开。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黑体" w:hAnsi="黑体" w:eastAsia="黑体" w:cs="黑体"/>
          <w:b w:val="0"/>
          <w:bCs/>
          <w:sz w:val="32"/>
          <w:szCs w:val="32"/>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b w:val="0"/>
          <w:bCs/>
          <w:sz w:val="32"/>
          <w:szCs w:val="32"/>
          <w:lang w:val="en-US" w:eastAsia="zh-CN"/>
        </w:rPr>
        <w:t>第四章</w:t>
      </w:r>
      <w:r>
        <w:rPr>
          <w:rFonts w:hint="eastAsia" w:ascii="仿宋_GB2312" w:hAnsi="仿宋_GB2312" w:eastAsia="仿宋_GB2312" w:cs="仿宋_GB2312"/>
          <w:b w:val="0"/>
          <w:bCs/>
          <w:sz w:val="32"/>
          <w:szCs w:val="32"/>
          <w:lang w:val="en-US" w:eastAsia="zh-CN"/>
        </w:rPr>
        <w:t xml:space="preserve"> </w:t>
      </w:r>
      <w:r>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固定资产的购置</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各村</w:t>
      </w:r>
      <w:r>
        <w:rPr>
          <w:rFonts w:hint="default" w:ascii="仿宋_GB2312" w:hAnsi="仿宋_GB2312" w:eastAsia="仿宋_GB2312" w:cs="仿宋_GB2312"/>
          <w:b w:val="0"/>
          <w:bCs/>
          <w:sz w:val="32"/>
          <w:szCs w:val="32"/>
          <w:lang w:val="en-US" w:eastAsia="zh-CN"/>
        </w:rPr>
        <w:t>需购置固定资产，</w:t>
      </w:r>
      <w:r>
        <w:rPr>
          <w:rFonts w:hint="eastAsia" w:ascii="仿宋_GB2312" w:hAnsi="仿宋_GB2312" w:eastAsia="仿宋_GB2312" w:cs="仿宋_GB2312"/>
          <w:b w:val="0"/>
          <w:bCs/>
          <w:sz w:val="32"/>
          <w:szCs w:val="32"/>
          <w:lang w:val="en-US" w:eastAsia="zh-CN"/>
        </w:rPr>
        <w:t>按以下权限审批：</w:t>
      </w:r>
    </w:p>
    <w:p>
      <w:pPr>
        <w:pStyle w:val="4"/>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购置2000元以下固定资产，由村主要负责人、村副主任审批通过后采购。</w:t>
      </w:r>
    </w:p>
    <w:p>
      <w:pPr>
        <w:pStyle w:val="4"/>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购置2000元（含）至5000元固定资产，</w:t>
      </w:r>
      <w:r>
        <w:rPr>
          <w:rFonts w:hint="eastAsia" w:ascii="仿宋_GB2312" w:eastAsia="仿宋_GB2312" w:cs="仿宋_GB2312"/>
          <w:sz w:val="32"/>
          <w:szCs w:val="32"/>
        </w:rPr>
        <w:t>村两委会会议</w:t>
      </w:r>
      <w:r>
        <w:rPr>
          <w:rFonts w:hint="eastAsia" w:ascii="仿宋_GB2312" w:eastAsia="仿宋_GB2312" w:cs="仿宋_GB2312"/>
          <w:sz w:val="32"/>
          <w:szCs w:val="32"/>
          <w:lang w:val="en-US" w:eastAsia="zh-CN"/>
        </w:rPr>
        <w:t>讨论同意</w:t>
      </w:r>
      <w:r>
        <w:rPr>
          <w:rFonts w:hint="eastAsia" w:ascii="仿宋_GB2312" w:hAnsi="仿宋_GB2312" w:eastAsia="仿宋_GB2312" w:cs="仿宋_GB2312"/>
          <w:b w:val="0"/>
          <w:bCs/>
          <w:sz w:val="32"/>
          <w:szCs w:val="32"/>
          <w:lang w:val="en-US" w:eastAsia="zh-CN"/>
        </w:rPr>
        <w:t>批准；</w:t>
      </w:r>
    </w:p>
    <w:p>
      <w:pPr>
        <w:pStyle w:val="4"/>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购置5000元（含）以上的固定资产，统一按照《关于规范村级物资（服务）采购的通知》（诸农发〔2019〕18号）文件实施采购。</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购置固定资产交付时，应由村主要负责人或村监会主任及</w:t>
      </w:r>
      <w:r>
        <w:rPr>
          <w:rFonts w:hint="default" w:ascii="仿宋_GB2312" w:hAnsi="仿宋_GB2312" w:eastAsia="仿宋_GB2312" w:cs="仿宋_GB2312"/>
          <w:b w:val="0"/>
          <w:bCs/>
          <w:sz w:val="32"/>
          <w:szCs w:val="32"/>
          <w:lang w:val="en-US" w:eastAsia="zh-CN"/>
        </w:rPr>
        <w:t>固定资产管理员</w:t>
      </w:r>
      <w:r>
        <w:rPr>
          <w:rFonts w:hint="eastAsia" w:ascii="仿宋_GB2312" w:hAnsi="仿宋_GB2312" w:eastAsia="仿宋_GB2312" w:cs="仿宋_GB2312"/>
          <w:b w:val="0"/>
          <w:bCs/>
          <w:sz w:val="32"/>
          <w:szCs w:val="32"/>
          <w:lang w:val="en-US" w:eastAsia="zh-CN"/>
        </w:rPr>
        <w:t>参与验收或交接，设置资产编号，打印、粘贴资产标签，拍照做好固定资产卡片并建档，登记本单位固定资产台账。并将审批单据、</w:t>
      </w:r>
      <w:r>
        <w:rPr>
          <w:rFonts w:hint="default" w:ascii="仿宋_GB2312" w:hAnsi="仿宋_GB2312" w:eastAsia="仿宋_GB2312" w:cs="仿宋_GB2312"/>
          <w:b w:val="0"/>
          <w:bCs/>
          <w:sz w:val="32"/>
          <w:szCs w:val="32"/>
          <w:lang w:val="en-US" w:eastAsia="zh-CN"/>
        </w:rPr>
        <w:t>购货发票</w:t>
      </w:r>
      <w:r>
        <w:rPr>
          <w:rFonts w:hint="eastAsia" w:ascii="仿宋_GB2312" w:hAnsi="仿宋_GB2312" w:eastAsia="仿宋_GB2312" w:cs="仿宋_GB2312"/>
          <w:b w:val="0"/>
          <w:bCs/>
          <w:sz w:val="32"/>
          <w:szCs w:val="32"/>
          <w:lang w:val="en-US" w:eastAsia="zh-CN"/>
        </w:rPr>
        <w:t>、购销合同、资产照片</w:t>
      </w:r>
      <w:r>
        <w:rPr>
          <w:rFonts w:hint="default" w:ascii="仿宋_GB2312" w:hAnsi="仿宋_GB2312" w:eastAsia="仿宋_GB2312" w:cs="仿宋_GB2312"/>
          <w:b w:val="0"/>
          <w:bCs/>
          <w:sz w:val="32"/>
          <w:szCs w:val="32"/>
          <w:lang w:val="en-US" w:eastAsia="zh-CN"/>
        </w:rPr>
        <w:t>等相关财务报销单据报</w:t>
      </w:r>
      <w:r>
        <w:rPr>
          <w:rFonts w:hint="eastAsia" w:ascii="仿宋_GB2312" w:hAnsi="仿宋_GB2312" w:eastAsia="仿宋_GB2312" w:cs="仿宋_GB2312"/>
          <w:b w:val="0"/>
          <w:bCs/>
          <w:sz w:val="32"/>
          <w:szCs w:val="32"/>
          <w:lang w:val="en-US" w:eastAsia="zh-CN"/>
        </w:rPr>
        <w:t>“三资”管理服务中心</w:t>
      </w:r>
      <w:r>
        <w:rPr>
          <w:rFonts w:hint="default" w:ascii="仿宋_GB2312" w:hAnsi="仿宋_GB2312" w:eastAsia="仿宋_GB2312" w:cs="仿宋_GB2312"/>
          <w:b w:val="0"/>
          <w:bCs/>
          <w:sz w:val="32"/>
          <w:szCs w:val="32"/>
          <w:lang w:val="en-US" w:eastAsia="zh-CN"/>
        </w:rPr>
        <w:t>入账</w:t>
      </w:r>
      <w:r>
        <w:rPr>
          <w:rFonts w:hint="eastAsia" w:ascii="仿宋_GB2312" w:hAnsi="仿宋_GB2312" w:eastAsia="仿宋_GB2312" w:cs="仿宋_GB2312"/>
          <w:b w:val="0"/>
          <w:bCs/>
          <w:sz w:val="32"/>
          <w:szCs w:val="32"/>
          <w:lang w:val="en-US" w:eastAsia="zh-CN"/>
        </w:rPr>
        <w:t>。</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sz w:val="32"/>
          <w:szCs w:val="32"/>
          <w:lang w:val="en-US" w:eastAsia="zh-CN"/>
        </w:rPr>
      </w:pPr>
      <w:r>
        <w:rPr>
          <w:rFonts w:hint="default" w:ascii="仿宋_GB2312" w:hAnsi="仿宋_GB2312" w:eastAsia="仿宋_GB2312" w:cs="仿宋_GB2312"/>
          <w:b w:val="0"/>
          <w:bCs/>
          <w:sz w:val="32"/>
          <w:szCs w:val="32"/>
          <w:lang w:val="en-US" w:eastAsia="zh-CN"/>
        </w:rPr>
        <w:t>各类固定资产应实行定期检修制度。保修期内的固定资产，由</w:t>
      </w:r>
      <w:r>
        <w:rPr>
          <w:rFonts w:hint="eastAsia" w:ascii="仿宋_GB2312" w:hAnsi="仿宋_GB2312" w:eastAsia="仿宋_GB2312" w:cs="仿宋_GB2312"/>
          <w:b w:val="0"/>
          <w:bCs/>
          <w:sz w:val="32"/>
          <w:szCs w:val="32"/>
          <w:lang w:val="en-US" w:eastAsia="zh-CN"/>
        </w:rPr>
        <w:t>固定资产管理员</w:t>
      </w:r>
      <w:r>
        <w:rPr>
          <w:rFonts w:hint="default" w:ascii="仿宋_GB2312" w:hAnsi="仿宋_GB2312" w:eastAsia="仿宋_GB2312" w:cs="仿宋_GB2312"/>
          <w:b w:val="0"/>
          <w:bCs/>
          <w:sz w:val="32"/>
          <w:szCs w:val="32"/>
          <w:lang w:val="en-US" w:eastAsia="zh-CN"/>
        </w:rPr>
        <w:t>直接向包修单位提出申请。保修期外的固定资产，由使用</w:t>
      </w:r>
      <w:r>
        <w:rPr>
          <w:rFonts w:hint="eastAsia" w:ascii="仿宋_GB2312" w:hAnsi="仿宋_GB2312" w:eastAsia="仿宋_GB2312" w:cs="仿宋_GB2312"/>
          <w:b w:val="0"/>
          <w:bCs/>
          <w:sz w:val="32"/>
          <w:szCs w:val="32"/>
          <w:lang w:val="en-US" w:eastAsia="zh-CN"/>
        </w:rPr>
        <w:t>人（部门）</w:t>
      </w:r>
      <w:r>
        <w:rPr>
          <w:rFonts w:hint="default" w:ascii="仿宋_GB2312" w:hAnsi="仿宋_GB2312" w:eastAsia="仿宋_GB2312" w:cs="仿宋_GB2312"/>
          <w:b w:val="0"/>
          <w:bCs/>
          <w:sz w:val="32"/>
          <w:szCs w:val="32"/>
          <w:lang w:val="en-US" w:eastAsia="zh-CN"/>
        </w:rPr>
        <w:t>向</w:t>
      </w:r>
      <w:r>
        <w:rPr>
          <w:rFonts w:hint="eastAsia" w:ascii="仿宋_GB2312" w:hAnsi="仿宋_GB2312" w:eastAsia="仿宋_GB2312" w:cs="仿宋_GB2312"/>
          <w:b w:val="0"/>
          <w:bCs/>
          <w:sz w:val="32"/>
          <w:szCs w:val="32"/>
          <w:lang w:val="en-US" w:eastAsia="zh-CN"/>
        </w:rPr>
        <w:t>资产管理员</w:t>
      </w:r>
      <w:r>
        <w:rPr>
          <w:rFonts w:hint="default" w:ascii="仿宋_GB2312" w:hAnsi="仿宋_GB2312" w:eastAsia="仿宋_GB2312" w:cs="仿宋_GB2312"/>
          <w:b w:val="0"/>
          <w:bCs/>
          <w:sz w:val="32"/>
          <w:szCs w:val="32"/>
          <w:lang w:val="en-US" w:eastAsia="zh-CN"/>
        </w:rPr>
        <w:t>提出申请</w:t>
      </w:r>
      <w:r>
        <w:rPr>
          <w:rFonts w:hint="eastAsia" w:ascii="仿宋_GB2312" w:hAnsi="仿宋_GB2312" w:eastAsia="仿宋_GB2312" w:cs="仿宋_GB2312"/>
          <w:b w:val="0"/>
          <w:bCs/>
          <w:sz w:val="32"/>
          <w:szCs w:val="32"/>
          <w:lang w:val="en-US" w:eastAsia="zh-CN"/>
        </w:rPr>
        <w:t>，并按照固定资产清理处置有关权限，批准后进行维修。</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outlineLvl w:val="0"/>
        <w:rPr>
          <w:rFonts w:hint="default"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第五章 固定资产的处置</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固定资产的处置包括转让、变卖、报废、报损、调出、捐赠、发包、租赁、盘亏等。</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固定资产的处置应严格遵循审批手续，未经批准，不得擅自处置。</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正常报废、调出、捐赠的固定资产，由农村集体经济组织每年进行清查、汇总，经村民（社员）代表大会通过并公示后，由资产管理员分类填报《固定资产处置申报表》（附件3），报“三资”会计服务中心审核、乡镇政府审批后，村集体经济组织组织处置。处置结果在村务公开栏中公示，由资产管理员按报销手续报“三资”管理服务中心进行账务处理。</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非正常减少的固定资产（如报损、盘亏的固定资产），除按上述程序报批外，还应查明非正常损失原因，追究当事人责任，按质论价，由责任人赔偿。固定资产管理员应填写《固定资产处置申报表》并书面说明固定资产非正常减少情况，经审批后，按报销手续报“三资”会计服务中心进行账务处理。</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以出租出让形式经营集体资产，时限在本届村集体经济组织任职期限内且出租金额在5000元（含）以下、出让金额在1万元（含）以下的，年限和金额须经村两委会集体研究决定；时限超出本届集体经济组织任职期限或出租金额在5000元以上、出让金额在1万元以上的，年限和金额须经村民（社员）代表大会表决通过。具体流程按《诸暨市农村产权交易管理办法（试行）》（诸政办发〔2017〕116号）文件执行。农村集体经济组织房屋类固定资产出租年限原则上不超5年，固定资产的出租、出让必须签订书面合同，5万元以上合同签订前需经村法律顾问出具审核意见，并报镇乡（街道）产权交易中心及“三资”管理服务中心备案，合同中要明确期限、租赁费、固定资产的维护、管理责任等相关权力义务。</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固定资产后处置后产生的变价收入和残值收入，应及时足额地上缴至村基本账户。</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left="0" w:firstLine="640" w:firstLineChars="200"/>
        <w:jc w:val="center"/>
        <w:textAlignment w:val="auto"/>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其他</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sz w:val="32"/>
          <w:szCs w:val="32"/>
          <w:lang w:val="en-US" w:eastAsia="zh-CN"/>
        </w:rPr>
      </w:pPr>
      <w:r>
        <w:rPr>
          <w:rFonts w:hint="default" w:ascii="仿宋_GB2312" w:hAnsi="仿宋_GB2312" w:eastAsia="仿宋_GB2312" w:cs="仿宋_GB2312"/>
          <w:b w:val="0"/>
          <w:bCs/>
          <w:sz w:val="32"/>
          <w:szCs w:val="32"/>
          <w:lang w:val="en-US" w:eastAsia="zh-CN"/>
        </w:rPr>
        <w:t>本办法自202</w:t>
      </w:r>
      <w:r>
        <w:rPr>
          <w:rFonts w:hint="eastAsia" w:ascii="仿宋_GB2312" w:hAnsi="仿宋_GB2312" w:eastAsia="仿宋_GB2312" w:cs="仿宋_GB2312"/>
          <w:b w:val="0"/>
          <w:bCs/>
          <w:sz w:val="32"/>
          <w:szCs w:val="32"/>
          <w:lang w:val="en-US" w:eastAsia="zh-CN"/>
        </w:rPr>
        <w:t>3</w:t>
      </w:r>
      <w:r>
        <w:rPr>
          <w:rFonts w:hint="default" w:ascii="仿宋_GB2312" w:hAnsi="仿宋_GB2312" w:eastAsia="仿宋_GB2312" w:cs="仿宋_GB2312"/>
          <w:b w:val="0"/>
          <w:bCs/>
          <w:sz w:val="32"/>
          <w:szCs w:val="32"/>
          <w:lang w:val="en-US" w:eastAsia="zh-CN"/>
        </w:rPr>
        <w:t>年</w:t>
      </w:r>
      <w:r>
        <w:rPr>
          <w:rFonts w:hint="eastAsia" w:ascii="仿宋_GB2312" w:hAnsi="仿宋_GB2312" w:eastAsia="仿宋_GB2312" w:cs="仿宋_GB2312"/>
          <w:b w:val="0"/>
          <w:bCs/>
          <w:sz w:val="32"/>
          <w:szCs w:val="32"/>
          <w:lang w:val="en-US" w:eastAsia="zh-CN"/>
        </w:rPr>
        <w:t xml:space="preserve"> </w:t>
      </w:r>
      <w:r>
        <w:rPr>
          <w:rFonts w:hint="default" w:ascii="仿宋_GB2312" w:hAnsi="仿宋_GB2312" w:eastAsia="仿宋_GB2312" w:cs="仿宋_GB2312"/>
          <w:b w:val="0"/>
          <w:bCs/>
          <w:sz w:val="32"/>
          <w:szCs w:val="32"/>
          <w:lang w:val="en-US" w:eastAsia="zh-CN"/>
        </w:rPr>
        <w:t>月</w:t>
      </w:r>
      <w:r>
        <w:rPr>
          <w:rFonts w:hint="eastAsia" w:ascii="仿宋_GB2312" w:hAnsi="仿宋_GB2312" w:eastAsia="仿宋_GB2312" w:cs="仿宋_GB2312"/>
          <w:b w:val="0"/>
          <w:bCs/>
          <w:sz w:val="32"/>
          <w:szCs w:val="32"/>
          <w:lang w:val="en-US" w:eastAsia="zh-CN"/>
        </w:rPr>
        <w:t xml:space="preserve"> </w:t>
      </w:r>
      <w:r>
        <w:rPr>
          <w:rFonts w:hint="default" w:ascii="仿宋_GB2312" w:hAnsi="仿宋_GB2312" w:eastAsia="仿宋_GB2312" w:cs="仿宋_GB2312"/>
          <w:b w:val="0"/>
          <w:bCs/>
          <w:sz w:val="32"/>
          <w:szCs w:val="32"/>
          <w:lang w:val="en-US" w:eastAsia="zh-CN"/>
        </w:rPr>
        <w:t>日起施行。</w:t>
      </w:r>
      <w:r>
        <w:rPr>
          <w:rFonts w:hint="eastAsia" w:ascii="仿宋_GB2312" w:hAnsi="仿宋_GB2312" w:eastAsia="仿宋_GB2312" w:cs="仿宋_GB2312"/>
          <w:b w:val="0"/>
          <w:bCs/>
          <w:sz w:val="32"/>
          <w:szCs w:val="32"/>
          <w:lang w:val="en-US" w:eastAsia="zh-CN"/>
        </w:rPr>
        <w:t xml:space="preserve"> </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sz w:val="32"/>
          <w:szCs w:val="32"/>
          <w:lang w:val="en-US" w:eastAsia="zh-CN"/>
        </w:rPr>
      </w:pPr>
      <w:r>
        <w:rPr>
          <w:rFonts w:hint="default" w:ascii="仿宋_GB2312" w:hAnsi="仿宋_GB2312" w:eastAsia="仿宋_GB2312" w:cs="仿宋_GB2312"/>
          <w:b w:val="0"/>
          <w:bCs/>
          <w:sz w:val="32"/>
          <w:szCs w:val="32"/>
          <w:lang w:val="en-US" w:eastAsia="zh-CN"/>
        </w:rPr>
        <w:t>本办法由</w:t>
      </w:r>
      <w:r>
        <w:rPr>
          <w:rFonts w:hint="eastAsia" w:ascii="仿宋_GB2312" w:hAnsi="仿宋_GB2312" w:eastAsia="仿宋_GB2312" w:cs="仿宋_GB2312"/>
          <w:b w:val="0"/>
          <w:bCs/>
          <w:sz w:val="32"/>
          <w:szCs w:val="32"/>
          <w:lang w:val="en-US" w:eastAsia="zh-CN"/>
        </w:rPr>
        <w:t>诸暨市农业农村局</w:t>
      </w:r>
      <w:r>
        <w:rPr>
          <w:rFonts w:hint="default" w:ascii="仿宋_GB2312" w:hAnsi="仿宋_GB2312" w:eastAsia="仿宋_GB2312" w:cs="仿宋_GB2312"/>
          <w:b w:val="0"/>
          <w:bCs/>
          <w:sz w:val="32"/>
          <w:szCs w:val="32"/>
          <w:lang w:val="en-US" w:eastAsia="zh-CN"/>
        </w:rPr>
        <w:t>负责解释，根据上级有关规定及时调整更新。</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附件 1.固定资产台账</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1280" w:firstLineChars="4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2.固定资产领用单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1280" w:firstLineChars="4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3.固定资产处置申报表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lang w:val="en-US" w:eastAsia="zh-CN"/>
        </w:rPr>
        <w:sectPr>
          <w:pgSz w:w="11906" w:h="16838"/>
          <w:pgMar w:top="1984" w:right="1417" w:bottom="1871" w:left="1644" w:header="851" w:footer="992" w:gutter="0"/>
          <w:cols w:space="425" w:num="1"/>
          <w:docGrid w:type="lines" w:linePitch="312" w:charSpace="0"/>
        </w:sect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附件1</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固定资产台账</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u w:val="none"/>
          <w:lang w:val="en-US" w:eastAsia="zh-CN"/>
        </w:rPr>
        <w:t>镇</w:t>
      </w:r>
      <w:r>
        <w:rPr>
          <w:rFonts w:hint="eastAsia" w:ascii="仿宋_GB2312" w:hAnsi="仿宋_GB2312" w:eastAsia="仿宋_GB2312" w:cs="仿宋_GB2312"/>
          <w:b w:val="0"/>
          <w:bCs/>
          <w:sz w:val="32"/>
          <w:szCs w:val="32"/>
          <w:lang w:val="en-US" w:eastAsia="zh-CN"/>
        </w:rPr>
        <w:t>（街）</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lang w:val="en-US" w:eastAsia="zh-CN"/>
        </w:rPr>
        <w:t xml:space="preserve">村（居）                            </w:t>
      </w:r>
    </w:p>
    <w:tbl>
      <w:tblPr>
        <w:tblStyle w:val="5"/>
        <w:tblW w:w="133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1006"/>
        <w:gridCol w:w="1499"/>
        <w:gridCol w:w="871"/>
        <w:gridCol w:w="705"/>
        <w:gridCol w:w="1170"/>
        <w:gridCol w:w="1260"/>
        <w:gridCol w:w="2025"/>
        <w:gridCol w:w="1695"/>
        <w:gridCol w:w="1080"/>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编号</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资产</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类别</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名称</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计量单位</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数量</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购（建）时间</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购建金额（元）</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存放（座落）地点</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使用状况（自用/闲置/出租/出借）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使用人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bl>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登记人：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附件2</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center"/>
        <w:textAlignment w:val="auto"/>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固定资产领用登记表</w:t>
      </w:r>
    </w:p>
    <w:tbl>
      <w:tblPr>
        <w:tblStyle w:val="5"/>
        <w:tblpPr w:leftFromText="180" w:rightFromText="180" w:vertAnchor="text" w:horzAnchor="page" w:tblpX="1701" w:tblpY="950"/>
        <w:tblOverlap w:val="never"/>
        <w:tblW w:w="13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95"/>
        <w:gridCol w:w="1485"/>
        <w:gridCol w:w="720"/>
        <w:gridCol w:w="915"/>
        <w:gridCol w:w="1305"/>
        <w:gridCol w:w="1680"/>
        <w:gridCol w:w="1335"/>
        <w:gridCol w:w="1455"/>
        <w:gridCol w:w="1350"/>
        <w:gridCol w:w="1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资产编号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资产名称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计量单位</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金额（元）</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用途</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领用人</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领用日期</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审批人</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9600" w:right="0" w:hanging="9600" w:hangingChars="3000"/>
        <w:rPr>
          <w:rFonts w:hint="eastAsia" w:ascii="微软雅黑" w:hAnsi="微软雅黑" w:eastAsia="微软雅黑" w:cs="微软雅黑"/>
          <w:color w:val="555555"/>
          <w:sz w:val="24"/>
          <w:szCs w:val="24"/>
        </w:rPr>
      </w:pP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u w:val="none"/>
          <w:lang w:val="en-US" w:eastAsia="zh-CN"/>
        </w:rPr>
        <w:t>镇</w:t>
      </w:r>
      <w:r>
        <w:rPr>
          <w:rFonts w:hint="eastAsia" w:ascii="仿宋_GB2312" w:hAnsi="仿宋_GB2312" w:eastAsia="仿宋_GB2312" w:cs="仿宋_GB2312"/>
          <w:b w:val="0"/>
          <w:bCs/>
          <w:sz w:val="32"/>
          <w:szCs w:val="32"/>
          <w:lang w:val="en-US" w:eastAsia="zh-CN"/>
        </w:rPr>
        <w:t>（街）</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lang w:val="en-US" w:eastAsia="zh-CN"/>
        </w:rPr>
        <w:t>村（居）</w:t>
      </w:r>
      <w:r>
        <w:rPr>
          <w:rFonts w:hint="eastAsia" w:ascii="微软雅黑" w:hAnsi="微软雅黑" w:eastAsia="微软雅黑" w:cs="微软雅黑"/>
          <w:color w:val="555555"/>
          <w:sz w:val="24"/>
          <w:szCs w:val="24"/>
        </w:rPr>
        <w:t>                        </w:t>
      </w:r>
      <w:r>
        <w:rPr>
          <w:rFonts w:hint="eastAsia" w:ascii="微软雅黑" w:hAnsi="微软雅黑" w:eastAsia="微软雅黑" w:cs="微软雅黑"/>
          <w:color w:val="555555"/>
          <w:sz w:val="24"/>
          <w:szCs w:val="24"/>
          <w:lang w:val="en-US" w:eastAsia="zh-CN"/>
        </w:rPr>
        <w:t xml:space="preserve">                                                                </w:t>
      </w:r>
      <w:r>
        <w:rPr>
          <w:rFonts w:hint="eastAsia" w:ascii="微软雅黑" w:hAnsi="微软雅黑" w:eastAsia="微软雅黑" w:cs="微软雅黑"/>
          <w:color w:val="555555"/>
          <w:sz w:val="24"/>
          <w:szCs w:val="24"/>
        </w:rPr>
        <w:t> </w:t>
      </w:r>
      <w:r>
        <w:rPr>
          <w:rFonts w:hint="eastAsia" w:ascii="微软雅黑" w:hAnsi="微软雅黑" w:eastAsia="微软雅黑" w:cs="微软雅黑"/>
          <w:color w:val="555555"/>
          <w:sz w:val="24"/>
          <w:szCs w:val="24"/>
          <w:lang w:eastAsia="zh-CN"/>
        </w:rPr>
        <w:t>登记人：</w:t>
      </w:r>
      <w:r>
        <w:rPr>
          <w:rFonts w:hint="eastAsia" w:ascii="微软雅黑" w:hAnsi="微软雅黑" w:eastAsia="微软雅黑" w:cs="微软雅黑"/>
          <w:color w:val="555555"/>
          <w:sz w:val="24"/>
          <w:szCs w:val="24"/>
        </w:rPr>
        <w:t> </w:t>
      </w:r>
      <w:r>
        <w:rPr>
          <w:rFonts w:hint="eastAsia" w:ascii="微软雅黑" w:hAnsi="微软雅黑" w:eastAsia="微软雅黑" w:cs="微软雅黑"/>
          <w:color w:val="555555"/>
          <w:sz w:val="24"/>
          <w:szCs w:val="24"/>
          <w:lang w:val="en-US" w:eastAsia="zh-CN"/>
        </w:rPr>
        <w:t xml:space="preserve">     </w:t>
      </w:r>
      <w:r>
        <w:rPr>
          <w:rFonts w:hint="eastAsia" w:ascii="微软雅黑" w:hAnsi="微软雅黑" w:eastAsia="微软雅黑" w:cs="微软雅黑"/>
          <w:color w:val="555555"/>
          <w:sz w:val="24"/>
          <w:szCs w:val="24"/>
        </w:rPr>
        <w:t xml:space="preserve">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黑体" w:hAnsi="黑体" w:eastAsia="黑体" w:cs="黑体"/>
          <w:b w:val="0"/>
          <w:bCs/>
          <w:sz w:val="32"/>
          <w:szCs w:val="32"/>
          <w:lang w:val="en-US" w:eastAsia="zh-CN"/>
        </w:rPr>
        <w:sectPr>
          <w:pgSz w:w="16838" w:h="11906" w:orient="landscape"/>
          <w:pgMar w:top="1644" w:right="1814" w:bottom="1417" w:left="1871" w:header="851" w:footer="992" w:gutter="0"/>
          <w:cols w:space="0" w:num="1"/>
          <w:rtlGutter w:val="0"/>
          <w:docGrid w:type="lines" w:linePitch="315" w:charSpace="0"/>
        </w:sect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附件3</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固定资产处置审批申请表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sz w:val="18"/>
          <w:szCs w:val="18"/>
          <w:lang w:val="en-US" w:eastAsia="zh-CN"/>
        </w:rPr>
      </w:pPr>
    </w:p>
    <w:tbl>
      <w:tblPr>
        <w:tblStyle w:val="5"/>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2060"/>
        <w:gridCol w:w="828"/>
        <w:gridCol w:w="528"/>
        <w:gridCol w:w="1401"/>
        <w:gridCol w:w="1227"/>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jc w:val="center"/>
        </w:trPr>
        <w:tc>
          <w:tcPr>
            <w:tcW w:w="1808" w:type="dxa"/>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申请村（社区）</w:t>
            </w:r>
          </w:p>
        </w:tc>
        <w:tc>
          <w:tcPr>
            <w:tcW w:w="2060" w:type="dxa"/>
            <w:vAlign w:val="center"/>
          </w:tcPr>
          <w:p>
            <w:pPr>
              <w:jc w:val="center"/>
              <w:rPr>
                <w:rFonts w:ascii="仿宋_GB2312" w:hAnsi="仿宋_GB2312" w:eastAsia="仿宋_GB2312"/>
                <w:sz w:val="24"/>
                <w:szCs w:val="24"/>
              </w:rPr>
            </w:pPr>
          </w:p>
        </w:tc>
        <w:tc>
          <w:tcPr>
            <w:tcW w:w="1356" w:type="dxa"/>
            <w:gridSpan w:val="2"/>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联系人</w:t>
            </w:r>
          </w:p>
        </w:tc>
        <w:tc>
          <w:tcPr>
            <w:tcW w:w="1401" w:type="dxa"/>
            <w:vAlign w:val="center"/>
          </w:tcPr>
          <w:p>
            <w:pPr>
              <w:jc w:val="center"/>
              <w:rPr>
                <w:rFonts w:ascii="仿宋_GB2312" w:hAnsi="仿宋_GB2312" w:eastAsia="仿宋_GB2312"/>
                <w:sz w:val="24"/>
                <w:szCs w:val="24"/>
              </w:rPr>
            </w:pPr>
          </w:p>
        </w:tc>
        <w:tc>
          <w:tcPr>
            <w:tcW w:w="1227" w:type="dxa"/>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电</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话</w:t>
            </w:r>
          </w:p>
        </w:tc>
        <w:tc>
          <w:tcPr>
            <w:tcW w:w="1322" w:type="dxa"/>
            <w:vAlign w:val="center"/>
          </w:tcPr>
          <w:p>
            <w:pPr>
              <w:jc w:val="center"/>
              <w:rPr>
                <w:rFonts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exact"/>
          <w:jc w:val="center"/>
        </w:trPr>
        <w:tc>
          <w:tcPr>
            <w:tcW w:w="1808" w:type="dxa"/>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申请日期</w:t>
            </w:r>
          </w:p>
        </w:tc>
        <w:tc>
          <w:tcPr>
            <w:tcW w:w="7366" w:type="dxa"/>
            <w:gridSpan w:val="6"/>
            <w:vAlign w:val="center"/>
          </w:tcPr>
          <w:p>
            <w:pPr>
              <w:jc w:val="center"/>
              <w:rPr>
                <w:rFonts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808" w:type="dxa"/>
            <w:vAlign w:val="center"/>
          </w:tcPr>
          <w:p>
            <w:pPr>
              <w:jc w:val="center"/>
              <w:rPr>
                <w:rFonts w:hint="default" w:ascii="仿宋_GB2312" w:hAnsi="仿宋_GB2312" w:eastAsia="仿宋_GB2312"/>
                <w:sz w:val="24"/>
                <w:szCs w:val="24"/>
                <w:lang w:val="en-US" w:eastAsia="zh-CN"/>
              </w:rPr>
            </w:pPr>
            <w:r>
              <w:rPr>
                <w:rFonts w:hint="eastAsia" w:ascii="仿宋_GB2312" w:hAnsi="仿宋_GB2312" w:eastAsia="仿宋_GB2312" w:cs="仿宋_GB2312"/>
                <w:sz w:val="24"/>
                <w:szCs w:val="24"/>
                <w:lang w:val="en-US" w:eastAsia="zh-CN"/>
              </w:rPr>
              <w:t>资产名称</w:t>
            </w:r>
          </w:p>
        </w:tc>
        <w:tc>
          <w:tcPr>
            <w:tcW w:w="2060" w:type="dxa"/>
            <w:vAlign w:val="center"/>
          </w:tcPr>
          <w:p>
            <w:pPr>
              <w:rPr>
                <w:rFonts w:ascii="仿宋_GB2312" w:hAnsi="仿宋_GB2312" w:eastAsia="仿宋_GB2312"/>
                <w:sz w:val="24"/>
                <w:szCs w:val="24"/>
              </w:rPr>
            </w:pPr>
          </w:p>
        </w:tc>
        <w:tc>
          <w:tcPr>
            <w:tcW w:w="1356" w:type="dxa"/>
            <w:gridSpan w:val="2"/>
            <w:vAlign w:val="center"/>
          </w:tcPr>
          <w:p>
            <w:pPr>
              <w:rPr>
                <w:rFonts w:hint="default"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资产编码</w:t>
            </w:r>
          </w:p>
        </w:tc>
        <w:tc>
          <w:tcPr>
            <w:tcW w:w="1401" w:type="dxa"/>
            <w:vAlign w:val="center"/>
          </w:tcPr>
          <w:p>
            <w:pPr>
              <w:rPr>
                <w:rFonts w:ascii="仿宋_GB2312" w:hAnsi="仿宋_GB2312" w:eastAsia="仿宋_GB2312"/>
                <w:sz w:val="24"/>
                <w:szCs w:val="24"/>
              </w:rPr>
            </w:pPr>
          </w:p>
        </w:tc>
        <w:tc>
          <w:tcPr>
            <w:tcW w:w="1227" w:type="dxa"/>
            <w:vAlign w:val="center"/>
          </w:tcPr>
          <w:p>
            <w:pPr>
              <w:rPr>
                <w:rFonts w:hint="default"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品牌型号</w:t>
            </w:r>
          </w:p>
        </w:tc>
        <w:tc>
          <w:tcPr>
            <w:tcW w:w="1322" w:type="dxa"/>
            <w:vAlign w:val="center"/>
          </w:tcPr>
          <w:p>
            <w:pPr>
              <w:rPr>
                <w:rFonts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808" w:type="dxa"/>
            <w:vAlign w:val="center"/>
          </w:tcPr>
          <w:p>
            <w:pPr>
              <w:jc w:val="center"/>
              <w:rPr>
                <w:rFonts w:hint="default"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数量</w:t>
            </w:r>
          </w:p>
        </w:tc>
        <w:tc>
          <w:tcPr>
            <w:tcW w:w="2060" w:type="dxa"/>
            <w:vAlign w:val="center"/>
          </w:tcPr>
          <w:p>
            <w:pPr>
              <w:rPr>
                <w:rFonts w:ascii="仿宋_GB2312" w:hAnsi="仿宋_GB2312" w:eastAsia="仿宋_GB2312"/>
                <w:sz w:val="24"/>
                <w:szCs w:val="24"/>
              </w:rPr>
            </w:pPr>
          </w:p>
        </w:tc>
        <w:tc>
          <w:tcPr>
            <w:tcW w:w="1356" w:type="dxa"/>
            <w:gridSpan w:val="2"/>
            <w:vAlign w:val="center"/>
          </w:tcPr>
          <w:p>
            <w:pPr>
              <w:rPr>
                <w:rFonts w:hint="eastAsia" w:ascii="仿宋_GB2312" w:hAnsi="仿宋_GB2312" w:eastAsia="仿宋_GB2312" w:cs="Times New Roman"/>
                <w:kern w:val="2"/>
                <w:sz w:val="24"/>
                <w:szCs w:val="24"/>
                <w:lang w:val="en-US" w:eastAsia="zh-CN" w:bidi="ar-SA"/>
              </w:rPr>
            </w:pPr>
            <w:r>
              <w:rPr>
                <w:rFonts w:hint="eastAsia" w:ascii="仿宋_GB2312" w:hAnsi="仿宋_GB2312" w:eastAsia="仿宋_GB2312"/>
                <w:sz w:val="24"/>
                <w:szCs w:val="24"/>
                <w:lang w:val="en-US" w:eastAsia="zh-CN"/>
              </w:rPr>
              <w:t>账面原值</w:t>
            </w:r>
          </w:p>
        </w:tc>
        <w:tc>
          <w:tcPr>
            <w:tcW w:w="1401" w:type="dxa"/>
            <w:vAlign w:val="center"/>
          </w:tcPr>
          <w:p>
            <w:pPr>
              <w:rPr>
                <w:rFonts w:ascii="仿宋_GB2312" w:hAnsi="仿宋_GB2312" w:eastAsia="仿宋_GB2312" w:cs="Times New Roman"/>
                <w:kern w:val="2"/>
                <w:sz w:val="24"/>
                <w:szCs w:val="24"/>
                <w:lang w:val="en-US" w:eastAsia="zh-CN" w:bidi="ar-SA"/>
              </w:rPr>
            </w:pPr>
          </w:p>
        </w:tc>
        <w:tc>
          <w:tcPr>
            <w:tcW w:w="1227" w:type="dxa"/>
            <w:vAlign w:val="center"/>
          </w:tcPr>
          <w:p>
            <w:pPr>
              <w:rPr>
                <w:rFonts w:hint="default" w:ascii="仿宋_GB2312" w:hAnsi="仿宋_GB2312" w:eastAsia="仿宋_GB2312" w:cs="Times New Roman"/>
                <w:kern w:val="2"/>
                <w:sz w:val="24"/>
                <w:szCs w:val="24"/>
                <w:lang w:val="en-US" w:eastAsia="zh-CN" w:bidi="ar-SA"/>
              </w:rPr>
            </w:pPr>
            <w:r>
              <w:rPr>
                <w:rFonts w:hint="eastAsia" w:ascii="仿宋_GB2312" w:hAnsi="仿宋_GB2312" w:eastAsia="仿宋_GB2312" w:cs="Times New Roman"/>
                <w:kern w:val="2"/>
                <w:sz w:val="24"/>
                <w:szCs w:val="24"/>
                <w:lang w:val="en-US" w:eastAsia="zh-CN" w:bidi="ar-SA"/>
              </w:rPr>
              <w:t>已折旧</w:t>
            </w:r>
          </w:p>
        </w:tc>
        <w:tc>
          <w:tcPr>
            <w:tcW w:w="1322" w:type="dxa"/>
            <w:vAlign w:val="center"/>
          </w:tcPr>
          <w:p>
            <w:pPr>
              <w:rPr>
                <w:rFonts w:ascii="仿宋_GB2312" w:hAnsi="仿宋_GB2312"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808" w:type="dxa"/>
            <w:vAlign w:val="center"/>
          </w:tcPr>
          <w:p>
            <w:pPr>
              <w:jc w:val="center"/>
              <w:rPr>
                <w:rFonts w:hint="default"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购置时间</w:t>
            </w:r>
          </w:p>
        </w:tc>
        <w:tc>
          <w:tcPr>
            <w:tcW w:w="2060" w:type="dxa"/>
            <w:vAlign w:val="center"/>
          </w:tcPr>
          <w:p>
            <w:pPr>
              <w:rPr>
                <w:rFonts w:ascii="仿宋_GB2312" w:hAnsi="仿宋_GB2312" w:eastAsia="仿宋_GB2312"/>
                <w:sz w:val="24"/>
                <w:szCs w:val="24"/>
              </w:rPr>
            </w:pPr>
          </w:p>
        </w:tc>
        <w:tc>
          <w:tcPr>
            <w:tcW w:w="1356" w:type="dxa"/>
            <w:gridSpan w:val="2"/>
            <w:vAlign w:val="center"/>
          </w:tcPr>
          <w:p>
            <w:pPr>
              <w:rPr>
                <w:rFonts w:hint="default"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开始使用时间</w:t>
            </w:r>
          </w:p>
        </w:tc>
        <w:tc>
          <w:tcPr>
            <w:tcW w:w="1401" w:type="dxa"/>
            <w:vAlign w:val="center"/>
          </w:tcPr>
          <w:p>
            <w:pPr>
              <w:rPr>
                <w:rFonts w:ascii="仿宋_GB2312" w:hAnsi="仿宋_GB2312" w:eastAsia="仿宋_GB2312"/>
                <w:sz w:val="24"/>
                <w:szCs w:val="24"/>
              </w:rPr>
            </w:pPr>
          </w:p>
        </w:tc>
        <w:tc>
          <w:tcPr>
            <w:tcW w:w="1227" w:type="dxa"/>
            <w:vAlign w:val="center"/>
          </w:tcPr>
          <w:p>
            <w:pPr>
              <w:rPr>
                <w:rFonts w:hint="default"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停止使用时间</w:t>
            </w:r>
          </w:p>
        </w:tc>
        <w:tc>
          <w:tcPr>
            <w:tcW w:w="1322" w:type="dxa"/>
            <w:vAlign w:val="center"/>
          </w:tcPr>
          <w:p>
            <w:pPr>
              <w:rPr>
                <w:rFonts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exact"/>
          <w:jc w:val="center"/>
        </w:trPr>
        <w:tc>
          <w:tcPr>
            <w:tcW w:w="1808" w:type="dxa"/>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申请处置理由</w:t>
            </w:r>
          </w:p>
        </w:tc>
        <w:tc>
          <w:tcPr>
            <w:tcW w:w="7366" w:type="dxa"/>
            <w:gridSpan w:val="6"/>
            <w:vAlign w:val="center"/>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1808" w:type="dxa"/>
            <w:vAlign w:val="center"/>
          </w:tcPr>
          <w:p>
            <w:pPr>
              <w:jc w:val="center"/>
              <w:rPr>
                <w:rFonts w:hint="default" w:ascii="仿宋_GB2312" w:hAnsi="仿宋_GB2312" w:eastAsia="仿宋_GB2312"/>
                <w:sz w:val="24"/>
                <w:szCs w:val="24"/>
                <w:lang w:val="en-US" w:eastAsia="zh-CN"/>
              </w:rPr>
            </w:pPr>
            <w:r>
              <w:rPr>
                <w:rFonts w:hint="eastAsia" w:ascii="仿宋_GB2312" w:hAnsi="仿宋_GB2312" w:eastAsia="仿宋_GB2312"/>
                <w:sz w:val="24"/>
                <w:szCs w:val="24"/>
                <w:lang w:val="en-US" w:eastAsia="zh-CN"/>
              </w:rPr>
              <w:t>处置收入</w:t>
            </w:r>
          </w:p>
        </w:tc>
        <w:tc>
          <w:tcPr>
            <w:tcW w:w="7366" w:type="dxa"/>
            <w:gridSpan w:val="6"/>
            <w:vAlign w:val="center"/>
          </w:tcPr>
          <w:p>
            <w:pPr>
              <w:rPr>
                <w:rFonts w:ascii="仿宋_GB2312" w:hAnsi="仿宋_GB2312" w:eastAsia="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 xml:space="preserve">  </w:t>
            </w:r>
            <w:r>
              <w:rPr>
                <w:rFonts w:hint="eastAsia" w:ascii="仿宋_GB2312" w:hAnsi="仿宋_GB2312" w:eastAsia="仿宋_GB2312" w:cs="仿宋_GB2312"/>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jc w:val="center"/>
        </w:trPr>
        <w:tc>
          <w:tcPr>
            <w:tcW w:w="1808" w:type="dxa"/>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村经济合作社</w:t>
            </w:r>
          </w:p>
          <w:p>
            <w:pPr>
              <w:jc w:val="center"/>
              <w:rPr>
                <w:rFonts w:ascii="仿宋_GB2312" w:hAnsi="仿宋_GB2312" w:eastAsia="仿宋_GB2312"/>
                <w:sz w:val="24"/>
                <w:szCs w:val="24"/>
              </w:rPr>
            </w:pPr>
            <w:r>
              <w:rPr>
                <w:rFonts w:hint="eastAsia" w:ascii="仿宋_GB2312" w:hAnsi="仿宋_GB2312" w:eastAsia="仿宋_GB2312" w:cs="仿宋_GB2312"/>
                <w:sz w:val="24"/>
                <w:szCs w:val="24"/>
              </w:rPr>
              <w:t>意见</w:t>
            </w:r>
          </w:p>
        </w:tc>
        <w:tc>
          <w:tcPr>
            <w:tcW w:w="2888" w:type="dxa"/>
            <w:gridSpan w:val="2"/>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 xml:space="preserve">    </w:t>
            </w:r>
          </w:p>
          <w:p>
            <w:pPr>
              <w:jc w:val="center"/>
              <w:rPr>
                <w:rFonts w:ascii="仿宋_GB2312" w:hAnsi="仿宋_GB2312" w:eastAsia="仿宋_GB2312"/>
                <w:sz w:val="24"/>
                <w:szCs w:val="24"/>
              </w:rPr>
            </w:pPr>
            <w:r>
              <w:rPr>
                <w:rFonts w:ascii="仿宋_GB2312" w:hAnsi="仿宋_GB2312" w:eastAsia="仿宋_GB2312" w:cs="仿宋_GB2312"/>
                <w:sz w:val="24"/>
                <w:szCs w:val="24"/>
              </w:rPr>
              <w:t xml:space="preserve">            </w:t>
            </w:r>
          </w:p>
          <w:p>
            <w:pPr>
              <w:rPr>
                <w:rFonts w:ascii="仿宋_GB2312" w:hAnsi="仿宋_GB2312" w:eastAsia="仿宋_GB2312"/>
                <w:sz w:val="24"/>
                <w:szCs w:val="24"/>
              </w:rPr>
            </w:pPr>
            <w:r>
              <w:rPr>
                <w:rFonts w:hint="eastAsia" w:ascii="仿宋_GB2312" w:hAnsi="仿宋_GB2312" w:eastAsia="仿宋_GB2312" w:cs="仿宋_GB2312"/>
                <w:sz w:val="24"/>
                <w:szCs w:val="24"/>
              </w:rPr>
              <w:t>签字：</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（盖章）</w:t>
            </w:r>
          </w:p>
          <w:p>
            <w:pPr>
              <w:jc w:val="center"/>
              <w:rPr>
                <w:rFonts w:ascii="仿宋_GB2312" w:hAnsi="仿宋_GB2312" w:eastAsia="仿宋_GB2312"/>
                <w:sz w:val="24"/>
                <w:szCs w:val="24"/>
              </w:rPr>
            </w:pP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c>
          <w:tcPr>
            <w:tcW w:w="1929" w:type="dxa"/>
            <w:gridSpan w:val="2"/>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村务监督委员会</w:t>
            </w:r>
          </w:p>
          <w:p>
            <w:pPr>
              <w:jc w:val="center"/>
              <w:rPr>
                <w:rFonts w:ascii="仿宋_GB2312" w:hAnsi="仿宋_GB2312" w:eastAsia="仿宋_GB2312"/>
                <w:sz w:val="24"/>
                <w:szCs w:val="24"/>
              </w:rPr>
            </w:pPr>
            <w:r>
              <w:rPr>
                <w:rFonts w:hint="eastAsia" w:ascii="仿宋_GB2312" w:hAnsi="仿宋_GB2312" w:eastAsia="仿宋_GB2312" w:cs="仿宋_GB2312"/>
                <w:sz w:val="24"/>
                <w:szCs w:val="24"/>
              </w:rPr>
              <w:t>意见</w:t>
            </w:r>
          </w:p>
        </w:tc>
        <w:tc>
          <w:tcPr>
            <w:tcW w:w="2549" w:type="dxa"/>
            <w:gridSpan w:val="2"/>
            <w:vAlign w:val="center"/>
          </w:tcPr>
          <w:p>
            <w:pPr>
              <w:ind w:firstLine="1920" w:firstLineChars="800"/>
              <w:rPr>
                <w:rFonts w:ascii="仿宋_GB2312" w:hAnsi="仿宋_GB2312" w:eastAsia="仿宋_GB2312"/>
                <w:sz w:val="24"/>
                <w:szCs w:val="24"/>
              </w:rPr>
            </w:pPr>
          </w:p>
          <w:p>
            <w:pPr>
              <w:rPr>
                <w:rFonts w:ascii="仿宋_GB2312" w:hAnsi="仿宋_GB2312" w:eastAsia="仿宋_GB2312"/>
                <w:sz w:val="24"/>
                <w:szCs w:val="24"/>
              </w:rPr>
            </w:pPr>
          </w:p>
          <w:p>
            <w:pPr>
              <w:rPr>
                <w:rFonts w:ascii="仿宋_GB2312" w:hAnsi="仿宋_GB2312" w:eastAsia="仿宋_GB2312"/>
                <w:sz w:val="24"/>
                <w:szCs w:val="24"/>
              </w:rPr>
            </w:pPr>
            <w:r>
              <w:rPr>
                <w:rFonts w:hint="eastAsia" w:ascii="仿宋_GB2312" w:hAnsi="仿宋_GB2312" w:eastAsia="仿宋_GB2312" w:cs="仿宋_GB2312"/>
                <w:sz w:val="24"/>
                <w:szCs w:val="24"/>
              </w:rPr>
              <w:t>签字：</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（盖章）</w:t>
            </w:r>
          </w:p>
          <w:p>
            <w:pPr>
              <w:jc w:val="right"/>
              <w:rPr>
                <w:rFonts w:ascii="仿宋_GB2312" w:hAnsi="仿宋_GB2312" w:eastAsia="仿宋_GB2312"/>
                <w:sz w:val="24"/>
                <w:szCs w:val="24"/>
              </w:rPr>
            </w:pP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exact"/>
          <w:jc w:val="center"/>
        </w:trPr>
        <w:tc>
          <w:tcPr>
            <w:tcW w:w="1808" w:type="dxa"/>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驻村干部</w:t>
            </w:r>
          </w:p>
          <w:p>
            <w:pPr>
              <w:jc w:val="center"/>
              <w:rPr>
                <w:rFonts w:ascii="仿宋_GB2312" w:hAnsi="仿宋_GB2312" w:eastAsia="仿宋_GB2312"/>
                <w:sz w:val="24"/>
                <w:szCs w:val="24"/>
              </w:rPr>
            </w:pPr>
            <w:r>
              <w:rPr>
                <w:rFonts w:hint="eastAsia" w:ascii="仿宋_GB2312" w:hAnsi="仿宋_GB2312" w:eastAsia="仿宋_GB2312" w:cs="仿宋_GB2312"/>
                <w:sz w:val="24"/>
                <w:szCs w:val="24"/>
              </w:rPr>
              <w:t>意见</w:t>
            </w:r>
          </w:p>
        </w:tc>
        <w:tc>
          <w:tcPr>
            <w:tcW w:w="2888" w:type="dxa"/>
            <w:gridSpan w:val="2"/>
            <w:vAlign w:val="center"/>
          </w:tcPr>
          <w:p>
            <w:pPr>
              <w:jc w:val="center"/>
              <w:rPr>
                <w:rFonts w:ascii="仿宋_GB2312" w:hAnsi="仿宋_GB2312" w:eastAsia="仿宋_GB2312"/>
                <w:sz w:val="24"/>
                <w:szCs w:val="24"/>
              </w:rPr>
            </w:pPr>
          </w:p>
          <w:p>
            <w:pPr>
              <w:rPr>
                <w:rFonts w:ascii="仿宋_GB2312" w:hAnsi="仿宋_GB2312" w:eastAsia="仿宋_GB2312"/>
                <w:sz w:val="24"/>
                <w:szCs w:val="24"/>
              </w:rPr>
            </w:pPr>
            <w:r>
              <w:rPr>
                <w:rFonts w:hint="eastAsia" w:ascii="仿宋_GB2312" w:hAnsi="仿宋_GB2312" w:eastAsia="仿宋_GB2312" w:cs="仿宋_GB2312"/>
                <w:sz w:val="24"/>
                <w:szCs w:val="24"/>
              </w:rPr>
              <w:t>签字：</w:t>
            </w:r>
          </w:p>
          <w:p>
            <w:pPr>
              <w:ind w:firstLine="1440" w:firstLineChars="600"/>
              <w:rPr>
                <w:rFonts w:ascii="仿宋_GB2312" w:hAnsi="仿宋_GB2312" w:eastAsia="仿宋_GB2312"/>
                <w:sz w:val="24"/>
                <w:szCs w:val="24"/>
              </w:rPr>
            </w:pP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c>
          <w:tcPr>
            <w:tcW w:w="1929" w:type="dxa"/>
            <w:gridSpan w:val="2"/>
            <w:vAlign w:val="center"/>
          </w:tcPr>
          <w:p>
            <w:pPr>
              <w:jc w:val="center"/>
              <w:rPr>
                <w:rFonts w:hint="eastAsia"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镇三资办</w:t>
            </w:r>
          </w:p>
          <w:p>
            <w:pPr>
              <w:jc w:val="center"/>
              <w:rPr>
                <w:rFonts w:hint="default" w:ascii="仿宋_GB2312" w:hAnsi="仿宋_GB2312" w:eastAsia="仿宋_GB2312" w:cs="仿宋_GB2312"/>
                <w:spacing w:val="-20"/>
                <w:sz w:val="24"/>
                <w:szCs w:val="24"/>
                <w:lang w:val="en-US" w:eastAsia="zh-CN"/>
              </w:rPr>
            </w:pPr>
            <w:r>
              <w:rPr>
                <w:rFonts w:hint="eastAsia" w:ascii="仿宋_GB2312" w:hAnsi="仿宋_GB2312" w:eastAsia="仿宋_GB2312" w:cs="仿宋_GB2312"/>
                <w:spacing w:val="-20"/>
                <w:sz w:val="24"/>
                <w:szCs w:val="24"/>
                <w:lang w:val="en-US" w:eastAsia="zh-CN"/>
              </w:rPr>
              <w:t>意见</w:t>
            </w:r>
          </w:p>
          <w:p>
            <w:pPr>
              <w:jc w:val="center"/>
              <w:rPr>
                <w:rFonts w:ascii="仿宋_GB2312" w:hAnsi="仿宋_GB2312" w:eastAsia="仿宋_GB2312"/>
                <w:sz w:val="24"/>
                <w:szCs w:val="24"/>
              </w:rPr>
            </w:pPr>
            <w:r>
              <w:rPr>
                <w:rFonts w:hint="eastAsia" w:ascii="仿宋_GB2312" w:hAnsi="仿宋_GB2312" w:eastAsia="仿宋_GB2312" w:cs="仿宋_GB2312"/>
                <w:spacing w:val="-20"/>
                <w:sz w:val="24"/>
                <w:szCs w:val="24"/>
              </w:rPr>
              <w:t>（</w:t>
            </w:r>
            <w:r>
              <w:rPr>
                <w:rFonts w:hint="eastAsia" w:ascii="仿宋_GB2312" w:hAnsi="仿宋_GB2312" w:eastAsia="仿宋_GB2312" w:cs="仿宋_GB2312"/>
                <w:spacing w:val="-20"/>
                <w:sz w:val="24"/>
                <w:szCs w:val="24"/>
                <w:lang w:eastAsia="zh-CN"/>
              </w:rPr>
              <w:t>贰</w:t>
            </w:r>
            <w:r>
              <w:rPr>
                <w:rFonts w:hint="eastAsia" w:ascii="仿宋_GB2312" w:hAnsi="仿宋_GB2312" w:eastAsia="仿宋_GB2312" w:cs="仿宋_GB2312"/>
                <w:spacing w:val="-20"/>
                <w:sz w:val="24"/>
                <w:szCs w:val="24"/>
              </w:rPr>
              <w:t>万元起）</w:t>
            </w:r>
          </w:p>
        </w:tc>
        <w:tc>
          <w:tcPr>
            <w:tcW w:w="2549" w:type="dxa"/>
            <w:gridSpan w:val="2"/>
            <w:vAlign w:val="center"/>
          </w:tcPr>
          <w:p>
            <w:pPr>
              <w:rPr>
                <w:rFonts w:ascii="仿宋_GB2312" w:hAnsi="仿宋_GB2312" w:eastAsia="仿宋_GB2312"/>
                <w:sz w:val="24"/>
                <w:szCs w:val="24"/>
              </w:rPr>
            </w:pPr>
          </w:p>
          <w:p>
            <w:pPr>
              <w:rPr>
                <w:rFonts w:ascii="仿宋_GB2312" w:hAnsi="仿宋_GB2312" w:eastAsia="仿宋_GB2312"/>
                <w:sz w:val="24"/>
                <w:szCs w:val="24"/>
              </w:rPr>
            </w:pPr>
            <w:r>
              <w:rPr>
                <w:rFonts w:hint="eastAsia" w:ascii="仿宋_GB2312" w:hAnsi="仿宋_GB2312" w:eastAsia="仿宋_GB2312" w:cs="仿宋_GB2312"/>
                <w:sz w:val="24"/>
                <w:szCs w:val="24"/>
              </w:rPr>
              <w:t>签字：</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（盖章）</w:t>
            </w:r>
          </w:p>
          <w:p>
            <w:pPr>
              <w:jc w:val="right"/>
              <w:rPr>
                <w:rFonts w:ascii="仿宋_GB2312" w:hAnsi="仿宋_GB2312" w:eastAsia="仿宋_GB2312"/>
                <w:sz w:val="24"/>
                <w:szCs w:val="24"/>
              </w:rPr>
            </w:pP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exact"/>
          <w:jc w:val="center"/>
        </w:trPr>
        <w:tc>
          <w:tcPr>
            <w:tcW w:w="1808" w:type="dxa"/>
            <w:vAlign w:val="center"/>
          </w:tcPr>
          <w:p>
            <w:pPr>
              <w:jc w:val="center"/>
              <w:rPr>
                <w:rFonts w:ascii="仿宋_GB2312" w:hAnsi="仿宋_GB2312" w:eastAsia="仿宋_GB2312"/>
                <w:sz w:val="24"/>
                <w:szCs w:val="24"/>
              </w:rPr>
            </w:pPr>
            <w:r>
              <w:rPr>
                <w:rFonts w:hint="eastAsia" w:ascii="仿宋_GB2312" w:hAnsi="仿宋_GB2312" w:eastAsia="仿宋_GB2312" w:cs="仿宋_GB2312"/>
                <w:sz w:val="24"/>
                <w:szCs w:val="24"/>
              </w:rPr>
              <w:t>镇</w:t>
            </w:r>
            <w:r>
              <w:rPr>
                <w:rFonts w:hint="eastAsia" w:ascii="仿宋_GB2312" w:hAnsi="仿宋_GB2312" w:eastAsia="仿宋_GB2312" w:cs="仿宋_GB2312"/>
                <w:sz w:val="24"/>
                <w:szCs w:val="24"/>
                <w:lang w:eastAsia="zh-CN"/>
              </w:rPr>
              <w:t>分管</w:t>
            </w:r>
            <w:r>
              <w:rPr>
                <w:rFonts w:hint="eastAsia" w:ascii="仿宋_GB2312" w:hAnsi="仿宋_GB2312" w:eastAsia="仿宋_GB2312" w:cs="仿宋_GB2312"/>
                <w:sz w:val="24"/>
                <w:szCs w:val="24"/>
              </w:rPr>
              <w:t>领导</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意见</w:t>
            </w:r>
          </w:p>
          <w:p>
            <w:pPr>
              <w:jc w:val="center"/>
              <w:rPr>
                <w:rFonts w:hint="eastAsia" w:ascii="仿宋_GB2312" w:hAnsi="仿宋_GB2312" w:eastAsia="仿宋_GB2312"/>
                <w:sz w:val="24"/>
                <w:szCs w:val="24"/>
                <w:lang w:eastAsia="zh-CN"/>
              </w:rPr>
            </w:pPr>
            <w:r>
              <w:rPr>
                <w:rFonts w:hint="eastAsia" w:ascii="仿宋_GB2312" w:hAnsi="仿宋_GB2312" w:eastAsia="仿宋_GB2312" w:cs="仿宋_GB2312"/>
                <w:sz w:val="24"/>
                <w:szCs w:val="24"/>
                <w:lang w:eastAsia="zh-CN"/>
              </w:rPr>
              <w:t>（伍万元起）</w:t>
            </w:r>
          </w:p>
        </w:tc>
        <w:tc>
          <w:tcPr>
            <w:tcW w:w="7366" w:type="dxa"/>
            <w:gridSpan w:val="6"/>
            <w:vAlign w:val="center"/>
          </w:tcPr>
          <w:p>
            <w:pPr>
              <w:rPr>
                <w:rFonts w:ascii="仿宋_GB2312" w:hAnsi="仿宋_GB2312" w:eastAsia="仿宋_GB2312"/>
                <w:sz w:val="24"/>
                <w:szCs w:val="24"/>
              </w:rPr>
            </w:pPr>
          </w:p>
          <w:p>
            <w:pPr>
              <w:ind w:firstLine="2760" w:firstLineChars="1150"/>
              <w:rPr>
                <w:rFonts w:ascii="仿宋_GB2312" w:hAnsi="仿宋_GB2312" w:eastAsia="仿宋_GB2312"/>
                <w:sz w:val="24"/>
                <w:szCs w:val="24"/>
              </w:rPr>
            </w:pPr>
            <w:r>
              <w:rPr>
                <w:rFonts w:hint="eastAsia" w:ascii="仿宋_GB2312" w:hAnsi="仿宋_GB2312" w:eastAsia="仿宋_GB2312" w:cs="仿宋_GB2312"/>
                <w:sz w:val="24"/>
                <w:szCs w:val="24"/>
              </w:rPr>
              <w:t>签字：</w:t>
            </w:r>
          </w:p>
          <w:p>
            <w:pPr>
              <w:ind w:firstLine="4560" w:firstLineChars="1900"/>
              <w:rPr>
                <w:rFonts w:ascii="仿宋_GB2312" w:hAnsi="仿宋_GB2312" w:eastAsia="仿宋_GB2312"/>
                <w:sz w:val="24"/>
                <w:szCs w:val="24"/>
              </w:rPr>
            </w:pPr>
            <w:bookmarkStart w:id="0" w:name="_GoBack"/>
            <w:bookmarkEnd w:id="0"/>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tc>
      </w:tr>
    </w:tbl>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方正小标宋简体" w:hAnsi="方正小标宋简体" w:eastAsia="方正小标宋简体" w:cs="方正小标宋简体"/>
          <w:b w:val="0"/>
          <w:bCs/>
          <w:sz w:val="10"/>
          <w:szCs w:val="10"/>
          <w:lang w:val="en-US" w:eastAsia="zh-CN"/>
        </w:rPr>
      </w:pPr>
    </w:p>
    <w:sectPr>
      <w:pgSz w:w="11906" w:h="16838"/>
      <w:pgMar w:top="1814" w:right="1417" w:bottom="1871" w:left="1644"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小标宋简">
    <w:altName w:val="微软雅黑"/>
    <w:panose1 w:val="00000000000000000000"/>
    <w:charset w:val="86"/>
    <w:family w:val="moder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A6E04"/>
    <w:multiLevelType w:val="singleLevel"/>
    <w:tmpl w:val="92CA6E04"/>
    <w:lvl w:ilvl="0" w:tentative="0">
      <w:start w:val="1"/>
      <w:numFmt w:val="decimal"/>
      <w:suff w:val="nothing"/>
      <w:lvlText w:val="（%1）"/>
      <w:lvlJc w:val="left"/>
    </w:lvl>
  </w:abstractNum>
  <w:abstractNum w:abstractNumId="1">
    <w:nsid w:val="1D914D6B"/>
    <w:multiLevelType w:val="singleLevel"/>
    <w:tmpl w:val="1D914D6B"/>
    <w:lvl w:ilvl="0" w:tentative="0">
      <w:start w:val="1"/>
      <w:numFmt w:val="chineseCounting"/>
      <w:suff w:val="space"/>
      <w:lvlText w:val="第%1章"/>
      <w:lvlJc w:val="left"/>
      <w:rPr>
        <w:rFonts w:hint="eastAsia"/>
      </w:rPr>
    </w:lvl>
  </w:abstractNum>
  <w:abstractNum w:abstractNumId="2">
    <w:nsid w:val="244DD3D0"/>
    <w:multiLevelType w:val="singleLevel"/>
    <w:tmpl w:val="244DD3D0"/>
    <w:lvl w:ilvl="0" w:tentative="0">
      <w:start w:val="1"/>
      <w:numFmt w:val="chineseCounting"/>
      <w:suff w:val="nothing"/>
      <w:lvlText w:val="（%1）"/>
      <w:lvlJc w:val="left"/>
      <w:rPr>
        <w:rFonts w:hint="eastAsia"/>
      </w:rPr>
    </w:lvl>
  </w:abstractNum>
  <w:abstractNum w:abstractNumId="3">
    <w:nsid w:val="43C9A4A2"/>
    <w:multiLevelType w:val="singleLevel"/>
    <w:tmpl w:val="43C9A4A2"/>
    <w:lvl w:ilvl="0" w:tentative="0">
      <w:start w:val="1"/>
      <w:numFmt w:val="chineseCounting"/>
      <w:suff w:val="space"/>
      <w:lvlText w:val="第%1条"/>
      <w:lvlJc w:val="left"/>
      <w:rPr>
        <w:rFonts w:hint="eastAsia" w:ascii="黑体" w:hAnsi="黑体" w:eastAsia="黑体" w:cs="黑体"/>
        <w:sz w:val="32"/>
        <w:szCs w:val="32"/>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7E783A"/>
    <w:rsid w:val="02E07D68"/>
    <w:rsid w:val="0C060244"/>
    <w:rsid w:val="0C774FFA"/>
    <w:rsid w:val="103B2397"/>
    <w:rsid w:val="14D51261"/>
    <w:rsid w:val="19D51ED3"/>
    <w:rsid w:val="1BB86948"/>
    <w:rsid w:val="1C6F18AD"/>
    <w:rsid w:val="20BE5F01"/>
    <w:rsid w:val="27116A6D"/>
    <w:rsid w:val="2F7E783A"/>
    <w:rsid w:val="315F5AC1"/>
    <w:rsid w:val="368233F7"/>
    <w:rsid w:val="371D64D3"/>
    <w:rsid w:val="3D97583A"/>
    <w:rsid w:val="4CB343FA"/>
    <w:rsid w:val="4F816F6C"/>
    <w:rsid w:val="514D570F"/>
    <w:rsid w:val="5EF03778"/>
    <w:rsid w:val="6B0E0E2B"/>
    <w:rsid w:val="7B6A1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56" w:afterLines="50" w:line="360" w:lineRule="auto"/>
      <w:jc w:val="center"/>
    </w:pPr>
    <w:rPr>
      <w:rFonts w:ascii="文鼎小标宋简" w:hAnsi="华文中宋" w:eastAsia="文鼎小标宋简"/>
      <w:b/>
      <w:sz w:val="44"/>
      <w:szCs w:val="36"/>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2023-04-23T01:01:00Z</dcterms:created>
  <dc:creator>脚粒家的鸡</dc:creator>
  <cp:lastModifiedBy>浅草碌碌</cp:lastModifiedBy>
  <dcterms:modified xsi:type="dcterms:W3CDTF">2023-08-01T06:20:56Z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9CEA36BBF05148658DC42D092EC31758</vt:lpwstr>
  </property>
</Properties>
</file>