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sz w:val="56"/>
          <w:szCs w:val="56"/>
        </w:rPr>
      </w:pPr>
    </w:p>
    <w:p>
      <w:pPr>
        <w:spacing w:line="720" w:lineRule="auto"/>
        <w:jc w:val="center"/>
        <w:rPr>
          <w:rFonts w:ascii="Calibri" w:hAnsi="Calibri" w:eastAsia="宋体" w:cs="Times New Roman"/>
          <w:b/>
          <w:sz w:val="56"/>
          <w:szCs w:val="56"/>
        </w:rPr>
      </w:pPr>
      <w:bookmarkStart w:id="0" w:name="_Hlk44925133"/>
      <w:r>
        <w:rPr>
          <w:rFonts w:hint="eastAsia" w:ascii="Calibri" w:hAnsi="Calibri" w:eastAsia="宋体" w:cs="Times New Roman"/>
          <w:b/>
          <w:w w:val="98"/>
          <w:sz w:val="56"/>
          <w:szCs w:val="56"/>
          <w:lang w:val="en-US" w:eastAsia="zh-CN"/>
        </w:rPr>
        <w:t>庆元县</w:t>
      </w:r>
      <w:r>
        <w:rPr>
          <w:rFonts w:hint="eastAsia" w:ascii="Calibri" w:hAnsi="Calibri" w:eastAsia="宋体" w:cs="Times New Roman"/>
          <w:b/>
          <w:w w:val="98"/>
          <w:sz w:val="56"/>
          <w:szCs w:val="56"/>
        </w:rPr>
        <w:t>“三线一单”生态环境分区</w:t>
      </w:r>
      <w:r>
        <w:rPr>
          <w:rFonts w:hint="eastAsia" w:ascii="Calibri" w:hAnsi="Calibri" w:eastAsia="宋体" w:cs="Times New Roman"/>
          <w:b/>
          <w:sz w:val="56"/>
          <w:szCs w:val="56"/>
        </w:rPr>
        <w:t>管控动态更新方案</w:t>
      </w:r>
    </w:p>
    <w:bookmarkEnd w:id="0"/>
    <w:p>
      <w:pPr>
        <w:spacing w:line="720" w:lineRule="auto"/>
        <w:jc w:val="center"/>
        <w:rPr>
          <w:rFonts w:ascii="楷体_GB2312" w:hAnsi="楷体" w:eastAsia="楷体_GB2312" w:cs="Times New Roman"/>
          <w:b/>
          <w:sz w:val="40"/>
          <w:szCs w:val="40"/>
        </w:rPr>
      </w:pPr>
      <w:r>
        <w:rPr>
          <w:rFonts w:hint="eastAsia" w:ascii="楷体_GB2312" w:hAnsi="楷体" w:eastAsia="楷体_GB2312" w:cs="Times New Roman"/>
          <w:b/>
          <w:sz w:val="40"/>
          <w:szCs w:val="40"/>
        </w:rPr>
        <w:t>（报批稿）</w:t>
      </w:r>
    </w:p>
    <w:p>
      <w:pPr>
        <w:jc w:val="center"/>
        <w:rPr>
          <w:rFonts w:ascii="Calibri" w:hAnsi="Calibri" w:eastAsia="宋体" w:cs="Times New Roman"/>
          <w:b/>
        </w:rPr>
      </w:pPr>
    </w:p>
    <w:p>
      <w:pPr>
        <w:jc w:val="center"/>
        <w:rPr>
          <w:rFonts w:ascii="Calibri" w:hAnsi="Calibri" w:eastAsia="宋体" w:cs="Times New Roman"/>
          <w:b/>
        </w:rPr>
      </w:pPr>
    </w:p>
    <w:p>
      <w:pPr>
        <w:jc w:val="center"/>
        <w:rPr>
          <w:rFonts w:ascii="Calibri" w:hAnsi="Calibri" w:eastAsia="宋体" w:cs="Times New Roman"/>
          <w:b/>
        </w:rPr>
      </w:pPr>
    </w:p>
    <w:p>
      <w:pPr>
        <w:jc w:val="center"/>
        <w:rPr>
          <w:rFonts w:ascii="Calibri" w:hAnsi="Calibri" w:eastAsia="宋体" w:cs="Times New Roman"/>
          <w:b/>
        </w:rPr>
      </w:pPr>
    </w:p>
    <w:p>
      <w:pPr>
        <w:jc w:val="center"/>
        <w:rPr>
          <w:rFonts w:ascii="Calibri" w:hAnsi="Calibri" w:eastAsia="宋体" w:cs="Times New Roman"/>
          <w:b/>
        </w:rPr>
      </w:pPr>
    </w:p>
    <w:p>
      <w:pPr>
        <w:jc w:val="center"/>
        <w:rPr>
          <w:rFonts w:ascii="Calibri" w:hAnsi="Calibri" w:eastAsia="宋体" w:cs="Times New Roman"/>
          <w:b/>
        </w:rPr>
      </w:pPr>
    </w:p>
    <w:p>
      <w:pPr>
        <w:jc w:val="center"/>
        <w:rPr>
          <w:rFonts w:ascii="Calibri" w:hAnsi="Calibri" w:eastAsia="宋体" w:cs="Times New Roman"/>
          <w:b/>
        </w:rPr>
      </w:pPr>
    </w:p>
    <w:p>
      <w:pPr>
        <w:jc w:val="center"/>
        <w:rPr>
          <w:rFonts w:ascii="Calibri" w:hAnsi="Calibri" w:eastAsia="宋体" w:cs="Times New Roman"/>
          <w:b/>
        </w:rPr>
      </w:pPr>
    </w:p>
    <w:p>
      <w:pPr>
        <w:jc w:val="center"/>
        <w:rPr>
          <w:rFonts w:ascii="Calibri" w:hAnsi="Calibri" w:eastAsia="宋体" w:cs="Times New Roman"/>
          <w:b/>
        </w:rPr>
      </w:pPr>
    </w:p>
    <w:p>
      <w:pPr>
        <w:jc w:val="center"/>
        <w:rPr>
          <w:rFonts w:ascii="Calibri" w:hAnsi="Calibri" w:eastAsia="宋体" w:cs="Times New Roman"/>
          <w:b/>
        </w:rPr>
      </w:pPr>
    </w:p>
    <w:p>
      <w:pPr>
        <w:jc w:val="center"/>
        <w:rPr>
          <w:rFonts w:ascii="Calibri" w:hAnsi="Calibri" w:eastAsia="宋体" w:cs="Times New Roman"/>
          <w:b/>
        </w:rPr>
      </w:pPr>
    </w:p>
    <w:p>
      <w:pPr>
        <w:jc w:val="center"/>
        <w:rPr>
          <w:rFonts w:ascii="Calibri" w:hAnsi="Calibri" w:eastAsia="宋体" w:cs="Times New Roman"/>
          <w:b/>
        </w:rPr>
      </w:pPr>
    </w:p>
    <w:p>
      <w:pPr>
        <w:jc w:val="center"/>
        <w:rPr>
          <w:rFonts w:ascii="Calibri" w:hAnsi="Calibri" w:eastAsia="宋体" w:cs="Times New Roman"/>
          <w:b/>
        </w:rPr>
      </w:pPr>
    </w:p>
    <w:p>
      <w:pPr>
        <w:jc w:val="center"/>
        <w:rPr>
          <w:rFonts w:ascii="Calibri" w:hAnsi="Calibri" w:eastAsia="宋体" w:cs="Times New Roman"/>
          <w:b/>
        </w:rPr>
      </w:pPr>
    </w:p>
    <w:p>
      <w:pPr>
        <w:jc w:val="center"/>
        <w:rPr>
          <w:rFonts w:ascii="Calibri" w:hAnsi="Calibri" w:eastAsia="宋体" w:cs="Times New Roman"/>
          <w:b/>
        </w:rPr>
      </w:pPr>
    </w:p>
    <w:p>
      <w:pPr>
        <w:jc w:val="center"/>
        <w:rPr>
          <w:rFonts w:ascii="Calibri" w:hAnsi="Calibri" w:eastAsia="宋体" w:cs="Times New Roman"/>
          <w:b/>
        </w:rPr>
      </w:pPr>
    </w:p>
    <w:p>
      <w:pPr>
        <w:jc w:val="center"/>
        <w:rPr>
          <w:rFonts w:ascii="Calibri" w:hAnsi="Calibri" w:eastAsia="宋体" w:cs="Times New Roman"/>
          <w:b/>
        </w:rPr>
      </w:pPr>
    </w:p>
    <w:p>
      <w:pPr>
        <w:jc w:val="center"/>
        <w:rPr>
          <w:rFonts w:hint="default" w:ascii="黑体" w:hAnsi="黑体" w:eastAsia="黑体" w:cs="Times New Roman"/>
          <w:sz w:val="32"/>
          <w:szCs w:val="32"/>
          <w:lang w:val="en-US" w:eastAsia="zh-CN"/>
        </w:rPr>
      </w:pPr>
      <w:r>
        <w:rPr>
          <w:rFonts w:hint="eastAsia" w:ascii="黑体" w:hAnsi="黑体" w:eastAsia="黑体" w:cs="Times New Roman"/>
          <w:sz w:val="32"/>
          <w:szCs w:val="32"/>
        </w:rPr>
        <w:t>丽水</w:t>
      </w:r>
      <w:r>
        <w:rPr>
          <w:rFonts w:ascii="黑体" w:hAnsi="黑体" w:eastAsia="黑体" w:cs="Times New Roman"/>
          <w:sz w:val="32"/>
          <w:szCs w:val="32"/>
        </w:rPr>
        <w:t>市</w:t>
      </w:r>
      <w:r>
        <w:rPr>
          <w:rFonts w:hint="eastAsia" w:ascii="黑体" w:hAnsi="黑体" w:eastAsia="黑体" w:cs="Times New Roman"/>
          <w:sz w:val="32"/>
          <w:szCs w:val="32"/>
        </w:rPr>
        <w:t>生态环境</w:t>
      </w:r>
      <w:r>
        <w:rPr>
          <w:rFonts w:ascii="黑体" w:hAnsi="黑体" w:eastAsia="黑体" w:cs="Times New Roman"/>
          <w:sz w:val="32"/>
          <w:szCs w:val="32"/>
        </w:rPr>
        <w:t>局</w:t>
      </w:r>
      <w:r>
        <w:rPr>
          <w:rFonts w:hint="eastAsia" w:ascii="黑体" w:hAnsi="黑体" w:eastAsia="黑体" w:cs="Times New Roman"/>
          <w:sz w:val="32"/>
          <w:szCs w:val="32"/>
          <w:lang w:val="en-US" w:eastAsia="zh-CN"/>
        </w:rPr>
        <w:t>庆元分局</w:t>
      </w:r>
    </w:p>
    <w:p>
      <w:pPr>
        <w:jc w:val="center"/>
        <w:rPr>
          <w:rFonts w:ascii="黑体" w:hAnsi="黑体" w:eastAsia="黑体" w:cs="Times New Roman"/>
          <w:sz w:val="32"/>
          <w:szCs w:val="32"/>
        </w:rPr>
      </w:pPr>
      <w:r>
        <w:rPr>
          <w:rFonts w:hint="eastAsia" w:ascii="黑体" w:hAnsi="黑体" w:eastAsia="黑体" w:cs="Times New Roman"/>
          <w:sz w:val="32"/>
          <w:szCs w:val="32"/>
        </w:rPr>
        <w:t>浙江环科环境研究院有限公司</w:t>
      </w:r>
    </w:p>
    <w:p>
      <w:pPr>
        <w:jc w:val="center"/>
        <w:rPr>
          <w:rFonts w:ascii="Times New Roman" w:hAnsi="Times New Roman" w:eastAsia="华文中宋" w:cs="Times New Roman"/>
          <w:bCs/>
          <w:sz w:val="32"/>
          <w:szCs w:val="32"/>
        </w:rPr>
      </w:pPr>
      <w:r>
        <w:rPr>
          <w:rFonts w:ascii="黑体" w:hAnsi="黑体" w:eastAsia="黑体" w:cs="Times New Roman"/>
          <w:bCs/>
          <w:sz w:val="32"/>
          <w:szCs w:val="32"/>
        </w:rPr>
        <w:t>二零</w:t>
      </w:r>
      <w:r>
        <w:rPr>
          <w:rFonts w:hint="eastAsia" w:ascii="黑体" w:hAnsi="黑体" w:eastAsia="黑体" w:cs="Times New Roman"/>
          <w:bCs/>
          <w:sz w:val="32"/>
          <w:szCs w:val="32"/>
        </w:rPr>
        <w:t>二四</w:t>
      </w:r>
      <w:r>
        <w:rPr>
          <w:rFonts w:ascii="黑体" w:hAnsi="黑体" w:eastAsia="黑体" w:cs="Times New Roman"/>
          <w:bCs/>
          <w:sz w:val="32"/>
          <w:szCs w:val="32"/>
        </w:rPr>
        <w:t>年</w:t>
      </w:r>
      <w:r>
        <w:rPr>
          <w:rFonts w:hint="eastAsia" w:ascii="黑体" w:hAnsi="黑体" w:eastAsia="黑体" w:cs="Times New Roman"/>
          <w:bCs/>
          <w:sz w:val="32"/>
          <w:szCs w:val="32"/>
          <w:lang w:val="en-US" w:eastAsia="zh-CN"/>
        </w:rPr>
        <w:t>八</w:t>
      </w:r>
      <w:r>
        <w:rPr>
          <w:rFonts w:ascii="黑体" w:hAnsi="黑体" w:eastAsia="黑体" w:cs="Times New Roman"/>
          <w:bCs/>
          <w:sz w:val="32"/>
          <w:szCs w:val="32"/>
        </w:rPr>
        <w:t>月</w:t>
      </w:r>
    </w:p>
    <w:p>
      <w:pPr>
        <w:widowControl/>
        <w:jc w:val="left"/>
        <w:rPr>
          <w:rFonts w:ascii="Times New Roman" w:hAnsi="Times New Roman" w:eastAsia="宋体" w:cs="Times New Roman"/>
          <w:b/>
          <w:sz w:val="32"/>
          <w:szCs w:val="32"/>
        </w:rPr>
      </w:pPr>
      <w:r>
        <w:rPr>
          <w:rFonts w:ascii="Times New Roman" w:hAnsi="Times New Roman" w:eastAsia="宋体" w:cs="Times New Roman"/>
          <w:b/>
          <w:sz w:val="32"/>
          <w:szCs w:val="32"/>
        </w:rPr>
        <w:br w:type="page"/>
      </w:r>
    </w:p>
    <w:p>
      <w:pPr>
        <w:widowControl/>
        <w:jc w:val="center"/>
        <w:rPr>
          <w:rFonts w:ascii="Times New Roman" w:hAnsi="Times New Roman" w:eastAsia="宋体" w:cs="Times New Roman"/>
          <w:b/>
          <w:sz w:val="32"/>
          <w:szCs w:val="32"/>
          <w:highlight w:val="yellow"/>
        </w:rPr>
      </w:pPr>
      <w:r>
        <w:rPr>
          <w:rFonts w:ascii="Times New Roman" w:hAnsi="Times New Roman" w:eastAsia="宋体" w:cs="Times New Roman"/>
          <w:b/>
          <w:sz w:val="32"/>
          <w:szCs w:val="32"/>
        </w:rPr>
        <w:t>目  录</w:t>
      </w:r>
    </w:p>
    <w:p>
      <w:pPr>
        <w:pStyle w:val="21"/>
        <w:tabs>
          <w:tab w:val="right" w:leader="dot" w:pos="8306"/>
          <w:tab w:val="clear" w:pos="8296"/>
        </w:tabs>
      </w:pPr>
      <w:r>
        <w:rPr>
          <w:rFonts w:hint="eastAsia" w:ascii="仿宋_GB2312" w:eastAsia="仿宋_GB2312"/>
          <w:b w:val="0"/>
          <w:highlight w:val="yellow"/>
        </w:rPr>
        <w:fldChar w:fldCharType="begin"/>
      </w:r>
      <w:r>
        <w:rPr>
          <w:rFonts w:hint="eastAsia" w:ascii="仿宋_GB2312" w:eastAsia="仿宋_GB2312"/>
          <w:b w:val="0"/>
          <w:highlight w:val="yellow"/>
        </w:rPr>
        <w:instrText xml:space="preserve"> TOC \o "1-3" \h \z \u </w:instrText>
      </w:r>
      <w:r>
        <w:rPr>
          <w:rFonts w:hint="eastAsia" w:ascii="仿宋_GB2312" w:eastAsia="仿宋_GB2312"/>
          <w:b w:val="0"/>
          <w:highlight w:val="yellow"/>
        </w:rPr>
        <w:fldChar w:fldCharType="separate"/>
      </w:r>
      <w:r>
        <w:rPr>
          <w:rFonts w:hint="eastAsia" w:ascii="仿宋_GB2312" w:eastAsia="仿宋_GB2312"/>
          <w:highlight w:val="yellow"/>
        </w:rPr>
        <w:fldChar w:fldCharType="begin"/>
      </w:r>
      <w:r>
        <w:rPr>
          <w:rFonts w:hint="eastAsia" w:ascii="仿宋_GB2312" w:eastAsia="仿宋_GB2312"/>
          <w:highlight w:val="yellow"/>
        </w:rPr>
        <w:instrText xml:space="preserve"> HYPERLINK \l _Toc24678 </w:instrText>
      </w:r>
      <w:r>
        <w:rPr>
          <w:rFonts w:hint="eastAsia" w:ascii="仿宋_GB2312" w:eastAsia="仿宋_GB2312"/>
          <w:highlight w:val="yellow"/>
        </w:rPr>
        <w:fldChar w:fldCharType="separate"/>
      </w:r>
      <w:r>
        <w:rPr>
          <w:rFonts w:hint="eastAsia" w:ascii="Times New Roman" w:hAnsi="Times New Roman" w:eastAsia="黑体" w:cs="Times New Roman"/>
          <w:bCs/>
          <w:kern w:val="44"/>
          <w:szCs w:val="32"/>
        </w:rPr>
        <w:t>前 言</w:t>
      </w:r>
      <w:r>
        <w:tab/>
      </w:r>
      <w:r>
        <w:fldChar w:fldCharType="begin"/>
      </w:r>
      <w:r>
        <w:instrText xml:space="preserve"> PAGEREF _Toc24678 \h </w:instrText>
      </w:r>
      <w:r>
        <w:fldChar w:fldCharType="separate"/>
      </w:r>
      <w:r>
        <w:t>1</w:t>
      </w:r>
      <w:r>
        <w:fldChar w:fldCharType="end"/>
      </w:r>
      <w:r>
        <w:rPr>
          <w:rFonts w:hint="eastAsia" w:ascii="仿宋_GB2312" w:eastAsia="仿宋_GB2312"/>
          <w:highlight w:val="yellow"/>
        </w:rPr>
        <w:fldChar w:fldCharType="end"/>
      </w:r>
    </w:p>
    <w:p>
      <w:pPr>
        <w:pStyle w:val="21"/>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_Toc21040 </w:instrText>
      </w:r>
      <w:r>
        <w:rPr>
          <w:rFonts w:hint="eastAsia" w:ascii="仿宋_GB2312" w:eastAsia="仿宋_GB2312"/>
          <w:highlight w:val="yellow"/>
        </w:rPr>
        <w:fldChar w:fldCharType="separate"/>
      </w:r>
      <w:r>
        <w:rPr>
          <w:rFonts w:hint="eastAsia" w:ascii="Times New Roman" w:hAnsi="Times New Roman" w:eastAsia="黑体" w:cs="Times New Roman"/>
          <w:bCs/>
          <w:kern w:val="44"/>
          <w:szCs w:val="32"/>
        </w:rPr>
        <w:t>1 总则</w:t>
      </w:r>
      <w:r>
        <w:tab/>
      </w:r>
      <w:r>
        <w:fldChar w:fldCharType="begin"/>
      </w:r>
      <w:r>
        <w:instrText xml:space="preserve"> PAGEREF _Toc21040 \h </w:instrText>
      </w:r>
      <w:r>
        <w:fldChar w:fldCharType="separate"/>
      </w:r>
      <w:r>
        <w:t>3</w:t>
      </w:r>
      <w:r>
        <w:fldChar w:fldCharType="end"/>
      </w:r>
      <w:r>
        <w:rPr>
          <w:rFonts w:hint="eastAsia" w:ascii="仿宋_GB2312" w:eastAsia="仿宋_GB2312"/>
          <w:highlight w:val="yellow"/>
        </w:rPr>
        <w:fldChar w:fldCharType="end"/>
      </w:r>
    </w:p>
    <w:p>
      <w:pPr>
        <w:pStyle w:val="26"/>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_Toc1293 </w:instrText>
      </w:r>
      <w:r>
        <w:rPr>
          <w:rFonts w:hint="eastAsia" w:ascii="仿宋_GB2312" w:eastAsia="仿宋_GB2312"/>
          <w:highlight w:val="yellow"/>
        </w:rPr>
        <w:fldChar w:fldCharType="separate"/>
      </w:r>
      <w:r>
        <w:rPr>
          <w:rFonts w:hint="default" w:ascii="Times New Roman" w:hAnsi="Times New Roman" w:eastAsia="楷体" w:cs="Times New Roman"/>
          <w:bCs/>
          <w:szCs w:val="30"/>
        </w:rPr>
        <w:t xml:space="preserve">1.1 </w:t>
      </w:r>
      <w:r>
        <w:rPr>
          <w:rFonts w:ascii="Times New Roman" w:hAnsi="Times New Roman" w:eastAsia="楷体" w:cs="Times New Roman"/>
          <w:bCs/>
          <w:szCs w:val="30"/>
        </w:rPr>
        <w:t>定位与目的</w:t>
      </w:r>
      <w:r>
        <w:tab/>
      </w:r>
      <w:r>
        <w:fldChar w:fldCharType="begin"/>
      </w:r>
      <w:r>
        <w:instrText xml:space="preserve"> PAGEREF _Toc1293 \h </w:instrText>
      </w:r>
      <w:r>
        <w:fldChar w:fldCharType="separate"/>
      </w:r>
      <w:r>
        <w:t>3</w:t>
      </w:r>
      <w:r>
        <w:fldChar w:fldCharType="end"/>
      </w:r>
      <w:r>
        <w:rPr>
          <w:rFonts w:hint="eastAsia" w:ascii="仿宋_GB2312" w:eastAsia="仿宋_GB2312"/>
          <w:highlight w:val="yellow"/>
        </w:rPr>
        <w:fldChar w:fldCharType="end"/>
      </w:r>
    </w:p>
    <w:p>
      <w:pPr>
        <w:pStyle w:val="26"/>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_Toc25337 </w:instrText>
      </w:r>
      <w:r>
        <w:rPr>
          <w:rFonts w:hint="eastAsia" w:ascii="仿宋_GB2312" w:eastAsia="仿宋_GB2312"/>
          <w:highlight w:val="yellow"/>
        </w:rPr>
        <w:fldChar w:fldCharType="separate"/>
      </w:r>
      <w:r>
        <w:rPr>
          <w:rFonts w:hint="default" w:ascii="Times New Roman" w:hAnsi="Times New Roman" w:eastAsia="楷体" w:cs="Times New Roman"/>
          <w:bCs/>
          <w:szCs w:val="30"/>
        </w:rPr>
        <w:t xml:space="preserve">1.2 </w:t>
      </w:r>
      <w:r>
        <w:rPr>
          <w:rFonts w:hint="eastAsia" w:ascii="Times New Roman" w:hAnsi="Times New Roman" w:eastAsia="楷体" w:cs="Times New Roman"/>
          <w:bCs/>
          <w:szCs w:val="30"/>
        </w:rPr>
        <w:t>范围与时限</w:t>
      </w:r>
      <w:r>
        <w:tab/>
      </w:r>
      <w:r>
        <w:fldChar w:fldCharType="begin"/>
      </w:r>
      <w:r>
        <w:instrText xml:space="preserve"> PAGEREF _Toc25337 \h </w:instrText>
      </w:r>
      <w:r>
        <w:fldChar w:fldCharType="separate"/>
      </w:r>
      <w:r>
        <w:t>3</w:t>
      </w:r>
      <w:r>
        <w:fldChar w:fldCharType="end"/>
      </w:r>
      <w:r>
        <w:rPr>
          <w:rFonts w:hint="eastAsia" w:ascii="仿宋_GB2312" w:eastAsia="仿宋_GB2312"/>
          <w:highlight w:val="yellow"/>
        </w:rPr>
        <w:fldChar w:fldCharType="end"/>
      </w:r>
    </w:p>
    <w:p>
      <w:pPr>
        <w:pStyle w:val="13"/>
        <w:tabs>
          <w:tab w:val="right" w:leader="dot" w:pos="830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_Toc30751 </w:instrText>
      </w:r>
      <w:r>
        <w:rPr>
          <w:rFonts w:hint="eastAsia" w:ascii="仿宋_GB2312" w:eastAsia="仿宋_GB2312"/>
          <w:highlight w:val="yellow"/>
        </w:rPr>
        <w:fldChar w:fldCharType="separate"/>
      </w:r>
      <w:r>
        <w:rPr>
          <w:rFonts w:ascii="Times New Roman" w:hAnsi="Times New Roman" w:eastAsia="仿宋_GB2312"/>
          <w:szCs w:val="28"/>
        </w:rPr>
        <w:t>1.2.1工作范围</w:t>
      </w:r>
      <w:r>
        <w:tab/>
      </w:r>
      <w:r>
        <w:fldChar w:fldCharType="begin"/>
      </w:r>
      <w:r>
        <w:instrText xml:space="preserve"> PAGEREF _Toc30751 \h </w:instrText>
      </w:r>
      <w:r>
        <w:fldChar w:fldCharType="separate"/>
      </w:r>
      <w:r>
        <w:t>3</w:t>
      </w:r>
      <w:r>
        <w:fldChar w:fldCharType="end"/>
      </w:r>
      <w:r>
        <w:rPr>
          <w:rFonts w:hint="eastAsia" w:ascii="仿宋_GB2312" w:eastAsia="仿宋_GB2312"/>
          <w:highlight w:val="yellow"/>
        </w:rPr>
        <w:fldChar w:fldCharType="end"/>
      </w:r>
    </w:p>
    <w:p>
      <w:pPr>
        <w:pStyle w:val="13"/>
        <w:tabs>
          <w:tab w:val="right" w:leader="dot" w:pos="830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_Toc13469 </w:instrText>
      </w:r>
      <w:r>
        <w:rPr>
          <w:rFonts w:hint="eastAsia" w:ascii="仿宋_GB2312" w:eastAsia="仿宋_GB2312"/>
          <w:highlight w:val="yellow"/>
        </w:rPr>
        <w:fldChar w:fldCharType="separate"/>
      </w:r>
      <w:r>
        <w:rPr>
          <w:rFonts w:hint="eastAsia" w:ascii="Times New Roman" w:hAnsi="Times New Roman" w:eastAsia="仿宋_GB2312"/>
          <w:szCs w:val="28"/>
        </w:rPr>
        <w:t>1</w:t>
      </w:r>
      <w:r>
        <w:rPr>
          <w:rFonts w:ascii="Times New Roman" w:hAnsi="Times New Roman" w:eastAsia="仿宋_GB2312"/>
          <w:szCs w:val="28"/>
        </w:rPr>
        <w:t>.2.2</w:t>
      </w:r>
      <w:r>
        <w:rPr>
          <w:rFonts w:hint="eastAsia" w:ascii="Times New Roman" w:hAnsi="Times New Roman" w:eastAsia="仿宋_GB2312"/>
          <w:szCs w:val="28"/>
        </w:rPr>
        <w:t>评价时限</w:t>
      </w:r>
      <w:r>
        <w:tab/>
      </w:r>
      <w:r>
        <w:fldChar w:fldCharType="begin"/>
      </w:r>
      <w:r>
        <w:instrText xml:space="preserve"> PAGEREF _Toc13469 \h </w:instrText>
      </w:r>
      <w:r>
        <w:fldChar w:fldCharType="separate"/>
      </w:r>
      <w:r>
        <w:t>3</w:t>
      </w:r>
      <w:r>
        <w:fldChar w:fldCharType="end"/>
      </w:r>
      <w:r>
        <w:rPr>
          <w:rFonts w:hint="eastAsia" w:ascii="仿宋_GB2312" w:eastAsia="仿宋_GB2312"/>
          <w:highlight w:val="yellow"/>
        </w:rPr>
        <w:fldChar w:fldCharType="end"/>
      </w:r>
    </w:p>
    <w:p>
      <w:pPr>
        <w:pStyle w:val="26"/>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_Toc12610 </w:instrText>
      </w:r>
      <w:r>
        <w:rPr>
          <w:rFonts w:hint="eastAsia" w:ascii="仿宋_GB2312" w:eastAsia="仿宋_GB2312"/>
          <w:highlight w:val="yellow"/>
        </w:rPr>
        <w:fldChar w:fldCharType="separate"/>
      </w:r>
      <w:r>
        <w:rPr>
          <w:rFonts w:ascii="Times New Roman" w:hAnsi="Times New Roman" w:eastAsia="楷体" w:cs="Times New Roman"/>
          <w:bCs/>
          <w:szCs w:val="30"/>
        </w:rPr>
        <w:t>1.3</w:t>
      </w:r>
      <w:r>
        <w:rPr>
          <w:rFonts w:hint="eastAsia" w:ascii="Times New Roman" w:hAnsi="Times New Roman" w:eastAsia="楷体" w:cs="Times New Roman"/>
          <w:bCs/>
          <w:szCs w:val="30"/>
        </w:rPr>
        <w:t>指导思想与基本原则</w:t>
      </w:r>
      <w:r>
        <w:tab/>
      </w:r>
      <w:r>
        <w:fldChar w:fldCharType="begin"/>
      </w:r>
      <w:r>
        <w:instrText xml:space="preserve"> PAGEREF _Toc12610 \h </w:instrText>
      </w:r>
      <w:r>
        <w:fldChar w:fldCharType="separate"/>
      </w:r>
      <w:r>
        <w:t>3</w:t>
      </w:r>
      <w:r>
        <w:fldChar w:fldCharType="end"/>
      </w:r>
      <w:r>
        <w:rPr>
          <w:rFonts w:hint="eastAsia" w:ascii="仿宋_GB2312" w:eastAsia="仿宋_GB2312"/>
          <w:highlight w:val="yellow"/>
        </w:rPr>
        <w:fldChar w:fldCharType="end"/>
      </w:r>
    </w:p>
    <w:p>
      <w:pPr>
        <w:pStyle w:val="13"/>
        <w:tabs>
          <w:tab w:val="right" w:leader="dot" w:pos="830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_Toc29480 </w:instrText>
      </w:r>
      <w:r>
        <w:rPr>
          <w:rFonts w:hint="eastAsia" w:ascii="仿宋_GB2312" w:eastAsia="仿宋_GB2312"/>
          <w:highlight w:val="yellow"/>
        </w:rPr>
        <w:fldChar w:fldCharType="separate"/>
      </w:r>
      <w:r>
        <w:rPr>
          <w:rFonts w:ascii="Times New Roman" w:hAnsi="Times New Roman" w:eastAsia="仿宋_GB2312"/>
          <w:szCs w:val="28"/>
        </w:rPr>
        <w:t>1.3.1</w:t>
      </w:r>
      <w:r>
        <w:rPr>
          <w:rFonts w:hint="eastAsia" w:ascii="Times New Roman" w:hAnsi="Times New Roman" w:eastAsia="仿宋_GB2312"/>
          <w:szCs w:val="28"/>
        </w:rPr>
        <w:t>指导思想</w:t>
      </w:r>
      <w:r>
        <w:tab/>
      </w:r>
      <w:r>
        <w:fldChar w:fldCharType="begin"/>
      </w:r>
      <w:r>
        <w:instrText xml:space="preserve"> PAGEREF _Toc29480 \h </w:instrText>
      </w:r>
      <w:r>
        <w:fldChar w:fldCharType="separate"/>
      </w:r>
      <w:r>
        <w:t>3</w:t>
      </w:r>
      <w:r>
        <w:fldChar w:fldCharType="end"/>
      </w:r>
      <w:r>
        <w:rPr>
          <w:rFonts w:hint="eastAsia" w:ascii="仿宋_GB2312" w:eastAsia="仿宋_GB2312"/>
          <w:highlight w:val="yellow"/>
        </w:rPr>
        <w:fldChar w:fldCharType="end"/>
      </w:r>
    </w:p>
    <w:p>
      <w:pPr>
        <w:pStyle w:val="13"/>
        <w:tabs>
          <w:tab w:val="right" w:leader="dot" w:pos="830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_Toc23394 </w:instrText>
      </w:r>
      <w:r>
        <w:rPr>
          <w:rFonts w:hint="eastAsia" w:ascii="仿宋_GB2312" w:eastAsia="仿宋_GB2312"/>
          <w:highlight w:val="yellow"/>
        </w:rPr>
        <w:fldChar w:fldCharType="separate"/>
      </w:r>
      <w:r>
        <w:rPr>
          <w:rFonts w:ascii="Times New Roman" w:hAnsi="Times New Roman" w:eastAsia="仿宋_GB2312"/>
          <w:szCs w:val="28"/>
        </w:rPr>
        <w:t>1.3.2</w:t>
      </w:r>
      <w:r>
        <w:rPr>
          <w:rFonts w:hint="eastAsia" w:ascii="Times New Roman" w:hAnsi="Times New Roman" w:eastAsia="仿宋_GB2312"/>
          <w:szCs w:val="28"/>
        </w:rPr>
        <w:t>基本原则</w:t>
      </w:r>
      <w:r>
        <w:tab/>
      </w:r>
      <w:r>
        <w:fldChar w:fldCharType="begin"/>
      </w:r>
      <w:r>
        <w:instrText xml:space="preserve"> PAGEREF _Toc23394 \h </w:instrText>
      </w:r>
      <w:r>
        <w:fldChar w:fldCharType="separate"/>
      </w:r>
      <w:r>
        <w:t>4</w:t>
      </w:r>
      <w:r>
        <w:fldChar w:fldCharType="end"/>
      </w:r>
      <w:r>
        <w:rPr>
          <w:rFonts w:hint="eastAsia" w:ascii="仿宋_GB2312" w:eastAsia="仿宋_GB2312"/>
          <w:highlight w:val="yellow"/>
        </w:rPr>
        <w:fldChar w:fldCharType="end"/>
      </w:r>
    </w:p>
    <w:p>
      <w:pPr>
        <w:pStyle w:val="26"/>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_Toc22690 </w:instrText>
      </w:r>
      <w:r>
        <w:rPr>
          <w:rFonts w:hint="eastAsia" w:ascii="仿宋_GB2312" w:eastAsia="仿宋_GB2312"/>
          <w:highlight w:val="yellow"/>
        </w:rPr>
        <w:fldChar w:fldCharType="separate"/>
      </w:r>
      <w:r>
        <w:rPr>
          <w:rFonts w:hint="eastAsia" w:ascii="Times New Roman" w:hAnsi="Times New Roman" w:eastAsia="楷体" w:cs="Times New Roman"/>
          <w:bCs/>
          <w:szCs w:val="30"/>
        </w:rPr>
        <w:t>1</w:t>
      </w:r>
      <w:r>
        <w:rPr>
          <w:rFonts w:ascii="Times New Roman" w:hAnsi="Times New Roman" w:eastAsia="楷体" w:cs="Times New Roman"/>
          <w:bCs/>
          <w:szCs w:val="30"/>
        </w:rPr>
        <w:t>.4</w:t>
      </w:r>
      <w:r>
        <w:rPr>
          <w:rFonts w:hint="eastAsia" w:ascii="Times New Roman" w:hAnsi="Times New Roman" w:eastAsia="楷体" w:cs="Times New Roman"/>
          <w:bCs/>
          <w:szCs w:val="30"/>
        </w:rPr>
        <w:t>主要依据</w:t>
      </w:r>
      <w:r>
        <w:tab/>
      </w:r>
      <w:r>
        <w:fldChar w:fldCharType="begin"/>
      </w:r>
      <w:r>
        <w:instrText xml:space="preserve"> PAGEREF _Toc22690 \h </w:instrText>
      </w:r>
      <w:r>
        <w:fldChar w:fldCharType="separate"/>
      </w:r>
      <w:r>
        <w:t>5</w:t>
      </w:r>
      <w:r>
        <w:fldChar w:fldCharType="end"/>
      </w:r>
      <w:r>
        <w:rPr>
          <w:rFonts w:hint="eastAsia" w:ascii="仿宋_GB2312" w:eastAsia="仿宋_GB2312"/>
          <w:highlight w:val="yellow"/>
        </w:rPr>
        <w:fldChar w:fldCharType="end"/>
      </w:r>
    </w:p>
    <w:p>
      <w:pPr>
        <w:pStyle w:val="13"/>
        <w:tabs>
          <w:tab w:val="right" w:leader="dot" w:pos="830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_Toc16399 </w:instrText>
      </w:r>
      <w:r>
        <w:rPr>
          <w:rFonts w:hint="eastAsia" w:ascii="仿宋_GB2312" w:eastAsia="仿宋_GB2312"/>
          <w:highlight w:val="yellow"/>
        </w:rPr>
        <w:fldChar w:fldCharType="separate"/>
      </w:r>
      <w:r>
        <w:rPr>
          <w:rFonts w:hint="eastAsia" w:ascii="Times New Roman" w:hAnsi="Times New Roman" w:eastAsia="仿宋_GB2312"/>
          <w:szCs w:val="28"/>
        </w:rPr>
        <w:t>1</w:t>
      </w:r>
      <w:r>
        <w:rPr>
          <w:rFonts w:ascii="Times New Roman" w:hAnsi="Times New Roman" w:eastAsia="仿宋_GB2312"/>
          <w:szCs w:val="28"/>
        </w:rPr>
        <w:t xml:space="preserve">.4.1 </w:t>
      </w:r>
      <w:r>
        <w:rPr>
          <w:rFonts w:hint="eastAsia" w:ascii="Times New Roman" w:hAnsi="Times New Roman" w:eastAsia="仿宋_GB2312"/>
          <w:szCs w:val="28"/>
        </w:rPr>
        <w:t>法律法规</w:t>
      </w:r>
      <w:r>
        <w:tab/>
      </w:r>
      <w:r>
        <w:fldChar w:fldCharType="begin"/>
      </w:r>
      <w:r>
        <w:instrText xml:space="preserve"> PAGEREF _Toc16399 \h </w:instrText>
      </w:r>
      <w:r>
        <w:fldChar w:fldCharType="separate"/>
      </w:r>
      <w:r>
        <w:t>5</w:t>
      </w:r>
      <w:r>
        <w:fldChar w:fldCharType="end"/>
      </w:r>
      <w:r>
        <w:rPr>
          <w:rFonts w:hint="eastAsia" w:ascii="仿宋_GB2312" w:eastAsia="仿宋_GB2312"/>
          <w:highlight w:val="yellow"/>
        </w:rPr>
        <w:fldChar w:fldCharType="end"/>
      </w:r>
    </w:p>
    <w:p>
      <w:pPr>
        <w:pStyle w:val="13"/>
        <w:tabs>
          <w:tab w:val="right" w:leader="dot" w:pos="830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_Toc10606 </w:instrText>
      </w:r>
      <w:r>
        <w:rPr>
          <w:rFonts w:hint="eastAsia" w:ascii="仿宋_GB2312" w:eastAsia="仿宋_GB2312"/>
          <w:highlight w:val="yellow"/>
        </w:rPr>
        <w:fldChar w:fldCharType="separate"/>
      </w:r>
      <w:r>
        <w:rPr>
          <w:rFonts w:hint="eastAsia" w:ascii="Times New Roman" w:hAnsi="Times New Roman" w:eastAsia="仿宋_GB2312"/>
          <w:szCs w:val="28"/>
        </w:rPr>
        <w:t>1</w:t>
      </w:r>
      <w:r>
        <w:rPr>
          <w:rFonts w:ascii="Times New Roman" w:hAnsi="Times New Roman" w:eastAsia="仿宋_GB2312"/>
          <w:szCs w:val="28"/>
        </w:rPr>
        <w:t xml:space="preserve">.4.2 </w:t>
      </w:r>
      <w:r>
        <w:rPr>
          <w:rFonts w:hint="eastAsia" w:ascii="Times New Roman" w:hAnsi="Times New Roman" w:eastAsia="仿宋_GB2312"/>
          <w:szCs w:val="28"/>
        </w:rPr>
        <w:t>技术指南及指导性文件</w:t>
      </w:r>
      <w:r>
        <w:tab/>
      </w:r>
      <w:r>
        <w:fldChar w:fldCharType="begin"/>
      </w:r>
      <w:r>
        <w:instrText xml:space="preserve"> PAGEREF _Toc10606 \h </w:instrText>
      </w:r>
      <w:r>
        <w:fldChar w:fldCharType="separate"/>
      </w:r>
      <w:r>
        <w:t>5</w:t>
      </w:r>
      <w:r>
        <w:fldChar w:fldCharType="end"/>
      </w:r>
      <w:r>
        <w:rPr>
          <w:rFonts w:hint="eastAsia" w:ascii="仿宋_GB2312" w:eastAsia="仿宋_GB2312"/>
          <w:highlight w:val="yellow"/>
        </w:rPr>
        <w:fldChar w:fldCharType="end"/>
      </w:r>
    </w:p>
    <w:p>
      <w:pPr>
        <w:pStyle w:val="13"/>
        <w:tabs>
          <w:tab w:val="right" w:leader="dot" w:pos="830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_Toc5836 </w:instrText>
      </w:r>
      <w:r>
        <w:rPr>
          <w:rFonts w:hint="eastAsia" w:ascii="仿宋_GB2312" w:eastAsia="仿宋_GB2312"/>
          <w:highlight w:val="yellow"/>
        </w:rPr>
        <w:fldChar w:fldCharType="separate"/>
      </w:r>
      <w:r>
        <w:rPr>
          <w:rFonts w:hint="eastAsia" w:ascii="Times New Roman" w:hAnsi="Times New Roman" w:eastAsia="仿宋_GB2312"/>
          <w:szCs w:val="28"/>
        </w:rPr>
        <w:t>1</w:t>
      </w:r>
      <w:r>
        <w:rPr>
          <w:rFonts w:ascii="Times New Roman" w:hAnsi="Times New Roman" w:eastAsia="仿宋_GB2312"/>
          <w:szCs w:val="28"/>
        </w:rPr>
        <w:t>.4.3</w:t>
      </w:r>
      <w:r>
        <w:rPr>
          <w:rFonts w:hint="eastAsia" w:ascii="Times New Roman" w:hAnsi="Times New Roman" w:eastAsia="仿宋_GB2312"/>
          <w:szCs w:val="28"/>
        </w:rPr>
        <w:t>相关规划区划</w:t>
      </w:r>
      <w:r>
        <w:tab/>
      </w:r>
      <w:r>
        <w:fldChar w:fldCharType="begin"/>
      </w:r>
      <w:r>
        <w:instrText xml:space="preserve"> PAGEREF _Toc5836 \h </w:instrText>
      </w:r>
      <w:r>
        <w:fldChar w:fldCharType="separate"/>
      </w:r>
      <w:r>
        <w:t>7</w:t>
      </w:r>
      <w:r>
        <w:fldChar w:fldCharType="end"/>
      </w:r>
      <w:r>
        <w:rPr>
          <w:rFonts w:hint="eastAsia" w:ascii="仿宋_GB2312" w:eastAsia="仿宋_GB2312"/>
          <w:highlight w:val="yellow"/>
        </w:rPr>
        <w:fldChar w:fldCharType="end"/>
      </w:r>
    </w:p>
    <w:p>
      <w:pPr>
        <w:pStyle w:val="26"/>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_Toc30962 </w:instrText>
      </w:r>
      <w:r>
        <w:rPr>
          <w:rFonts w:hint="eastAsia" w:ascii="仿宋_GB2312" w:eastAsia="仿宋_GB2312"/>
          <w:highlight w:val="yellow"/>
        </w:rPr>
        <w:fldChar w:fldCharType="separate"/>
      </w:r>
      <w:r>
        <w:rPr>
          <w:rFonts w:hint="eastAsia" w:ascii="Times New Roman" w:hAnsi="Times New Roman" w:eastAsia="楷体" w:cs="Times New Roman"/>
          <w:bCs/>
          <w:szCs w:val="30"/>
        </w:rPr>
        <w:t>1</w:t>
      </w:r>
      <w:r>
        <w:rPr>
          <w:rFonts w:ascii="Times New Roman" w:hAnsi="Times New Roman" w:eastAsia="楷体" w:cs="Times New Roman"/>
          <w:bCs/>
          <w:szCs w:val="30"/>
        </w:rPr>
        <w:t>.5</w:t>
      </w:r>
      <w:r>
        <w:rPr>
          <w:rFonts w:hint="eastAsia" w:ascii="Times New Roman" w:hAnsi="Times New Roman" w:eastAsia="楷体" w:cs="Times New Roman"/>
          <w:bCs/>
          <w:szCs w:val="30"/>
        </w:rPr>
        <w:t>解释与调整说明</w:t>
      </w:r>
      <w:r>
        <w:tab/>
      </w:r>
      <w:r>
        <w:fldChar w:fldCharType="begin"/>
      </w:r>
      <w:r>
        <w:instrText xml:space="preserve"> PAGEREF _Toc30962 \h </w:instrText>
      </w:r>
      <w:r>
        <w:fldChar w:fldCharType="separate"/>
      </w:r>
      <w:r>
        <w:t>8</w:t>
      </w:r>
      <w:r>
        <w:fldChar w:fldCharType="end"/>
      </w:r>
      <w:r>
        <w:rPr>
          <w:rFonts w:hint="eastAsia" w:ascii="仿宋_GB2312" w:eastAsia="仿宋_GB2312"/>
          <w:highlight w:val="yellow"/>
        </w:rPr>
        <w:fldChar w:fldCharType="end"/>
      </w:r>
    </w:p>
    <w:p>
      <w:pPr>
        <w:pStyle w:val="13"/>
        <w:tabs>
          <w:tab w:val="right" w:leader="dot" w:pos="830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_Toc8106 </w:instrText>
      </w:r>
      <w:r>
        <w:rPr>
          <w:rFonts w:hint="eastAsia" w:ascii="仿宋_GB2312" w:eastAsia="仿宋_GB2312"/>
          <w:highlight w:val="yellow"/>
        </w:rPr>
        <w:fldChar w:fldCharType="separate"/>
      </w:r>
      <w:r>
        <w:rPr>
          <w:rFonts w:hint="eastAsia" w:ascii="Times New Roman" w:hAnsi="Times New Roman" w:eastAsia="仿宋_GB2312"/>
          <w:szCs w:val="28"/>
        </w:rPr>
        <w:t>1</w:t>
      </w:r>
      <w:r>
        <w:rPr>
          <w:rFonts w:ascii="Times New Roman" w:hAnsi="Times New Roman" w:eastAsia="仿宋_GB2312"/>
          <w:szCs w:val="28"/>
        </w:rPr>
        <w:t>.5.1</w:t>
      </w:r>
      <w:r>
        <w:rPr>
          <w:rFonts w:hint="eastAsia" w:ascii="Times New Roman" w:hAnsi="Times New Roman" w:eastAsia="仿宋_GB2312"/>
          <w:szCs w:val="28"/>
        </w:rPr>
        <w:t>术语与定义</w:t>
      </w:r>
      <w:r>
        <w:tab/>
      </w:r>
      <w:r>
        <w:fldChar w:fldCharType="begin"/>
      </w:r>
      <w:r>
        <w:instrText xml:space="preserve"> PAGEREF _Toc8106 \h </w:instrText>
      </w:r>
      <w:r>
        <w:fldChar w:fldCharType="separate"/>
      </w:r>
      <w:r>
        <w:t>8</w:t>
      </w:r>
      <w:r>
        <w:fldChar w:fldCharType="end"/>
      </w:r>
      <w:r>
        <w:rPr>
          <w:rFonts w:hint="eastAsia" w:ascii="仿宋_GB2312" w:eastAsia="仿宋_GB2312"/>
          <w:highlight w:val="yellow"/>
        </w:rPr>
        <w:fldChar w:fldCharType="end"/>
      </w:r>
    </w:p>
    <w:p>
      <w:pPr>
        <w:pStyle w:val="13"/>
        <w:tabs>
          <w:tab w:val="right" w:leader="dot" w:pos="830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_Toc8246 </w:instrText>
      </w:r>
      <w:r>
        <w:rPr>
          <w:rFonts w:hint="eastAsia" w:ascii="仿宋_GB2312" w:eastAsia="仿宋_GB2312"/>
          <w:highlight w:val="yellow"/>
        </w:rPr>
        <w:fldChar w:fldCharType="separate"/>
      </w:r>
      <w:r>
        <w:rPr>
          <w:rFonts w:hint="eastAsia" w:ascii="Times New Roman" w:hAnsi="Times New Roman" w:eastAsia="仿宋_GB2312"/>
          <w:szCs w:val="28"/>
        </w:rPr>
        <w:t>1</w:t>
      </w:r>
      <w:r>
        <w:rPr>
          <w:rFonts w:ascii="Times New Roman" w:hAnsi="Times New Roman" w:eastAsia="仿宋_GB2312"/>
          <w:szCs w:val="28"/>
        </w:rPr>
        <w:t>.5.2</w:t>
      </w:r>
      <w:r>
        <w:rPr>
          <w:rFonts w:hint="eastAsia" w:ascii="Times New Roman" w:hAnsi="Times New Roman" w:eastAsia="仿宋_GB2312"/>
          <w:szCs w:val="28"/>
        </w:rPr>
        <w:t>调整说明</w:t>
      </w:r>
      <w:r>
        <w:tab/>
      </w:r>
      <w:r>
        <w:fldChar w:fldCharType="begin"/>
      </w:r>
      <w:r>
        <w:instrText xml:space="preserve"> PAGEREF _Toc8246 \h </w:instrText>
      </w:r>
      <w:r>
        <w:fldChar w:fldCharType="separate"/>
      </w:r>
      <w:r>
        <w:t>9</w:t>
      </w:r>
      <w:r>
        <w:fldChar w:fldCharType="end"/>
      </w:r>
      <w:r>
        <w:rPr>
          <w:rFonts w:hint="eastAsia" w:ascii="仿宋_GB2312" w:eastAsia="仿宋_GB2312"/>
          <w:highlight w:val="yellow"/>
        </w:rPr>
        <w:fldChar w:fldCharType="end"/>
      </w:r>
    </w:p>
    <w:p>
      <w:pPr>
        <w:pStyle w:val="21"/>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_Toc27622 </w:instrText>
      </w:r>
      <w:r>
        <w:rPr>
          <w:rFonts w:hint="eastAsia" w:ascii="仿宋_GB2312" w:eastAsia="仿宋_GB2312"/>
          <w:highlight w:val="yellow"/>
        </w:rPr>
        <w:fldChar w:fldCharType="separate"/>
      </w:r>
      <w:r>
        <w:rPr>
          <w:rFonts w:ascii="Times New Roman" w:hAnsi="Times New Roman" w:eastAsia="黑体" w:cs="Times New Roman"/>
          <w:bCs/>
          <w:kern w:val="44"/>
          <w:szCs w:val="32"/>
        </w:rPr>
        <w:t>2</w:t>
      </w:r>
      <w:r>
        <w:rPr>
          <w:rFonts w:hint="eastAsia" w:ascii="Times New Roman" w:hAnsi="Times New Roman" w:eastAsia="黑体" w:cs="Times New Roman"/>
          <w:bCs/>
          <w:kern w:val="44"/>
          <w:szCs w:val="32"/>
        </w:rPr>
        <w:t>生态</w:t>
      </w:r>
      <w:r>
        <w:rPr>
          <w:rFonts w:ascii="Times New Roman" w:hAnsi="Times New Roman" w:eastAsia="黑体" w:cs="Times New Roman"/>
          <w:bCs/>
          <w:kern w:val="44"/>
          <w:szCs w:val="32"/>
        </w:rPr>
        <w:t>保护红线</w:t>
      </w:r>
      <w:r>
        <w:tab/>
      </w:r>
      <w:r>
        <w:fldChar w:fldCharType="begin"/>
      </w:r>
      <w:r>
        <w:instrText xml:space="preserve"> PAGEREF _Toc27622 \h </w:instrText>
      </w:r>
      <w:r>
        <w:fldChar w:fldCharType="separate"/>
      </w:r>
      <w:r>
        <w:t>10</w:t>
      </w:r>
      <w:r>
        <w:fldChar w:fldCharType="end"/>
      </w:r>
      <w:r>
        <w:rPr>
          <w:rFonts w:hint="eastAsia" w:ascii="仿宋_GB2312" w:eastAsia="仿宋_GB2312"/>
          <w:highlight w:val="yellow"/>
        </w:rPr>
        <w:fldChar w:fldCharType="end"/>
      </w:r>
    </w:p>
    <w:p>
      <w:pPr>
        <w:pStyle w:val="26"/>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_Toc24204 </w:instrText>
      </w:r>
      <w:r>
        <w:rPr>
          <w:rFonts w:hint="eastAsia" w:ascii="仿宋_GB2312" w:eastAsia="仿宋_GB2312"/>
          <w:highlight w:val="yellow"/>
        </w:rPr>
        <w:fldChar w:fldCharType="separate"/>
      </w:r>
      <w:r>
        <w:rPr>
          <w:rFonts w:ascii="Times New Roman" w:hAnsi="Times New Roman" w:eastAsia="楷体" w:cs="Times New Roman"/>
          <w:bCs/>
          <w:szCs w:val="30"/>
        </w:rPr>
        <w:t>2.1</w:t>
      </w:r>
      <w:r>
        <w:rPr>
          <w:rFonts w:hint="eastAsia" w:ascii="Times New Roman" w:hAnsi="Times New Roman" w:eastAsia="楷体" w:cs="Times New Roman"/>
          <w:bCs/>
          <w:szCs w:val="30"/>
        </w:rPr>
        <w:t>生态保护红线</w:t>
      </w:r>
      <w:r>
        <w:tab/>
      </w:r>
      <w:r>
        <w:fldChar w:fldCharType="begin"/>
      </w:r>
      <w:r>
        <w:instrText xml:space="preserve"> PAGEREF _Toc24204 \h </w:instrText>
      </w:r>
      <w:r>
        <w:fldChar w:fldCharType="separate"/>
      </w:r>
      <w:r>
        <w:t>10</w:t>
      </w:r>
      <w:r>
        <w:fldChar w:fldCharType="end"/>
      </w:r>
      <w:r>
        <w:rPr>
          <w:rFonts w:hint="eastAsia" w:ascii="仿宋_GB2312" w:eastAsia="仿宋_GB2312"/>
          <w:highlight w:val="yellow"/>
        </w:rPr>
        <w:fldChar w:fldCharType="end"/>
      </w:r>
    </w:p>
    <w:p>
      <w:pPr>
        <w:pStyle w:val="26"/>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_Toc3178 </w:instrText>
      </w:r>
      <w:r>
        <w:rPr>
          <w:rFonts w:hint="eastAsia" w:ascii="仿宋_GB2312" w:eastAsia="仿宋_GB2312"/>
          <w:highlight w:val="yellow"/>
        </w:rPr>
        <w:fldChar w:fldCharType="separate"/>
      </w:r>
      <w:r>
        <w:rPr>
          <w:rFonts w:ascii="Times New Roman" w:hAnsi="Times New Roman" w:eastAsia="楷体" w:cs="Times New Roman"/>
          <w:bCs/>
          <w:szCs w:val="30"/>
        </w:rPr>
        <w:t>2.2</w:t>
      </w:r>
      <w:r>
        <w:rPr>
          <w:rFonts w:hint="eastAsia" w:ascii="Times New Roman" w:hAnsi="Times New Roman" w:eastAsia="楷体" w:cs="Times New Roman"/>
          <w:bCs/>
          <w:szCs w:val="30"/>
        </w:rPr>
        <w:t>一般生态空间</w:t>
      </w:r>
      <w:r>
        <w:tab/>
      </w:r>
      <w:r>
        <w:fldChar w:fldCharType="begin"/>
      </w:r>
      <w:r>
        <w:instrText xml:space="preserve"> PAGEREF _Toc3178 \h </w:instrText>
      </w:r>
      <w:r>
        <w:fldChar w:fldCharType="separate"/>
      </w:r>
      <w:r>
        <w:t>10</w:t>
      </w:r>
      <w:r>
        <w:fldChar w:fldCharType="end"/>
      </w:r>
      <w:r>
        <w:rPr>
          <w:rFonts w:hint="eastAsia" w:ascii="仿宋_GB2312" w:eastAsia="仿宋_GB2312"/>
          <w:highlight w:val="yellow"/>
        </w:rPr>
        <w:fldChar w:fldCharType="end"/>
      </w:r>
    </w:p>
    <w:p>
      <w:pPr>
        <w:pStyle w:val="21"/>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_Toc7309 </w:instrText>
      </w:r>
      <w:r>
        <w:rPr>
          <w:rFonts w:hint="eastAsia" w:ascii="仿宋_GB2312" w:eastAsia="仿宋_GB2312"/>
          <w:highlight w:val="yellow"/>
        </w:rPr>
        <w:fldChar w:fldCharType="separate"/>
      </w:r>
      <w:r>
        <w:rPr>
          <w:rFonts w:ascii="Times New Roman" w:hAnsi="Times New Roman" w:eastAsia="黑体" w:cs="Times New Roman"/>
          <w:bCs/>
          <w:kern w:val="44"/>
          <w:szCs w:val="32"/>
        </w:rPr>
        <w:t>3</w:t>
      </w:r>
      <w:r>
        <w:rPr>
          <w:rFonts w:hint="eastAsia" w:ascii="Times New Roman" w:hAnsi="Times New Roman" w:eastAsia="黑体" w:cs="Times New Roman"/>
          <w:bCs/>
          <w:kern w:val="44"/>
          <w:szCs w:val="32"/>
        </w:rPr>
        <w:t>环境</w:t>
      </w:r>
      <w:r>
        <w:rPr>
          <w:rFonts w:ascii="Times New Roman" w:hAnsi="Times New Roman" w:eastAsia="黑体" w:cs="Times New Roman"/>
          <w:bCs/>
          <w:kern w:val="44"/>
          <w:szCs w:val="32"/>
        </w:rPr>
        <w:t>质量底线</w:t>
      </w:r>
      <w:r>
        <w:rPr>
          <w:rFonts w:hint="eastAsia" w:ascii="Times New Roman" w:hAnsi="Times New Roman" w:eastAsia="黑体" w:cs="Times New Roman"/>
          <w:bCs/>
          <w:kern w:val="44"/>
          <w:szCs w:val="32"/>
        </w:rPr>
        <w:t>目标</w:t>
      </w:r>
      <w:r>
        <w:tab/>
      </w:r>
      <w:r>
        <w:fldChar w:fldCharType="begin"/>
      </w:r>
      <w:r>
        <w:instrText xml:space="preserve"> PAGEREF _Toc7309 \h </w:instrText>
      </w:r>
      <w:r>
        <w:fldChar w:fldCharType="separate"/>
      </w:r>
      <w:r>
        <w:t>11</w:t>
      </w:r>
      <w:r>
        <w:fldChar w:fldCharType="end"/>
      </w:r>
      <w:r>
        <w:rPr>
          <w:rFonts w:hint="eastAsia" w:ascii="仿宋_GB2312" w:eastAsia="仿宋_GB2312"/>
          <w:highlight w:val="yellow"/>
        </w:rPr>
        <w:fldChar w:fldCharType="end"/>
      </w:r>
    </w:p>
    <w:p>
      <w:pPr>
        <w:pStyle w:val="26"/>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_Toc23903 </w:instrText>
      </w:r>
      <w:r>
        <w:rPr>
          <w:rFonts w:hint="eastAsia" w:ascii="仿宋_GB2312" w:eastAsia="仿宋_GB2312"/>
          <w:highlight w:val="yellow"/>
        </w:rPr>
        <w:fldChar w:fldCharType="separate"/>
      </w:r>
      <w:r>
        <w:rPr>
          <w:rFonts w:ascii="Times New Roman" w:hAnsi="Times New Roman" w:eastAsia="楷体" w:cs="Times New Roman"/>
          <w:bCs/>
          <w:szCs w:val="30"/>
        </w:rPr>
        <w:t>3</w:t>
      </w:r>
      <w:r>
        <w:rPr>
          <w:rFonts w:hint="eastAsia" w:ascii="Times New Roman" w:hAnsi="Times New Roman" w:eastAsia="楷体" w:cs="Times New Roman"/>
          <w:bCs/>
          <w:szCs w:val="30"/>
        </w:rPr>
        <w:t>.</w:t>
      </w:r>
      <w:r>
        <w:rPr>
          <w:rFonts w:ascii="Times New Roman" w:hAnsi="Times New Roman" w:eastAsia="楷体" w:cs="Times New Roman"/>
          <w:bCs/>
          <w:szCs w:val="30"/>
        </w:rPr>
        <w:t>1</w:t>
      </w:r>
      <w:r>
        <w:rPr>
          <w:rFonts w:hint="eastAsia" w:ascii="Times New Roman" w:hAnsi="Times New Roman" w:eastAsia="楷体" w:cs="Times New Roman"/>
          <w:bCs/>
          <w:szCs w:val="30"/>
        </w:rPr>
        <w:t>大气</w:t>
      </w:r>
      <w:r>
        <w:rPr>
          <w:rFonts w:ascii="Times New Roman" w:hAnsi="Times New Roman" w:eastAsia="楷体" w:cs="Times New Roman"/>
          <w:bCs/>
          <w:szCs w:val="30"/>
        </w:rPr>
        <w:t>环境质量底线</w:t>
      </w:r>
      <w:r>
        <w:rPr>
          <w:rFonts w:hint="eastAsia" w:ascii="Times New Roman" w:hAnsi="Times New Roman" w:eastAsia="楷体" w:cs="Times New Roman"/>
          <w:bCs/>
          <w:szCs w:val="30"/>
        </w:rPr>
        <w:t>目标</w:t>
      </w:r>
      <w:r>
        <w:tab/>
      </w:r>
      <w:r>
        <w:fldChar w:fldCharType="begin"/>
      </w:r>
      <w:r>
        <w:instrText xml:space="preserve"> PAGEREF _Toc23903 \h </w:instrText>
      </w:r>
      <w:r>
        <w:fldChar w:fldCharType="separate"/>
      </w:r>
      <w:r>
        <w:t>11</w:t>
      </w:r>
      <w:r>
        <w:fldChar w:fldCharType="end"/>
      </w:r>
      <w:r>
        <w:rPr>
          <w:rFonts w:hint="eastAsia" w:ascii="仿宋_GB2312" w:eastAsia="仿宋_GB2312"/>
          <w:highlight w:val="yellow"/>
        </w:rPr>
        <w:fldChar w:fldCharType="end"/>
      </w:r>
    </w:p>
    <w:p>
      <w:pPr>
        <w:pStyle w:val="26"/>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_Toc19435 </w:instrText>
      </w:r>
      <w:r>
        <w:rPr>
          <w:rFonts w:hint="eastAsia" w:ascii="仿宋_GB2312" w:eastAsia="仿宋_GB2312"/>
          <w:highlight w:val="yellow"/>
        </w:rPr>
        <w:fldChar w:fldCharType="separate"/>
      </w:r>
      <w:r>
        <w:rPr>
          <w:rFonts w:ascii="Times New Roman" w:hAnsi="Times New Roman" w:eastAsia="楷体" w:cs="Times New Roman"/>
          <w:bCs/>
          <w:szCs w:val="30"/>
        </w:rPr>
        <w:t>3</w:t>
      </w:r>
      <w:r>
        <w:rPr>
          <w:rFonts w:hint="eastAsia" w:ascii="Times New Roman" w:hAnsi="Times New Roman" w:eastAsia="楷体" w:cs="Times New Roman"/>
          <w:bCs/>
          <w:szCs w:val="30"/>
        </w:rPr>
        <w:t>.</w:t>
      </w:r>
      <w:r>
        <w:rPr>
          <w:rFonts w:ascii="Times New Roman" w:hAnsi="Times New Roman" w:eastAsia="楷体" w:cs="Times New Roman"/>
          <w:bCs/>
          <w:szCs w:val="30"/>
        </w:rPr>
        <w:t>2</w:t>
      </w:r>
      <w:r>
        <w:rPr>
          <w:rFonts w:hint="eastAsia" w:ascii="Times New Roman" w:hAnsi="Times New Roman" w:eastAsia="楷体" w:cs="Times New Roman"/>
          <w:bCs/>
          <w:szCs w:val="30"/>
        </w:rPr>
        <w:t>水环境</w:t>
      </w:r>
      <w:r>
        <w:rPr>
          <w:rFonts w:ascii="Times New Roman" w:hAnsi="Times New Roman" w:eastAsia="楷体" w:cs="Times New Roman"/>
          <w:bCs/>
          <w:szCs w:val="30"/>
        </w:rPr>
        <w:t>质量底线</w:t>
      </w:r>
      <w:r>
        <w:rPr>
          <w:rFonts w:hint="eastAsia" w:ascii="Times New Roman" w:hAnsi="Times New Roman" w:eastAsia="楷体" w:cs="Times New Roman"/>
          <w:bCs/>
          <w:szCs w:val="30"/>
        </w:rPr>
        <w:t>目标</w:t>
      </w:r>
      <w:r>
        <w:tab/>
      </w:r>
      <w:r>
        <w:fldChar w:fldCharType="begin"/>
      </w:r>
      <w:r>
        <w:instrText xml:space="preserve"> PAGEREF _Toc19435 \h </w:instrText>
      </w:r>
      <w:r>
        <w:fldChar w:fldCharType="separate"/>
      </w:r>
      <w:r>
        <w:t>11</w:t>
      </w:r>
      <w:r>
        <w:fldChar w:fldCharType="end"/>
      </w:r>
      <w:r>
        <w:rPr>
          <w:rFonts w:hint="eastAsia" w:ascii="仿宋_GB2312" w:eastAsia="仿宋_GB2312"/>
          <w:highlight w:val="yellow"/>
        </w:rPr>
        <w:fldChar w:fldCharType="end"/>
      </w:r>
    </w:p>
    <w:p>
      <w:pPr>
        <w:pStyle w:val="26"/>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_Toc7980 </w:instrText>
      </w:r>
      <w:r>
        <w:rPr>
          <w:rFonts w:hint="eastAsia" w:ascii="仿宋_GB2312" w:eastAsia="仿宋_GB2312"/>
          <w:highlight w:val="yellow"/>
        </w:rPr>
        <w:fldChar w:fldCharType="separate"/>
      </w:r>
      <w:r>
        <w:rPr>
          <w:rFonts w:ascii="Times New Roman" w:hAnsi="Times New Roman" w:eastAsia="楷体" w:cs="Times New Roman"/>
          <w:bCs/>
          <w:szCs w:val="30"/>
        </w:rPr>
        <w:t>3.3</w:t>
      </w:r>
      <w:r>
        <w:rPr>
          <w:rFonts w:hint="eastAsia" w:ascii="Times New Roman" w:hAnsi="Times New Roman" w:eastAsia="楷体" w:cs="Times New Roman"/>
          <w:bCs/>
          <w:szCs w:val="30"/>
        </w:rPr>
        <w:t>土壤</w:t>
      </w:r>
      <w:r>
        <w:rPr>
          <w:rFonts w:ascii="Times New Roman" w:hAnsi="Times New Roman" w:eastAsia="楷体" w:cs="Times New Roman"/>
          <w:bCs/>
          <w:szCs w:val="30"/>
        </w:rPr>
        <w:t>环境风险</w:t>
      </w:r>
      <w:r>
        <w:rPr>
          <w:rFonts w:hint="eastAsia" w:ascii="Times New Roman" w:hAnsi="Times New Roman" w:eastAsia="楷体" w:cs="Times New Roman"/>
          <w:bCs/>
          <w:szCs w:val="30"/>
        </w:rPr>
        <w:t>防控</w:t>
      </w:r>
      <w:r>
        <w:rPr>
          <w:rFonts w:ascii="Times New Roman" w:hAnsi="Times New Roman" w:eastAsia="楷体" w:cs="Times New Roman"/>
          <w:bCs/>
          <w:szCs w:val="30"/>
        </w:rPr>
        <w:t>底线</w:t>
      </w:r>
      <w:r>
        <w:rPr>
          <w:rFonts w:hint="eastAsia" w:ascii="Times New Roman" w:hAnsi="Times New Roman" w:eastAsia="楷体" w:cs="Times New Roman"/>
          <w:bCs/>
          <w:szCs w:val="30"/>
        </w:rPr>
        <w:t>目标</w:t>
      </w:r>
      <w:r>
        <w:tab/>
      </w:r>
      <w:r>
        <w:fldChar w:fldCharType="begin"/>
      </w:r>
      <w:r>
        <w:instrText xml:space="preserve"> PAGEREF _Toc7980 \h </w:instrText>
      </w:r>
      <w:r>
        <w:fldChar w:fldCharType="separate"/>
      </w:r>
      <w:r>
        <w:t>12</w:t>
      </w:r>
      <w:r>
        <w:fldChar w:fldCharType="end"/>
      </w:r>
      <w:r>
        <w:rPr>
          <w:rFonts w:hint="eastAsia" w:ascii="仿宋_GB2312" w:eastAsia="仿宋_GB2312"/>
          <w:highlight w:val="yellow"/>
        </w:rPr>
        <w:fldChar w:fldCharType="end"/>
      </w:r>
    </w:p>
    <w:p>
      <w:pPr>
        <w:pStyle w:val="21"/>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_Toc29419 </w:instrText>
      </w:r>
      <w:r>
        <w:rPr>
          <w:rFonts w:hint="eastAsia" w:ascii="仿宋_GB2312" w:eastAsia="仿宋_GB2312"/>
          <w:highlight w:val="yellow"/>
        </w:rPr>
        <w:fldChar w:fldCharType="separate"/>
      </w:r>
      <w:r>
        <w:rPr>
          <w:rFonts w:ascii="Times New Roman" w:hAnsi="Times New Roman" w:eastAsia="黑体" w:cs="Times New Roman"/>
          <w:bCs/>
          <w:kern w:val="44"/>
          <w:szCs w:val="32"/>
        </w:rPr>
        <w:t>4</w:t>
      </w:r>
      <w:r>
        <w:rPr>
          <w:rFonts w:hint="eastAsia" w:ascii="Times New Roman" w:hAnsi="Times New Roman" w:eastAsia="黑体" w:cs="Times New Roman"/>
          <w:bCs/>
          <w:kern w:val="44"/>
          <w:szCs w:val="32"/>
        </w:rPr>
        <w:t>资源</w:t>
      </w:r>
      <w:r>
        <w:rPr>
          <w:rFonts w:ascii="Times New Roman" w:hAnsi="Times New Roman" w:eastAsia="黑体" w:cs="Times New Roman"/>
          <w:bCs/>
          <w:kern w:val="44"/>
          <w:szCs w:val="32"/>
        </w:rPr>
        <w:t>利用上线</w:t>
      </w:r>
      <w:r>
        <w:rPr>
          <w:rFonts w:hint="eastAsia" w:ascii="Times New Roman" w:hAnsi="Times New Roman" w:eastAsia="黑体" w:cs="Times New Roman"/>
          <w:bCs/>
          <w:kern w:val="44"/>
          <w:szCs w:val="32"/>
        </w:rPr>
        <w:t>目标</w:t>
      </w:r>
      <w:r>
        <w:tab/>
      </w:r>
      <w:r>
        <w:fldChar w:fldCharType="begin"/>
      </w:r>
      <w:r>
        <w:instrText xml:space="preserve"> PAGEREF _Toc29419 \h </w:instrText>
      </w:r>
      <w:r>
        <w:fldChar w:fldCharType="separate"/>
      </w:r>
      <w:r>
        <w:t>12</w:t>
      </w:r>
      <w:r>
        <w:fldChar w:fldCharType="end"/>
      </w:r>
      <w:r>
        <w:rPr>
          <w:rFonts w:hint="eastAsia" w:ascii="仿宋_GB2312" w:eastAsia="仿宋_GB2312"/>
          <w:highlight w:val="yellow"/>
        </w:rPr>
        <w:fldChar w:fldCharType="end"/>
      </w:r>
    </w:p>
    <w:p>
      <w:pPr>
        <w:pStyle w:val="26"/>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_Toc20633 </w:instrText>
      </w:r>
      <w:r>
        <w:rPr>
          <w:rFonts w:hint="eastAsia" w:ascii="仿宋_GB2312" w:eastAsia="仿宋_GB2312"/>
          <w:highlight w:val="yellow"/>
        </w:rPr>
        <w:fldChar w:fldCharType="separate"/>
      </w:r>
      <w:r>
        <w:rPr>
          <w:rFonts w:ascii="Times New Roman" w:hAnsi="Times New Roman" w:eastAsia="楷体" w:cs="Times New Roman"/>
          <w:bCs/>
          <w:szCs w:val="30"/>
        </w:rPr>
        <w:t>4.1</w:t>
      </w:r>
      <w:r>
        <w:rPr>
          <w:rFonts w:hint="eastAsia" w:ascii="Times New Roman" w:hAnsi="Times New Roman" w:eastAsia="楷体" w:cs="Times New Roman"/>
          <w:bCs/>
          <w:szCs w:val="30"/>
        </w:rPr>
        <w:t>能源（煤炭）资源利用</w:t>
      </w:r>
      <w:r>
        <w:rPr>
          <w:rFonts w:ascii="Times New Roman" w:hAnsi="Times New Roman" w:eastAsia="楷体" w:cs="Times New Roman"/>
          <w:bCs/>
          <w:szCs w:val="30"/>
        </w:rPr>
        <w:t>上线</w:t>
      </w:r>
      <w:r>
        <w:rPr>
          <w:rFonts w:hint="eastAsia" w:ascii="Times New Roman" w:hAnsi="Times New Roman" w:eastAsia="楷体" w:cs="Times New Roman"/>
          <w:bCs/>
          <w:szCs w:val="30"/>
        </w:rPr>
        <w:t>目标</w:t>
      </w:r>
      <w:r>
        <w:tab/>
      </w:r>
      <w:r>
        <w:fldChar w:fldCharType="begin"/>
      </w:r>
      <w:r>
        <w:instrText xml:space="preserve"> PAGEREF _Toc20633 \h </w:instrText>
      </w:r>
      <w:r>
        <w:fldChar w:fldCharType="separate"/>
      </w:r>
      <w:r>
        <w:t>12</w:t>
      </w:r>
      <w:r>
        <w:fldChar w:fldCharType="end"/>
      </w:r>
      <w:r>
        <w:rPr>
          <w:rFonts w:hint="eastAsia" w:ascii="仿宋_GB2312" w:eastAsia="仿宋_GB2312"/>
          <w:highlight w:val="yellow"/>
        </w:rPr>
        <w:fldChar w:fldCharType="end"/>
      </w:r>
    </w:p>
    <w:p>
      <w:pPr>
        <w:pStyle w:val="26"/>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_Toc10365 </w:instrText>
      </w:r>
      <w:r>
        <w:rPr>
          <w:rFonts w:hint="eastAsia" w:ascii="仿宋_GB2312" w:eastAsia="仿宋_GB2312"/>
          <w:highlight w:val="yellow"/>
        </w:rPr>
        <w:fldChar w:fldCharType="separate"/>
      </w:r>
      <w:r>
        <w:rPr>
          <w:rFonts w:ascii="Times New Roman" w:hAnsi="Times New Roman" w:eastAsia="楷体" w:cs="Times New Roman"/>
          <w:bCs/>
          <w:szCs w:val="30"/>
        </w:rPr>
        <w:t>4</w:t>
      </w:r>
      <w:r>
        <w:rPr>
          <w:rFonts w:hint="eastAsia" w:ascii="Times New Roman" w:hAnsi="Times New Roman" w:eastAsia="楷体" w:cs="Times New Roman"/>
          <w:bCs/>
          <w:szCs w:val="30"/>
        </w:rPr>
        <w:t>.</w:t>
      </w:r>
      <w:r>
        <w:rPr>
          <w:rFonts w:ascii="Times New Roman" w:hAnsi="Times New Roman" w:eastAsia="楷体" w:cs="Times New Roman"/>
          <w:bCs/>
          <w:szCs w:val="30"/>
        </w:rPr>
        <w:t>2</w:t>
      </w:r>
      <w:r>
        <w:rPr>
          <w:rFonts w:hint="eastAsia" w:ascii="Times New Roman" w:hAnsi="Times New Roman" w:eastAsia="楷体" w:cs="Times New Roman"/>
          <w:bCs/>
          <w:szCs w:val="30"/>
        </w:rPr>
        <w:t>水资源</w:t>
      </w:r>
      <w:r>
        <w:rPr>
          <w:rFonts w:ascii="Times New Roman" w:hAnsi="Times New Roman" w:eastAsia="楷体" w:cs="Times New Roman"/>
          <w:bCs/>
          <w:szCs w:val="30"/>
        </w:rPr>
        <w:t>利用上线</w:t>
      </w:r>
      <w:r>
        <w:rPr>
          <w:rFonts w:hint="eastAsia" w:ascii="Times New Roman" w:hAnsi="Times New Roman" w:eastAsia="楷体" w:cs="Times New Roman"/>
          <w:bCs/>
          <w:szCs w:val="30"/>
        </w:rPr>
        <w:t>目标</w:t>
      </w:r>
      <w:r>
        <w:tab/>
      </w:r>
      <w:r>
        <w:fldChar w:fldCharType="begin"/>
      </w:r>
      <w:r>
        <w:instrText xml:space="preserve"> PAGEREF _Toc10365 \h </w:instrText>
      </w:r>
      <w:r>
        <w:fldChar w:fldCharType="separate"/>
      </w:r>
      <w:r>
        <w:t>12</w:t>
      </w:r>
      <w:r>
        <w:fldChar w:fldCharType="end"/>
      </w:r>
      <w:r>
        <w:rPr>
          <w:rFonts w:hint="eastAsia" w:ascii="仿宋_GB2312" w:eastAsia="仿宋_GB2312"/>
          <w:highlight w:val="yellow"/>
        </w:rPr>
        <w:fldChar w:fldCharType="end"/>
      </w:r>
    </w:p>
    <w:p>
      <w:pPr>
        <w:pStyle w:val="26"/>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_Toc6901 </w:instrText>
      </w:r>
      <w:r>
        <w:rPr>
          <w:rFonts w:hint="eastAsia" w:ascii="仿宋_GB2312" w:eastAsia="仿宋_GB2312"/>
          <w:highlight w:val="yellow"/>
        </w:rPr>
        <w:fldChar w:fldCharType="separate"/>
      </w:r>
      <w:r>
        <w:rPr>
          <w:rFonts w:ascii="Times New Roman" w:hAnsi="Times New Roman" w:eastAsia="楷体" w:cs="Times New Roman"/>
          <w:bCs/>
          <w:szCs w:val="30"/>
        </w:rPr>
        <w:t>4</w:t>
      </w:r>
      <w:r>
        <w:rPr>
          <w:rFonts w:hint="eastAsia" w:ascii="Times New Roman" w:hAnsi="Times New Roman" w:eastAsia="楷体" w:cs="Times New Roman"/>
          <w:bCs/>
          <w:szCs w:val="30"/>
        </w:rPr>
        <w:t>.</w:t>
      </w:r>
      <w:r>
        <w:rPr>
          <w:rFonts w:ascii="Times New Roman" w:hAnsi="Times New Roman" w:eastAsia="楷体" w:cs="Times New Roman"/>
          <w:bCs/>
          <w:szCs w:val="30"/>
        </w:rPr>
        <w:t>3</w:t>
      </w:r>
      <w:r>
        <w:rPr>
          <w:rFonts w:hint="eastAsia" w:ascii="Times New Roman" w:hAnsi="Times New Roman" w:eastAsia="楷体" w:cs="Times New Roman"/>
          <w:bCs/>
          <w:szCs w:val="30"/>
        </w:rPr>
        <w:t>土地</w:t>
      </w:r>
      <w:r>
        <w:rPr>
          <w:rFonts w:ascii="Times New Roman" w:hAnsi="Times New Roman" w:eastAsia="楷体" w:cs="Times New Roman"/>
          <w:bCs/>
          <w:szCs w:val="30"/>
        </w:rPr>
        <w:t>资源利用上线</w:t>
      </w:r>
      <w:r>
        <w:rPr>
          <w:rFonts w:hint="eastAsia" w:ascii="Times New Roman" w:hAnsi="Times New Roman" w:eastAsia="楷体" w:cs="Times New Roman"/>
          <w:bCs/>
          <w:szCs w:val="30"/>
        </w:rPr>
        <w:t>目标</w:t>
      </w:r>
      <w:r>
        <w:tab/>
      </w:r>
      <w:r>
        <w:fldChar w:fldCharType="begin"/>
      </w:r>
      <w:r>
        <w:instrText xml:space="preserve"> PAGEREF _Toc6901 \h </w:instrText>
      </w:r>
      <w:r>
        <w:fldChar w:fldCharType="separate"/>
      </w:r>
      <w:r>
        <w:t>13</w:t>
      </w:r>
      <w:r>
        <w:fldChar w:fldCharType="end"/>
      </w:r>
      <w:r>
        <w:rPr>
          <w:rFonts w:hint="eastAsia" w:ascii="仿宋_GB2312" w:eastAsia="仿宋_GB2312"/>
          <w:highlight w:val="yellow"/>
        </w:rPr>
        <w:fldChar w:fldCharType="end"/>
      </w:r>
    </w:p>
    <w:p>
      <w:pPr>
        <w:pStyle w:val="21"/>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_Toc11856 </w:instrText>
      </w:r>
      <w:r>
        <w:rPr>
          <w:rFonts w:hint="eastAsia" w:ascii="仿宋_GB2312" w:eastAsia="仿宋_GB2312"/>
          <w:highlight w:val="yellow"/>
        </w:rPr>
        <w:fldChar w:fldCharType="separate"/>
      </w:r>
      <w:r>
        <w:rPr>
          <w:rFonts w:ascii="Times New Roman" w:hAnsi="Times New Roman" w:eastAsia="黑体" w:cs="Times New Roman"/>
          <w:bCs/>
          <w:kern w:val="44"/>
          <w:szCs w:val="32"/>
        </w:rPr>
        <w:t>5</w:t>
      </w:r>
      <w:r>
        <w:rPr>
          <w:rFonts w:hint="eastAsia" w:ascii="Times New Roman" w:hAnsi="Times New Roman" w:eastAsia="黑体" w:cs="Times New Roman"/>
          <w:bCs/>
          <w:kern w:val="44"/>
          <w:szCs w:val="32"/>
        </w:rPr>
        <w:t>环境</w:t>
      </w:r>
      <w:r>
        <w:rPr>
          <w:rFonts w:ascii="Times New Roman" w:hAnsi="Times New Roman" w:eastAsia="黑体" w:cs="Times New Roman"/>
          <w:bCs/>
          <w:kern w:val="44"/>
          <w:szCs w:val="32"/>
        </w:rPr>
        <w:t>管控单</w:t>
      </w:r>
      <w:r>
        <w:rPr>
          <w:rFonts w:hint="eastAsia" w:ascii="Times New Roman" w:hAnsi="Times New Roman" w:eastAsia="黑体" w:cs="Times New Roman"/>
          <w:bCs/>
          <w:kern w:val="44"/>
          <w:szCs w:val="32"/>
        </w:rPr>
        <w:t>元划定</w:t>
      </w:r>
      <w:r>
        <w:tab/>
      </w:r>
      <w:r>
        <w:fldChar w:fldCharType="begin"/>
      </w:r>
      <w:r>
        <w:instrText xml:space="preserve"> PAGEREF _Toc11856 \h </w:instrText>
      </w:r>
      <w:r>
        <w:fldChar w:fldCharType="separate"/>
      </w:r>
      <w:r>
        <w:t>14</w:t>
      </w:r>
      <w:r>
        <w:fldChar w:fldCharType="end"/>
      </w:r>
      <w:r>
        <w:rPr>
          <w:rFonts w:hint="eastAsia" w:ascii="仿宋_GB2312" w:eastAsia="仿宋_GB2312"/>
          <w:highlight w:val="yellow"/>
        </w:rPr>
        <w:fldChar w:fldCharType="end"/>
      </w:r>
    </w:p>
    <w:p>
      <w:pPr>
        <w:pStyle w:val="26"/>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_Toc26728 </w:instrText>
      </w:r>
      <w:r>
        <w:rPr>
          <w:rFonts w:hint="eastAsia" w:ascii="仿宋_GB2312" w:eastAsia="仿宋_GB2312"/>
          <w:highlight w:val="yellow"/>
        </w:rPr>
        <w:fldChar w:fldCharType="separate"/>
      </w:r>
      <w:r>
        <w:rPr>
          <w:rFonts w:ascii="Times New Roman" w:hAnsi="Times New Roman" w:eastAsia="楷体" w:cs="Times New Roman"/>
          <w:bCs/>
          <w:szCs w:val="30"/>
        </w:rPr>
        <w:t>5</w:t>
      </w:r>
      <w:r>
        <w:rPr>
          <w:rFonts w:hint="eastAsia" w:ascii="Times New Roman" w:hAnsi="Times New Roman" w:eastAsia="楷体" w:cs="Times New Roman"/>
          <w:bCs/>
          <w:szCs w:val="30"/>
        </w:rPr>
        <w:t>.1优先保护</w:t>
      </w:r>
      <w:r>
        <w:rPr>
          <w:rFonts w:ascii="Times New Roman" w:hAnsi="Times New Roman" w:eastAsia="楷体" w:cs="Times New Roman"/>
          <w:bCs/>
          <w:szCs w:val="30"/>
        </w:rPr>
        <w:t>单</w:t>
      </w:r>
      <w:r>
        <w:rPr>
          <w:rFonts w:hint="eastAsia" w:ascii="Times New Roman" w:hAnsi="Times New Roman" w:eastAsia="楷体" w:cs="Times New Roman"/>
          <w:bCs/>
          <w:szCs w:val="30"/>
        </w:rPr>
        <w:t>元</w:t>
      </w:r>
      <w:r>
        <w:tab/>
      </w:r>
      <w:r>
        <w:fldChar w:fldCharType="begin"/>
      </w:r>
      <w:r>
        <w:instrText xml:space="preserve"> PAGEREF _Toc26728 \h </w:instrText>
      </w:r>
      <w:r>
        <w:fldChar w:fldCharType="separate"/>
      </w:r>
      <w:r>
        <w:t>14</w:t>
      </w:r>
      <w:r>
        <w:fldChar w:fldCharType="end"/>
      </w:r>
      <w:r>
        <w:rPr>
          <w:rFonts w:hint="eastAsia" w:ascii="仿宋_GB2312" w:eastAsia="仿宋_GB2312"/>
          <w:highlight w:val="yellow"/>
        </w:rPr>
        <w:fldChar w:fldCharType="end"/>
      </w:r>
    </w:p>
    <w:p>
      <w:pPr>
        <w:pStyle w:val="26"/>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_Toc87 </w:instrText>
      </w:r>
      <w:r>
        <w:rPr>
          <w:rFonts w:hint="eastAsia" w:ascii="仿宋_GB2312" w:eastAsia="仿宋_GB2312"/>
          <w:highlight w:val="yellow"/>
        </w:rPr>
        <w:fldChar w:fldCharType="separate"/>
      </w:r>
      <w:r>
        <w:rPr>
          <w:rFonts w:ascii="Times New Roman" w:hAnsi="Times New Roman" w:eastAsia="楷体" w:cs="Times New Roman"/>
          <w:bCs/>
          <w:szCs w:val="30"/>
        </w:rPr>
        <w:t>5.2</w:t>
      </w:r>
      <w:r>
        <w:rPr>
          <w:rFonts w:hint="eastAsia" w:ascii="Times New Roman" w:hAnsi="Times New Roman" w:eastAsia="楷体" w:cs="Times New Roman"/>
          <w:bCs/>
          <w:szCs w:val="30"/>
        </w:rPr>
        <w:t>重点管控单元</w:t>
      </w:r>
      <w:r>
        <w:tab/>
      </w:r>
      <w:r>
        <w:fldChar w:fldCharType="begin"/>
      </w:r>
      <w:r>
        <w:instrText xml:space="preserve"> PAGEREF _Toc87 \h </w:instrText>
      </w:r>
      <w:r>
        <w:fldChar w:fldCharType="separate"/>
      </w:r>
      <w:r>
        <w:t>15</w:t>
      </w:r>
      <w:r>
        <w:fldChar w:fldCharType="end"/>
      </w:r>
      <w:r>
        <w:rPr>
          <w:rFonts w:hint="eastAsia" w:ascii="仿宋_GB2312" w:eastAsia="仿宋_GB2312"/>
          <w:highlight w:val="yellow"/>
        </w:rPr>
        <w:fldChar w:fldCharType="end"/>
      </w:r>
    </w:p>
    <w:p>
      <w:pPr>
        <w:pStyle w:val="26"/>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_Toc15833 </w:instrText>
      </w:r>
      <w:r>
        <w:rPr>
          <w:rFonts w:hint="eastAsia" w:ascii="仿宋_GB2312" w:eastAsia="仿宋_GB2312"/>
          <w:highlight w:val="yellow"/>
        </w:rPr>
        <w:fldChar w:fldCharType="separate"/>
      </w:r>
      <w:r>
        <w:rPr>
          <w:rFonts w:hint="eastAsia" w:ascii="Times New Roman" w:hAnsi="Times New Roman" w:eastAsia="楷体" w:cs="Times New Roman"/>
          <w:bCs/>
          <w:szCs w:val="30"/>
        </w:rPr>
        <w:t>5</w:t>
      </w:r>
      <w:r>
        <w:rPr>
          <w:rFonts w:ascii="Times New Roman" w:hAnsi="Times New Roman" w:eastAsia="楷体" w:cs="Times New Roman"/>
          <w:bCs/>
          <w:szCs w:val="30"/>
        </w:rPr>
        <w:t>.3</w:t>
      </w:r>
      <w:r>
        <w:rPr>
          <w:rFonts w:hint="eastAsia" w:ascii="Times New Roman" w:hAnsi="Times New Roman" w:eastAsia="楷体" w:cs="Times New Roman"/>
          <w:bCs/>
          <w:szCs w:val="30"/>
        </w:rPr>
        <w:t>一般管控单元</w:t>
      </w:r>
      <w:r>
        <w:tab/>
      </w:r>
      <w:r>
        <w:fldChar w:fldCharType="begin"/>
      </w:r>
      <w:r>
        <w:instrText xml:space="preserve"> PAGEREF _Toc15833 \h </w:instrText>
      </w:r>
      <w:r>
        <w:fldChar w:fldCharType="separate"/>
      </w:r>
      <w:r>
        <w:t>15</w:t>
      </w:r>
      <w:r>
        <w:fldChar w:fldCharType="end"/>
      </w:r>
      <w:r>
        <w:rPr>
          <w:rFonts w:hint="eastAsia" w:ascii="仿宋_GB2312" w:eastAsia="仿宋_GB2312"/>
          <w:highlight w:val="yellow"/>
        </w:rPr>
        <w:fldChar w:fldCharType="end"/>
      </w:r>
    </w:p>
    <w:p>
      <w:pPr>
        <w:pStyle w:val="21"/>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_Toc11667 </w:instrText>
      </w:r>
      <w:r>
        <w:rPr>
          <w:rFonts w:hint="eastAsia" w:ascii="仿宋_GB2312" w:eastAsia="仿宋_GB2312"/>
          <w:highlight w:val="yellow"/>
        </w:rPr>
        <w:fldChar w:fldCharType="separate"/>
      </w:r>
      <w:r>
        <w:rPr>
          <w:rFonts w:hint="eastAsia" w:ascii="Times New Roman" w:hAnsi="Times New Roman" w:eastAsia="黑体" w:cs="Times New Roman"/>
          <w:bCs/>
          <w:kern w:val="44"/>
          <w:szCs w:val="32"/>
        </w:rPr>
        <w:t>6生态环境准入清单</w:t>
      </w:r>
      <w:r>
        <w:tab/>
      </w:r>
      <w:r>
        <w:fldChar w:fldCharType="begin"/>
      </w:r>
      <w:r>
        <w:instrText xml:space="preserve"> PAGEREF _Toc11667 \h </w:instrText>
      </w:r>
      <w:r>
        <w:fldChar w:fldCharType="separate"/>
      </w:r>
      <w:r>
        <w:t>16</w:t>
      </w:r>
      <w:r>
        <w:fldChar w:fldCharType="end"/>
      </w:r>
      <w:r>
        <w:rPr>
          <w:rFonts w:hint="eastAsia" w:ascii="仿宋_GB2312" w:eastAsia="仿宋_GB2312"/>
          <w:highlight w:val="yellow"/>
        </w:rPr>
        <w:fldChar w:fldCharType="end"/>
      </w:r>
    </w:p>
    <w:p>
      <w:pPr>
        <w:pStyle w:val="26"/>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_Toc32022 </w:instrText>
      </w:r>
      <w:r>
        <w:rPr>
          <w:rFonts w:hint="eastAsia" w:ascii="仿宋_GB2312" w:eastAsia="仿宋_GB2312"/>
          <w:highlight w:val="yellow"/>
        </w:rPr>
        <w:fldChar w:fldCharType="separate"/>
      </w:r>
      <w:r>
        <w:rPr>
          <w:rFonts w:hint="eastAsia" w:ascii="Times New Roman" w:hAnsi="Times New Roman" w:eastAsia="楷体" w:cs="Times New Roman"/>
          <w:bCs/>
          <w:szCs w:val="30"/>
        </w:rPr>
        <w:t>6</w:t>
      </w:r>
      <w:r>
        <w:rPr>
          <w:rFonts w:ascii="Times New Roman" w:hAnsi="Times New Roman" w:eastAsia="楷体" w:cs="Times New Roman"/>
          <w:bCs/>
          <w:szCs w:val="30"/>
        </w:rPr>
        <w:t>.1</w:t>
      </w:r>
      <w:r>
        <w:rPr>
          <w:rFonts w:hint="eastAsia" w:ascii="Times New Roman" w:hAnsi="Times New Roman" w:eastAsia="楷体" w:cs="Times New Roman"/>
          <w:bCs/>
          <w:szCs w:val="30"/>
        </w:rPr>
        <w:t>总体准入清单</w:t>
      </w:r>
      <w:r>
        <w:tab/>
      </w:r>
      <w:r>
        <w:fldChar w:fldCharType="begin"/>
      </w:r>
      <w:r>
        <w:instrText xml:space="preserve"> PAGEREF _Toc32022 \h </w:instrText>
      </w:r>
      <w:r>
        <w:fldChar w:fldCharType="separate"/>
      </w:r>
      <w:r>
        <w:t>16</w:t>
      </w:r>
      <w:r>
        <w:fldChar w:fldCharType="end"/>
      </w:r>
      <w:r>
        <w:rPr>
          <w:rFonts w:hint="eastAsia" w:ascii="仿宋_GB2312" w:eastAsia="仿宋_GB2312"/>
          <w:highlight w:val="yellow"/>
        </w:rPr>
        <w:fldChar w:fldCharType="end"/>
      </w:r>
    </w:p>
    <w:p>
      <w:pPr>
        <w:pStyle w:val="26"/>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_Toc11303 </w:instrText>
      </w:r>
      <w:r>
        <w:rPr>
          <w:rFonts w:hint="eastAsia" w:ascii="仿宋_GB2312" w:eastAsia="仿宋_GB2312"/>
          <w:highlight w:val="yellow"/>
        </w:rPr>
        <w:fldChar w:fldCharType="separate"/>
      </w:r>
      <w:r>
        <w:rPr>
          <w:rFonts w:hint="eastAsia" w:ascii="Times New Roman" w:hAnsi="Times New Roman" w:eastAsia="楷体" w:cs="Times New Roman"/>
          <w:bCs/>
          <w:szCs w:val="30"/>
        </w:rPr>
        <w:t>6</w:t>
      </w:r>
      <w:r>
        <w:rPr>
          <w:rFonts w:ascii="Times New Roman" w:hAnsi="Times New Roman" w:eastAsia="楷体" w:cs="Times New Roman"/>
          <w:bCs/>
          <w:szCs w:val="30"/>
        </w:rPr>
        <w:t>.2</w:t>
      </w:r>
      <w:r>
        <w:rPr>
          <w:rFonts w:hint="eastAsia" w:ascii="Times New Roman" w:hAnsi="Times New Roman" w:eastAsia="楷体" w:cs="Times New Roman"/>
          <w:bCs/>
          <w:szCs w:val="30"/>
        </w:rPr>
        <w:t>生态环境管控单元分类准入清单</w:t>
      </w:r>
      <w:r>
        <w:tab/>
      </w:r>
      <w:r>
        <w:fldChar w:fldCharType="begin"/>
      </w:r>
      <w:r>
        <w:instrText xml:space="preserve"> PAGEREF _Toc11303 \h </w:instrText>
      </w:r>
      <w:r>
        <w:fldChar w:fldCharType="separate"/>
      </w:r>
      <w:r>
        <w:t>20</w:t>
      </w:r>
      <w:r>
        <w:fldChar w:fldCharType="end"/>
      </w:r>
      <w:r>
        <w:rPr>
          <w:rFonts w:hint="eastAsia" w:ascii="仿宋_GB2312" w:eastAsia="仿宋_GB2312"/>
          <w:highlight w:val="yellow"/>
        </w:rPr>
        <w:fldChar w:fldCharType="end"/>
      </w:r>
    </w:p>
    <w:p>
      <w:pPr>
        <w:pStyle w:val="13"/>
        <w:tabs>
          <w:tab w:val="right" w:leader="dot" w:pos="830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_Toc6427 </w:instrText>
      </w:r>
      <w:r>
        <w:rPr>
          <w:rFonts w:hint="eastAsia" w:ascii="仿宋_GB2312" w:eastAsia="仿宋_GB2312"/>
          <w:highlight w:val="yellow"/>
        </w:rPr>
        <w:fldChar w:fldCharType="separate"/>
      </w:r>
      <w:r>
        <w:rPr>
          <w:rFonts w:ascii="Times New Roman" w:hAnsi="Times New Roman" w:eastAsia="仿宋_GB2312"/>
          <w:szCs w:val="28"/>
        </w:rPr>
        <w:t>6.2.1优先保护单元</w:t>
      </w:r>
      <w:r>
        <w:tab/>
      </w:r>
      <w:r>
        <w:fldChar w:fldCharType="begin"/>
      </w:r>
      <w:r>
        <w:instrText xml:space="preserve"> PAGEREF _Toc6427 \h </w:instrText>
      </w:r>
      <w:r>
        <w:fldChar w:fldCharType="separate"/>
      </w:r>
      <w:r>
        <w:t>20</w:t>
      </w:r>
      <w:r>
        <w:fldChar w:fldCharType="end"/>
      </w:r>
      <w:r>
        <w:rPr>
          <w:rFonts w:hint="eastAsia" w:ascii="仿宋_GB2312" w:eastAsia="仿宋_GB2312"/>
          <w:highlight w:val="yellow"/>
        </w:rPr>
        <w:fldChar w:fldCharType="end"/>
      </w:r>
    </w:p>
    <w:p>
      <w:pPr>
        <w:pStyle w:val="13"/>
        <w:tabs>
          <w:tab w:val="right" w:leader="dot" w:pos="830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_Toc10999 </w:instrText>
      </w:r>
      <w:r>
        <w:rPr>
          <w:rFonts w:hint="eastAsia" w:ascii="仿宋_GB2312" w:eastAsia="仿宋_GB2312"/>
          <w:highlight w:val="yellow"/>
        </w:rPr>
        <w:fldChar w:fldCharType="separate"/>
      </w:r>
      <w:r>
        <w:rPr>
          <w:rFonts w:ascii="Times New Roman" w:hAnsi="Times New Roman" w:eastAsia="仿宋_GB2312"/>
          <w:szCs w:val="28"/>
        </w:rPr>
        <w:t>6.2.2</w:t>
      </w:r>
      <w:r>
        <w:rPr>
          <w:rFonts w:hint="eastAsia" w:ascii="Times New Roman" w:hAnsi="Times New Roman" w:eastAsia="仿宋_GB2312"/>
          <w:szCs w:val="28"/>
        </w:rPr>
        <w:t>重点管控单元</w:t>
      </w:r>
      <w:r>
        <w:tab/>
      </w:r>
      <w:r>
        <w:fldChar w:fldCharType="begin"/>
      </w:r>
      <w:r>
        <w:instrText xml:space="preserve"> PAGEREF _Toc10999 \h </w:instrText>
      </w:r>
      <w:r>
        <w:fldChar w:fldCharType="separate"/>
      </w:r>
      <w:r>
        <w:t>21</w:t>
      </w:r>
      <w:r>
        <w:fldChar w:fldCharType="end"/>
      </w:r>
      <w:r>
        <w:rPr>
          <w:rFonts w:hint="eastAsia" w:ascii="仿宋_GB2312" w:eastAsia="仿宋_GB2312"/>
          <w:highlight w:val="yellow"/>
        </w:rPr>
        <w:fldChar w:fldCharType="end"/>
      </w:r>
    </w:p>
    <w:p>
      <w:pPr>
        <w:pStyle w:val="13"/>
        <w:tabs>
          <w:tab w:val="right" w:leader="dot" w:pos="830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_Toc21930 </w:instrText>
      </w:r>
      <w:r>
        <w:rPr>
          <w:rFonts w:hint="eastAsia" w:ascii="仿宋_GB2312" w:eastAsia="仿宋_GB2312"/>
          <w:highlight w:val="yellow"/>
        </w:rPr>
        <w:fldChar w:fldCharType="separate"/>
      </w:r>
      <w:r>
        <w:rPr>
          <w:rFonts w:ascii="Times New Roman" w:hAnsi="Times New Roman" w:eastAsia="仿宋_GB2312"/>
          <w:szCs w:val="28"/>
        </w:rPr>
        <w:t>6.2.3</w:t>
      </w:r>
      <w:r>
        <w:rPr>
          <w:rFonts w:hint="eastAsia" w:ascii="Times New Roman" w:hAnsi="Times New Roman" w:eastAsia="仿宋_GB2312"/>
          <w:szCs w:val="28"/>
        </w:rPr>
        <w:t>一般管控单元</w:t>
      </w:r>
      <w:r>
        <w:tab/>
      </w:r>
      <w:r>
        <w:fldChar w:fldCharType="begin"/>
      </w:r>
      <w:r>
        <w:instrText xml:space="preserve"> PAGEREF _Toc21930 \h </w:instrText>
      </w:r>
      <w:r>
        <w:fldChar w:fldCharType="separate"/>
      </w:r>
      <w:r>
        <w:t>23</w:t>
      </w:r>
      <w:r>
        <w:fldChar w:fldCharType="end"/>
      </w:r>
      <w:r>
        <w:rPr>
          <w:rFonts w:hint="eastAsia" w:ascii="仿宋_GB2312" w:eastAsia="仿宋_GB2312"/>
          <w:highlight w:val="yellow"/>
        </w:rPr>
        <w:fldChar w:fldCharType="end"/>
      </w:r>
    </w:p>
    <w:p>
      <w:pPr>
        <w:pStyle w:val="21"/>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_Toc13674 </w:instrText>
      </w:r>
      <w:r>
        <w:rPr>
          <w:rFonts w:hint="eastAsia" w:ascii="仿宋_GB2312" w:eastAsia="仿宋_GB2312"/>
          <w:highlight w:val="yellow"/>
        </w:rPr>
        <w:fldChar w:fldCharType="separate"/>
      </w:r>
      <w:r>
        <w:rPr>
          <w:rFonts w:ascii="黑体" w:hAnsi="黑体" w:eastAsia="黑体"/>
          <w:szCs w:val="32"/>
        </w:rPr>
        <w:t>附</w:t>
      </w:r>
      <w:r>
        <w:rPr>
          <w:rFonts w:hint="eastAsia" w:ascii="黑体" w:hAnsi="黑体" w:eastAsia="黑体"/>
          <w:szCs w:val="32"/>
        </w:rPr>
        <w:t>表</w:t>
      </w:r>
      <w:r>
        <w:rPr>
          <w:rFonts w:ascii="黑体" w:hAnsi="黑体" w:eastAsia="黑体"/>
          <w:szCs w:val="32"/>
        </w:rPr>
        <w:t>：</w:t>
      </w:r>
      <w:r>
        <w:rPr>
          <w:rFonts w:hint="eastAsia" w:ascii="黑体" w:hAnsi="黑体" w:eastAsia="黑体"/>
          <w:szCs w:val="32"/>
        </w:rPr>
        <w:t>工业项目分类表</w:t>
      </w:r>
      <w:r>
        <w:tab/>
      </w:r>
      <w:r>
        <w:fldChar w:fldCharType="begin"/>
      </w:r>
      <w:r>
        <w:instrText xml:space="preserve"> PAGEREF _Toc13674 \h </w:instrText>
      </w:r>
      <w:r>
        <w:fldChar w:fldCharType="separate"/>
      </w:r>
      <w:r>
        <w:t>25</w:t>
      </w:r>
      <w:r>
        <w:fldChar w:fldCharType="end"/>
      </w:r>
      <w:r>
        <w:rPr>
          <w:rFonts w:hint="eastAsia" w:ascii="仿宋_GB2312" w:eastAsia="仿宋_GB2312"/>
          <w:highlight w:val="yellow"/>
        </w:rPr>
        <w:fldChar w:fldCharType="end"/>
      </w:r>
    </w:p>
    <w:p>
      <w:pPr>
        <w:pStyle w:val="21"/>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_Toc13461 </w:instrText>
      </w:r>
      <w:r>
        <w:rPr>
          <w:rFonts w:hint="eastAsia" w:ascii="仿宋_GB2312" w:eastAsia="仿宋_GB2312"/>
          <w:highlight w:val="yellow"/>
        </w:rPr>
        <w:fldChar w:fldCharType="separate"/>
      </w:r>
      <w:r>
        <w:rPr>
          <w:rFonts w:hint="eastAsia" w:ascii="黑体" w:hAnsi="黑体" w:eastAsia="黑体"/>
          <w:szCs w:val="32"/>
        </w:rPr>
        <w:t>附件</w:t>
      </w:r>
      <w:r>
        <w:tab/>
      </w:r>
      <w:r>
        <w:fldChar w:fldCharType="begin"/>
      </w:r>
      <w:r>
        <w:instrText xml:space="preserve"> PAGEREF _Toc13461 \h </w:instrText>
      </w:r>
      <w:r>
        <w:fldChar w:fldCharType="separate"/>
      </w:r>
      <w:r>
        <w:t>31</w:t>
      </w:r>
      <w:r>
        <w:fldChar w:fldCharType="end"/>
      </w:r>
      <w:r>
        <w:rPr>
          <w:rFonts w:hint="eastAsia" w:ascii="仿宋_GB2312" w:eastAsia="仿宋_GB2312"/>
          <w:highlight w:val="yellow"/>
        </w:rPr>
        <w:fldChar w:fldCharType="end"/>
      </w:r>
    </w:p>
    <w:p>
      <w:pPr>
        <w:pStyle w:val="21"/>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_Toc25088 </w:instrText>
      </w:r>
      <w:r>
        <w:rPr>
          <w:rFonts w:hint="eastAsia" w:ascii="仿宋_GB2312" w:eastAsia="仿宋_GB2312"/>
          <w:highlight w:val="yellow"/>
        </w:rPr>
        <w:fldChar w:fldCharType="separate"/>
      </w:r>
      <w:r>
        <w:rPr>
          <w:rFonts w:hint="eastAsia" w:ascii="方正小标宋简体" w:hAnsi="方正小标宋简体" w:eastAsia="方正小标宋简体" w:cs="方正小标宋简体"/>
          <w:bCs w:val="0"/>
          <w:szCs w:val="32"/>
          <w:lang w:val="en-US" w:eastAsia="zh-CN"/>
        </w:rPr>
        <w:t>庆元县</w:t>
      </w:r>
      <w:r>
        <w:rPr>
          <w:rFonts w:hint="eastAsia" w:ascii="方正小标宋简体" w:hAnsi="方正小标宋简体" w:eastAsia="方正小标宋简体" w:cs="方正小标宋简体"/>
          <w:bCs w:val="0"/>
          <w:szCs w:val="32"/>
        </w:rPr>
        <w:t>“三线一单”生态环境准入清单</w:t>
      </w:r>
      <w:r>
        <w:tab/>
      </w:r>
      <w:r>
        <w:fldChar w:fldCharType="begin"/>
      </w:r>
      <w:r>
        <w:instrText xml:space="preserve"> PAGEREF _Toc25088 \h </w:instrText>
      </w:r>
      <w:r>
        <w:fldChar w:fldCharType="separate"/>
      </w:r>
      <w:r>
        <w:t>31</w:t>
      </w:r>
      <w:r>
        <w:fldChar w:fldCharType="end"/>
      </w:r>
      <w:r>
        <w:rPr>
          <w:rFonts w:hint="eastAsia" w:ascii="仿宋_GB2312" w:eastAsia="仿宋_GB2312"/>
          <w:highlight w:val="yellow"/>
        </w:rPr>
        <w:fldChar w:fldCharType="end"/>
      </w:r>
    </w:p>
    <w:p>
      <w:pPr>
        <w:pStyle w:val="21"/>
        <w:tabs>
          <w:tab w:val="right" w:leader="dot" w:pos="8306"/>
          <w:tab w:val="clear" w:pos="8296"/>
        </w:tabs>
      </w:pPr>
      <w:r>
        <w:rPr>
          <w:rFonts w:hint="eastAsia" w:ascii="仿宋_GB2312" w:eastAsia="仿宋_GB2312"/>
          <w:highlight w:val="yellow"/>
        </w:rPr>
        <w:fldChar w:fldCharType="begin"/>
      </w:r>
      <w:r>
        <w:rPr>
          <w:rFonts w:hint="eastAsia" w:ascii="仿宋_GB2312" w:eastAsia="仿宋_GB2312"/>
          <w:highlight w:val="yellow"/>
        </w:rPr>
        <w:instrText xml:space="preserve"> HYPERLINK \l _Toc1641 </w:instrText>
      </w:r>
      <w:r>
        <w:rPr>
          <w:rFonts w:hint="eastAsia" w:ascii="仿宋_GB2312" w:eastAsia="仿宋_GB2312"/>
          <w:highlight w:val="yellow"/>
        </w:rPr>
        <w:fldChar w:fldCharType="separate"/>
      </w:r>
      <w:r>
        <w:rPr>
          <w:rFonts w:ascii="黑体" w:hAnsi="黑体" w:eastAsia="黑体"/>
          <w:szCs w:val="32"/>
        </w:rPr>
        <w:t>附</w:t>
      </w:r>
      <w:r>
        <w:rPr>
          <w:rFonts w:hint="eastAsia" w:ascii="黑体" w:hAnsi="黑体" w:eastAsia="黑体"/>
          <w:szCs w:val="32"/>
        </w:rPr>
        <w:t>图</w:t>
      </w:r>
      <w:r>
        <w:rPr>
          <w:rFonts w:ascii="黑体" w:hAnsi="黑体" w:eastAsia="黑体"/>
          <w:szCs w:val="32"/>
        </w:rPr>
        <w:t>：</w:t>
      </w:r>
      <w:r>
        <w:rPr>
          <w:rFonts w:hint="eastAsia" w:ascii="黑体" w:hAnsi="黑体" w:eastAsia="黑体"/>
          <w:szCs w:val="32"/>
          <w:lang w:val="en-US" w:eastAsia="zh-CN"/>
        </w:rPr>
        <w:t>庆元县</w:t>
      </w:r>
      <w:r>
        <w:rPr>
          <w:rFonts w:hint="eastAsia" w:ascii="黑体" w:hAnsi="黑体" w:eastAsia="黑体"/>
          <w:szCs w:val="32"/>
        </w:rPr>
        <w:t>环境管控单元</w:t>
      </w:r>
      <w:r>
        <w:rPr>
          <w:rFonts w:ascii="黑体" w:hAnsi="黑体" w:eastAsia="黑体"/>
          <w:szCs w:val="32"/>
        </w:rPr>
        <w:t>分区</w:t>
      </w:r>
      <w:r>
        <w:rPr>
          <w:rFonts w:hint="eastAsia" w:ascii="黑体" w:hAnsi="黑体" w:eastAsia="黑体"/>
          <w:szCs w:val="32"/>
        </w:rPr>
        <w:t>图</w:t>
      </w:r>
      <w:r>
        <w:tab/>
      </w:r>
      <w:r>
        <w:fldChar w:fldCharType="begin"/>
      </w:r>
      <w:r>
        <w:instrText xml:space="preserve"> PAGEREF _Toc1641 \h </w:instrText>
      </w:r>
      <w:r>
        <w:fldChar w:fldCharType="separate"/>
      </w:r>
      <w:r>
        <w:t>44</w:t>
      </w:r>
      <w:r>
        <w:fldChar w:fldCharType="end"/>
      </w:r>
      <w:r>
        <w:rPr>
          <w:rFonts w:hint="eastAsia" w:ascii="仿宋_GB2312" w:eastAsia="仿宋_GB2312"/>
          <w:highlight w:val="yellow"/>
        </w:rPr>
        <w:fldChar w:fldCharType="end"/>
      </w:r>
    </w:p>
    <w:p>
      <w:pPr>
        <w:pStyle w:val="21"/>
        <w:spacing w:line="480" w:lineRule="exact"/>
        <w:rPr>
          <w:rFonts w:asciiTheme="minorHAnsi" w:hAnsiTheme="minorHAnsi" w:eastAsiaTheme="minorEastAsia" w:cstheme="minorBidi"/>
          <w:b w:val="0"/>
        </w:rPr>
      </w:pPr>
      <w:r>
        <w:rPr>
          <w:rFonts w:hint="eastAsia" w:ascii="仿宋_GB2312" w:eastAsia="仿宋_GB2312"/>
          <w:highlight w:val="yellow"/>
        </w:rPr>
        <w:fldChar w:fldCharType="end"/>
      </w:r>
    </w:p>
    <w:p>
      <w:pPr>
        <w:spacing w:line="720" w:lineRule="auto"/>
        <w:jc w:val="both"/>
        <w:rPr>
          <w:rFonts w:ascii="Calibri" w:hAnsi="Calibri" w:eastAsia="宋体" w:cs="Times New Roman"/>
          <w:b/>
          <w:sz w:val="32"/>
          <w:szCs w:val="32"/>
        </w:rPr>
        <w:sectPr>
          <w:pgSz w:w="11906" w:h="16838"/>
          <w:pgMar w:top="1440" w:right="1800" w:bottom="1440" w:left="1800" w:header="851" w:footer="992" w:gutter="0"/>
          <w:pgNumType w:fmt="upperRoman"/>
          <w:cols w:space="425" w:num="1"/>
          <w:docGrid w:type="lines" w:linePitch="312" w:charSpace="0"/>
        </w:sectPr>
      </w:pPr>
    </w:p>
    <w:p>
      <w:pPr>
        <w:keepNext/>
        <w:keepLines/>
        <w:spacing w:before="60" w:after="60" w:line="360" w:lineRule="auto"/>
        <w:jc w:val="center"/>
        <w:outlineLvl w:val="0"/>
        <w:rPr>
          <w:rFonts w:ascii="Times New Roman" w:hAnsi="Times New Roman" w:eastAsia="黑体" w:cs="Times New Roman"/>
          <w:bCs/>
          <w:kern w:val="44"/>
          <w:sz w:val="32"/>
          <w:szCs w:val="32"/>
        </w:rPr>
      </w:pPr>
      <w:bookmarkStart w:id="1" w:name="_Toc24678"/>
      <w:r>
        <w:rPr>
          <w:rFonts w:hint="eastAsia" w:ascii="Times New Roman" w:hAnsi="Times New Roman" w:eastAsia="黑体" w:cs="Times New Roman"/>
          <w:bCs/>
          <w:kern w:val="44"/>
          <w:sz w:val="32"/>
          <w:szCs w:val="32"/>
        </w:rPr>
        <w:t>前 言</w:t>
      </w:r>
      <w:bookmarkEnd w:id="1"/>
    </w:p>
    <w:p>
      <w:pPr>
        <w:spacing w:line="54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习近平总书记高度重视长江经济带生态环境保护工作，多次作出重要指示批示，特别是强调“要把修复长江经济带生态环境摆在压倒性位置”、“涉及长江的一切经济活动都要以不破坏生态环境为前提”，坚持“共抓大保护、不搞大开发”。</w:t>
      </w:r>
      <w:r>
        <w:rPr>
          <w:rFonts w:hint="eastAsia" w:ascii="Times New Roman" w:hAnsi="Times New Roman" w:eastAsia="仿宋_GB2312" w:cs="Times New Roman"/>
          <w:color w:val="auto"/>
          <w:sz w:val="28"/>
          <w:szCs w:val="28"/>
        </w:rPr>
        <w:t>《中共中央国务院关于全面加强生态环境保护坚决打好污染防治攻坚战的意见》</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rPr>
        <w:t>中发</w:t>
      </w:r>
      <w:r>
        <w:rPr>
          <w:rFonts w:ascii="Times New Roman" w:hAnsi="Times New Roman" w:eastAsia="仿宋_GB2312" w:cs="Times New Roman"/>
          <w:color w:val="auto"/>
          <w:sz w:val="28"/>
          <w:szCs w:val="28"/>
        </w:rPr>
        <w:t>〔2018〕17</w:t>
      </w:r>
      <w:r>
        <w:rPr>
          <w:rFonts w:hint="eastAsia" w:ascii="Times New Roman" w:hAnsi="Times New Roman" w:eastAsia="仿宋_GB2312" w:cs="Times New Roman"/>
          <w:color w:val="auto"/>
          <w:sz w:val="28"/>
          <w:szCs w:val="28"/>
        </w:rPr>
        <w:t>号</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rPr>
        <w:t>要求，省级党委和政府加快确定</w:t>
      </w:r>
      <w:bookmarkStart w:id="2" w:name="_Hlk44942313"/>
      <w:r>
        <w:rPr>
          <w:rFonts w:hint="eastAsia" w:ascii="Times New Roman" w:hAnsi="Times New Roman" w:eastAsia="仿宋_GB2312" w:cs="Times New Roman"/>
          <w:color w:val="auto"/>
          <w:sz w:val="28"/>
          <w:szCs w:val="28"/>
        </w:rPr>
        <w:t>生态保护红线、环境质量底线、资源利用上线，制定生态环境准入清单（以下简称“三线一单”）</w:t>
      </w:r>
      <w:bookmarkEnd w:id="2"/>
      <w:r>
        <w:rPr>
          <w:rFonts w:hint="eastAsia" w:ascii="Times New Roman" w:hAnsi="Times New Roman" w:eastAsia="仿宋_GB2312" w:cs="Times New Roman"/>
          <w:color w:val="auto"/>
          <w:sz w:val="28"/>
          <w:szCs w:val="28"/>
        </w:rPr>
        <w:t>。2020年3月30日—4月1日，习近平总书记在浙江考察时提出，浙江要“努力成为新时代全面展示中国特色社会主义制度优越性的重要窗口”“生态文明建设要先行示范”“把绿水青山建得更美，把金山银山做得更大，让绿色成为浙江发展最动人的色彩”。</w:t>
      </w:r>
    </w:p>
    <w:p>
      <w:pPr>
        <w:spacing w:line="540" w:lineRule="exact"/>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庆元县是“中国生态第一县”，多年来庆元县自觉把习近平总书记的谆谆嘱托转化为做到“两个维护”的高度自觉，把保护好生态作为重要的政治责任、社会责任和历史责任，锚定生态环境质量、生态文化建设、生态制度保障“三项全国领先”，高标准开展治气、治水、治土、治废，全力构筑生态安全屏障。</w:t>
      </w:r>
      <w:r>
        <w:rPr>
          <w:rFonts w:hint="eastAsia" w:ascii="Times New Roman" w:hAnsi="Times New Roman" w:eastAsia="仿宋_GB2312" w:cs="Times New Roman"/>
          <w:color w:val="auto"/>
          <w:sz w:val="28"/>
          <w:szCs w:val="28"/>
        </w:rPr>
        <w:t>2020年</w:t>
      </w:r>
      <w:r>
        <w:rPr>
          <w:rFonts w:hint="eastAsia" w:ascii="Times New Roman" w:hAnsi="Times New Roman" w:eastAsia="仿宋_GB2312" w:cs="Times New Roman"/>
          <w:color w:val="auto"/>
          <w:sz w:val="28"/>
          <w:szCs w:val="28"/>
          <w:lang w:val="en-US" w:eastAsia="zh-CN"/>
        </w:rPr>
        <w:t>11</w:t>
      </w:r>
      <w:r>
        <w:rPr>
          <w:rFonts w:hint="eastAsia" w:ascii="Times New Roman" w:hAnsi="Times New Roman" w:eastAsia="仿宋_GB2312" w:cs="Times New Roman"/>
          <w:color w:val="auto"/>
          <w:sz w:val="28"/>
          <w:szCs w:val="28"/>
        </w:rPr>
        <w:t>月根据</w:t>
      </w:r>
      <w:r>
        <w:rPr>
          <w:rFonts w:hint="eastAsia" w:ascii="Times New Roman" w:hAnsi="Times New Roman" w:eastAsia="仿宋_GB2312" w:cs="Times New Roman"/>
          <w:color w:val="auto"/>
          <w:sz w:val="28"/>
          <w:szCs w:val="28"/>
          <w:lang w:val="en-US" w:eastAsia="zh-CN"/>
        </w:rPr>
        <w:t>庆元县</w:t>
      </w:r>
      <w:r>
        <w:rPr>
          <w:rFonts w:hint="eastAsia" w:ascii="Times New Roman" w:hAnsi="Times New Roman" w:eastAsia="仿宋_GB2312" w:cs="Times New Roman"/>
          <w:color w:val="auto"/>
          <w:sz w:val="28"/>
          <w:szCs w:val="28"/>
        </w:rPr>
        <w:t>发展战略定位，聚焦生态环境、资源能源、产业发展等方面存在的突出问题，</w:t>
      </w:r>
      <w:r>
        <w:rPr>
          <w:rFonts w:hint="eastAsia" w:ascii="Times New Roman" w:hAnsi="Times New Roman" w:eastAsia="仿宋_GB2312" w:cs="Times New Roman"/>
          <w:color w:val="auto"/>
          <w:sz w:val="28"/>
          <w:szCs w:val="28"/>
          <w:lang w:val="en-US" w:eastAsia="zh-CN"/>
        </w:rPr>
        <w:t>庆元县</w:t>
      </w:r>
      <w:r>
        <w:rPr>
          <w:rFonts w:hint="eastAsia" w:ascii="Times New Roman" w:hAnsi="Times New Roman" w:eastAsia="仿宋_GB2312" w:cs="Times New Roman"/>
          <w:color w:val="auto"/>
          <w:sz w:val="28"/>
          <w:szCs w:val="28"/>
        </w:rPr>
        <w:t>印发实施了“三线一单”生态环境分区管控方案，确定了大气环境和水环境质量底线目标以及土壤环境风险防控底线目标，提出了能源、水资源和土地资源利用上线目标，建立了功能明确、边界清晰的环境管控单元和生态环境准入清单。为落实国土空间总体规划（2</w:t>
      </w:r>
      <w:r>
        <w:rPr>
          <w:rFonts w:ascii="Times New Roman" w:hAnsi="Times New Roman" w:eastAsia="仿宋_GB2312" w:cs="Times New Roman"/>
          <w:color w:val="auto"/>
          <w:sz w:val="28"/>
          <w:szCs w:val="28"/>
        </w:rPr>
        <w:t>021-2035</w:t>
      </w:r>
      <w:r>
        <w:rPr>
          <w:rFonts w:hint="eastAsia" w:ascii="Times New Roman" w:hAnsi="Times New Roman" w:eastAsia="仿宋_GB2312" w:cs="Times New Roman"/>
          <w:color w:val="auto"/>
          <w:sz w:val="28"/>
          <w:szCs w:val="28"/>
        </w:rPr>
        <w:t>年）、“十四五”生态环保保护相关规划中关于生态保护红线、环境质量底线、资源利用上线最新要求，规范生态环境分区管控成果管理，提升成果时效性和针对性，以高水平保护促进高质量发展，按照《生态环境部关于印发2023年生态环境分区管控成果动态更新工作方案的通知》（环办环评函</w:t>
      </w:r>
      <w:r>
        <w:rPr>
          <w:rFonts w:ascii="Times New Roman" w:hAnsi="Times New Roman" w:eastAsia="仿宋" w:cs="Times New Roman"/>
          <w:color w:val="auto"/>
          <w:sz w:val="28"/>
          <w:szCs w:val="28"/>
        </w:rPr>
        <w:t>〔2023〕</w:t>
      </w:r>
      <w:r>
        <w:rPr>
          <w:rFonts w:hint="eastAsia" w:ascii="Times New Roman" w:hAnsi="Times New Roman" w:eastAsia="仿宋_GB2312" w:cs="Times New Roman"/>
          <w:color w:val="auto"/>
          <w:sz w:val="28"/>
          <w:szCs w:val="28"/>
        </w:rPr>
        <w:t>81号）、《浙江省生态环境厅关于开展2023年全省生态环境分区管控成果动态更新工作的通知》（浙环便函</w:t>
      </w:r>
      <w:r>
        <w:rPr>
          <w:rFonts w:ascii="Times New Roman" w:hAnsi="Times New Roman" w:eastAsia="仿宋" w:cs="Times New Roman"/>
          <w:color w:val="auto"/>
          <w:sz w:val="28"/>
          <w:szCs w:val="28"/>
        </w:rPr>
        <w:t>〔2023〕</w:t>
      </w:r>
      <w:r>
        <w:rPr>
          <w:rFonts w:hint="eastAsia" w:ascii="Times New Roman" w:hAnsi="Times New Roman" w:eastAsia="仿宋_GB2312" w:cs="Times New Roman"/>
          <w:color w:val="auto"/>
          <w:sz w:val="28"/>
          <w:szCs w:val="28"/>
        </w:rPr>
        <w:t>137号）等文件，开展</w:t>
      </w:r>
      <w:r>
        <w:rPr>
          <w:rFonts w:hint="eastAsia" w:ascii="Times New Roman" w:hAnsi="Times New Roman" w:eastAsia="仿宋_GB2312" w:cs="Times New Roman"/>
          <w:color w:val="auto"/>
          <w:sz w:val="28"/>
          <w:szCs w:val="28"/>
          <w:lang w:val="en-US" w:eastAsia="zh-CN"/>
        </w:rPr>
        <w:t>庆元县</w:t>
      </w:r>
      <w:r>
        <w:rPr>
          <w:rFonts w:hint="eastAsia" w:ascii="Times New Roman" w:hAnsi="Times New Roman" w:eastAsia="仿宋_GB2312" w:cs="Times New Roman"/>
          <w:color w:val="auto"/>
          <w:sz w:val="28"/>
          <w:szCs w:val="28"/>
        </w:rPr>
        <w:t>生态环境分区管控成果动态更新工作。</w:t>
      </w:r>
    </w:p>
    <w:p>
      <w:pPr>
        <w:spacing w:line="540" w:lineRule="exact"/>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动态更新后，</w:t>
      </w:r>
      <w:r>
        <w:rPr>
          <w:rFonts w:hint="eastAsia" w:ascii="Times New Roman" w:hAnsi="Times New Roman" w:eastAsia="仿宋_GB2312" w:cs="Times New Roman"/>
          <w:color w:val="auto"/>
          <w:sz w:val="28"/>
          <w:szCs w:val="28"/>
          <w:lang w:val="en-US" w:eastAsia="zh-CN"/>
        </w:rPr>
        <w:t>庆元县</w:t>
      </w:r>
      <w:r>
        <w:rPr>
          <w:rFonts w:ascii="Times New Roman" w:hAnsi="Times New Roman" w:eastAsia="仿宋_GB2312" w:cs="Times New Roman"/>
          <w:color w:val="auto"/>
          <w:sz w:val="28"/>
          <w:szCs w:val="28"/>
        </w:rPr>
        <w:t>共划定环境管控单元</w:t>
      </w:r>
      <w:r>
        <w:rPr>
          <w:rFonts w:hint="eastAsia" w:ascii="Times New Roman" w:hAnsi="Times New Roman" w:eastAsia="仿宋_GB2312" w:cs="Times New Roman"/>
          <w:color w:val="auto"/>
          <w:sz w:val="28"/>
          <w:szCs w:val="28"/>
          <w:lang w:val="en-US" w:eastAsia="zh-CN"/>
        </w:rPr>
        <w:t>16</w:t>
      </w:r>
      <w:r>
        <w:rPr>
          <w:rFonts w:ascii="Times New Roman" w:hAnsi="Times New Roman" w:eastAsia="仿宋_GB2312" w:cs="Times New Roman"/>
          <w:color w:val="auto"/>
          <w:sz w:val="28"/>
          <w:szCs w:val="28"/>
        </w:rPr>
        <w:t>个。优先保护单元</w:t>
      </w:r>
      <w:r>
        <w:rPr>
          <w:rFonts w:hint="eastAsia" w:ascii="Times New Roman" w:hAnsi="Times New Roman" w:eastAsia="仿宋_GB2312" w:cs="Times New Roman"/>
          <w:color w:val="auto"/>
          <w:sz w:val="28"/>
          <w:szCs w:val="28"/>
          <w:lang w:val="en-US" w:eastAsia="zh-CN"/>
        </w:rPr>
        <w:t>10</w:t>
      </w:r>
      <w:r>
        <w:rPr>
          <w:rFonts w:ascii="Times New Roman" w:hAnsi="Times New Roman" w:eastAsia="仿宋_GB2312" w:cs="Times New Roman"/>
          <w:color w:val="auto"/>
          <w:sz w:val="28"/>
          <w:szCs w:val="28"/>
        </w:rPr>
        <w:t>个，占全</w:t>
      </w:r>
      <w:r>
        <w:rPr>
          <w:rFonts w:hint="eastAsia" w:ascii="Times New Roman" w:hAnsi="Times New Roman" w:eastAsia="仿宋_GB2312" w:cs="Times New Roman"/>
          <w:color w:val="auto"/>
          <w:sz w:val="28"/>
          <w:szCs w:val="28"/>
          <w:lang w:val="en-US" w:eastAsia="zh-CN"/>
        </w:rPr>
        <w:t>县</w:t>
      </w:r>
      <w:r>
        <w:rPr>
          <w:rFonts w:ascii="Times New Roman" w:hAnsi="Times New Roman" w:eastAsia="仿宋_GB2312" w:cs="Times New Roman"/>
          <w:color w:val="auto"/>
          <w:sz w:val="28"/>
          <w:szCs w:val="28"/>
        </w:rPr>
        <w:t>总面积的</w:t>
      </w:r>
      <w:r>
        <w:rPr>
          <w:rFonts w:hint="eastAsia" w:ascii="Times New Roman" w:hAnsi="Times New Roman" w:eastAsia="仿宋_GB2312" w:cs="Times New Roman"/>
          <w:color w:val="auto"/>
          <w:sz w:val="28"/>
          <w:szCs w:val="28"/>
        </w:rPr>
        <w:t>80.14</w:t>
      </w:r>
      <w:r>
        <w:rPr>
          <w:rFonts w:ascii="Times New Roman" w:hAnsi="Times New Roman" w:eastAsia="仿宋_GB2312" w:cs="Times New Roman"/>
          <w:color w:val="auto"/>
          <w:sz w:val="28"/>
          <w:szCs w:val="28"/>
        </w:rPr>
        <w:t>%，主要为自然保护区、风景名胜区、森林公园、湿地公园及重要湿地、饮用水源保护区、生态公益林等重要保护地以及生态功能较重要的地区。重点管控单元</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个，占全</w:t>
      </w:r>
      <w:r>
        <w:rPr>
          <w:rFonts w:hint="eastAsia" w:ascii="Times New Roman" w:hAnsi="Times New Roman" w:eastAsia="仿宋_GB2312" w:cs="Times New Roman"/>
          <w:color w:val="auto"/>
          <w:sz w:val="28"/>
          <w:szCs w:val="28"/>
          <w:lang w:val="en-US" w:eastAsia="zh-CN"/>
        </w:rPr>
        <w:t>县</w:t>
      </w:r>
      <w:r>
        <w:rPr>
          <w:rFonts w:ascii="Times New Roman" w:hAnsi="Times New Roman" w:eastAsia="仿宋_GB2312" w:cs="Times New Roman"/>
          <w:color w:val="auto"/>
          <w:sz w:val="28"/>
          <w:szCs w:val="28"/>
        </w:rPr>
        <w:t>总面积的</w:t>
      </w:r>
      <w:r>
        <w:rPr>
          <w:rFonts w:hint="eastAsia" w:ascii="Times New Roman" w:hAnsi="Times New Roman" w:eastAsia="仿宋_GB2312" w:cs="Times New Roman"/>
          <w:color w:val="auto"/>
          <w:sz w:val="28"/>
          <w:szCs w:val="28"/>
          <w:lang w:val="en-US" w:eastAsia="zh-CN"/>
        </w:rPr>
        <w:t>3.5</w:t>
      </w:r>
      <w:r>
        <w:rPr>
          <w:rFonts w:ascii="Times New Roman" w:hAnsi="Times New Roman" w:eastAsia="仿宋_GB2312" w:cs="Times New Roman"/>
          <w:color w:val="auto"/>
          <w:sz w:val="28"/>
          <w:szCs w:val="28"/>
        </w:rPr>
        <w:t>%，其中，产业集聚重点管控单元</w:t>
      </w:r>
      <w:r>
        <w:rPr>
          <w:rFonts w:hint="eastAsia" w:ascii="Times New Roman" w:hAnsi="Times New Roman" w:eastAsia="仿宋_GB2312" w:cs="Times New Roman"/>
          <w:color w:val="auto"/>
          <w:sz w:val="28"/>
          <w:szCs w:val="28"/>
          <w:lang w:val="en-US" w:eastAsia="zh-CN"/>
        </w:rPr>
        <w:t>3</w:t>
      </w:r>
      <w:r>
        <w:rPr>
          <w:rFonts w:ascii="Times New Roman" w:hAnsi="Times New Roman" w:eastAsia="仿宋_GB2312" w:cs="Times New Roman"/>
          <w:color w:val="auto"/>
          <w:sz w:val="28"/>
          <w:szCs w:val="28"/>
        </w:rPr>
        <w:t>个，主要为工业发展集中区域；城镇生活重点管控单元</w:t>
      </w:r>
      <w:r>
        <w:rPr>
          <w:rFonts w:hint="eastAsia" w:ascii="Times New Roman" w:hAnsi="Times New Roman" w:eastAsia="仿宋_GB2312" w:cs="Times New Roman"/>
          <w:color w:val="auto"/>
          <w:sz w:val="28"/>
          <w:szCs w:val="28"/>
          <w:lang w:val="en-US" w:eastAsia="zh-CN"/>
        </w:rPr>
        <w:t>2</w:t>
      </w:r>
      <w:r>
        <w:rPr>
          <w:rFonts w:ascii="Times New Roman" w:hAnsi="Times New Roman" w:eastAsia="仿宋_GB2312" w:cs="Times New Roman"/>
          <w:color w:val="auto"/>
          <w:sz w:val="28"/>
          <w:szCs w:val="28"/>
        </w:rPr>
        <w:t>个，主要为城镇建设集中区域。一般管控单元</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个，占全</w:t>
      </w:r>
      <w:r>
        <w:rPr>
          <w:rFonts w:hint="eastAsia" w:ascii="Times New Roman" w:hAnsi="Times New Roman" w:eastAsia="仿宋_GB2312" w:cs="Times New Roman"/>
          <w:color w:val="auto"/>
          <w:sz w:val="28"/>
          <w:szCs w:val="28"/>
          <w:lang w:val="en-US" w:eastAsia="zh-CN"/>
        </w:rPr>
        <w:t>县</w:t>
      </w:r>
      <w:r>
        <w:rPr>
          <w:rFonts w:ascii="Times New Roman" w:hAnsi="Times New Roman" w:eastAsia="仿宋_GB2312" w:cs="Times New Roman"/>
          <w:color w:val="auto"/>
          <w:sz w:val="28"/>
          <w:szCs w:val="28"/>
        </w:rPr>
        <w:t>总面积的1</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3</w:t>
      </w:r>
      <w:r>
        <w:rPr>
          <w:rFonts w:ascii="Times New Roman" w:hAnsi="Times New Roman" w:eastAsia="仿宋_GB2312" w:cs="Times New Roman"/>
          <w:color w:val="auto"/>
          <w:sz w:val="28"/>
          <w:szCs w:val="28"/>
        </w:rPr>
        <w:t>6%。基于区域发展格局特征、生态环境功能定位、环境质量目标和环境风险管控要求，建立了总体</w:t>
      </w:r>
      <w:r>
        <w:rPr>
          <w:rFonts w:hint="eastAsia" w:ascii="Times New Roman" w:hAnsi="Times New Roman" w:eastAsia="仿宋_GB2312" w:cs="Times New Roman"/>
          <w:color w:val="auto"/>
          <w:sz w:val="28"/>
          <w:szCs w:val="28"/>
        </w:rPr>
        <w:t>和</w:t>
      </w:r>
      <w:r>
        <w:rPr>
          <w:rFonts w:ascii="Times New Roman" w:hAnsi="Times New Roman" w:eastAsia="仿宋_GB2312" w:cs="Times New Roman"/>
          <w:color w:val="auto"/>
          <w:sz w:val="28"/>
          <w:szCs w:val="28"/>
        </w:rPr>
        <w:t>环境管控单元</w:t>
      </w:r>
      <w:r>
        <w:rPr>
          <w:rFonts w:hint="eastAsia" w:ascii="Times New Roman" w:hAnsi="Times New Roman" w:eastAsia="仿宋_GB2312" w:cs="Times New Roman"/>
          <w:color w:val="auto"/>
          <w:sz w:val="28"/>
          <w:szCs w:val="28"/>
        </w:rPr>
        <w:t>分类别生态环境准入清单和工业项目分类表。</w:t>
      </w:r>
    </w:p>
    <w:p>
      <w:pPr>
        <w:widowControl/>
        <w:jc w:val="left"/>
        <w:rPr>
          <w:rFonts w:ascii="Times New Roman" w:hAnsi="Times New Roman" w:eastAsia="黑体" w:cs="Times New Roman"/>
          <w:bCs/>
          <w:kern w:val="44"/>
          <w:sz w:val="32"/>
          <w:szCs w:val="32"/>
        </w:rPr>
      </w:pPr>
      <w:r>
        <w:rPr>
          <w:rFonts w:ascii="Times New Roman" w:hAnsi="Times New Roman" w:eastAsia="黑体" w:cs="Times New Roman"/>
          <w:bCs/>
          <w:kern w:val="44"/>
          <w:sz w:val="32"/>
          <w:szCs w:val="32"/>
        </w:rPr>
        <w:br w:type="page"/>
      </w:r>
    </w:p>
    <w:p>
      <w:pPr>
        <w:keepNext/>
        <w:keepLines/>
        <w:spacing w:before="60" w:after="60" w:line="540" w:lineRule="exact"/>
        <w:outlineLvl w:val="0"/>
        <w:rPr>
          <w:rFonts w:ascii="Times New Roman" w:hAnsi="Times New Roman" w:eastAsia="楷体" w:cs="Times New Roman"/>
          <w:b/>
          <w:bCs/>
          <w:sz w:val="30"/>
          <w:szCs w:val="30"/>
        </w:rPr>
      </w:pPr>
      <w:bookmarkStart w:id="3" w:name="_Toc21040"/>
      <w:r>
        <w:rPr>
          <w:rFonts w:hint="eastAsia" w:ascii="Times New Roman" w:hAnsi="Times New Roman" w:eastAsia="黑体" w:cs="Times New Roman"/>
          <w:bCs/>
          <w:kern w:val="44"/>
          <w:sz w:val="32"/>
          <w:szCs w:val="32"/>
        </w:rPr>
        <w:t>1 总则</w:t>
      </w:r>
      <w:bookmarkEnd w:id="3"/>
    </w:p>
    <w:p>
      <w:pPr>
        <w:keepNext/>
        <w:keepLines/>
        <w:numPr>
          <w:ilvl w:val="1"/>
          <w:numId w:val="1"/>
        </w:numPr>
        <w:spacing w:before="60" w:after="60" w:line="540" w:lineRule="exact"/>
        <w:ind w:left="756" w:hanging="756" w:hangingChars="251"/>
        <w:outlineLvl w:val="1"/>
        <w:rPr>
          <w:rFonts w:ascii="Times New Roman" w:hAnsi="Times New Roman" w:eastAsia="楷体" w:cs="Times New Roman"/>
          <w:b/>
          <w:bCs/>
          <w:sz w:val="30"/>
          <w:szCs w:val="30"/>
        </w:rPr>
      </w:pPr>
      <w:bookmarkStart w:id="4" w:name="_Toc1293"/>
      <w:r>
        <w:rPr>
          <w:rFonts w:ascii="Times New Roman" w:hAnsi="Times New Roman" w:eastAsia="楷体" w:cs="Times New Roman"/>
          <w:b/>
          <w:bCs/>
          <w:sz w:val="30"/>
          <w:szCs w:val="30"/>
        </w:rPr>
        <w:t>定位与目的</w:t>
      </w:r>
      <w:bookmarkEnd w:id="4"/>
    </w:p>
    <w:p>
      <w:pPr>
        <w:keepNext/>
        <w:keepLines/>
        <w:numPr>
          <w:ilvl w:val="1"/>
          <w:numId w:val="1"/>
        </w:numPr>
        <w:spacing w:before="60" w:after="60" w:line="600" w:lineRule="exact"/>
        <w:outlineLvl w:val="1"/>
        <w:rPr>
          <w:rFonts w:ascii="Times New Roman" w:hAnsi="Times New Roman" w:eastAsia="楷体" w:cs="Times New Roman"/>
          <w:b/>
          <w:bCs/>
          <w:sz w:val="30"/>
          <w:szCs w:val="30"/>
        </w:rPr>
      </w:pPr>
      <w:bookmarkStart w:id="5" w:name="_Toc25337"/>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楷体" w:cs="Times New Roman"/>
          <w:b/>
          <w:bCs/>
          <w:sz w:val="30"/>
          <w:szCs w:val="30"/>
        </w:rPr>
        <w:t>范围与时限</w:t>
      </w:r>
      <w:bookmarkEnd w:id="5"/>
    </w:p>
    <w:p>
      <w:pPr>
        <w:pStyle w:val="4"/>
        <w:spacing w:before="60" w:after="60" w:line="600" w:lineRule="exact"/>
        <w:rPr>
          <w:rFonts w:ascii="Times New Roman" w:hAnsi="Times New Roman" w:eastAsia="仿宋_GB2312"/>
          <w:sz w:val="28"/>
          <w:szCs w:val="28"/>
        </w:rPr>
      </w:pPr>
      <w:bookmarkStart w:id="6" w:name="_Toc35436111"/>
      <w:bookmarkStart w:id="7" w:name="_Toc30751"/>
      <w:bookmarkStart w:id="8" w:name="_Toc5648554"/>
      <w:r>
        <w:rPr>
          <w:rFonts w:ascii="Times New Roman" w:hAnsi="Times New Roman" w:eastAsia="仿宋_GB2312"/>
          <w:sz w:val="28"/>
          <w:szCs w:val="28"/>
        </w:rPr>
        <w:t>1.2.1工作范围</w:t>
      </w:r>
      <w:bookmarkEnd w:id="6"/>
      <w:bookmarkEnd w:id="7"/>
      <w:bookmarkEnd w:id="8"/>
    </w:p>
    <w:p>
      <w:pPr>
        <w:spacing w:line="540" w:lineRule="exact"/>
        <w:ind w:firstLine="560" w:firstLineChars="200"/>
        <w:rPr>
          <w:rFonts w:ascii="Times New Roman" w:hAnsi="Times New Roman" w:eastAsia="仿宋_GB2312" w:cs="Times New Roman"/>
          <w:sz w:val="28"/>
          <w:szCs w:val="28"/>
        </w:rPr>
      </w:pPr>
      <w:bookmarkStart w:id="9" w:name="_Hlk44944712"/>
      <w:r>
        <w:rPr>
          <w:rFonts w:hint="eastAsia" w:ascii="Times New Roman" w:hAnsi="Times New Roman" w:eastAsia="仿宋_GB2312" w:cs="Times New Roman"/>
          <w:sz w:val="28"/>
          <w:szCs w:val="28"/>
        </w:rPr>
        <w:t>本次动态更新工作范围为</w:t>
      </w:r>
      <w:r>
        <w:rPr>
          <w:rFonts w:hint="eastAsia" w:ascii="Times New Roman" w:hAnsi="Times New Roman" w:eastAsia="仿宋_GB2312" w:cs="Times New Roman"/>
          <w:sz w:val="28"/>
          <w:szCs w:val="28"/>
          <w:lang w:val="en-US" w:eastAsia="zh-CN"/>
        </w:rPr>
        <w:t>庆元县域行政范围</w:t>
      </w:r>
      <w:r>
        <w:rPr>
          <w:rFonts w:hint="eastAsia" w:ascii="Times New Roman" w:hAnsi="Times New Roman" w:eastAsia="仿宋_GB2312" w:cs="Times New Roman"/>
          <w:sz w:val="28"/>
          <w:szCs w:val="28"/>
        </w:rPr>
        <w:t>，涉及</w:t>
      </w:r>
      <w:r>
        <w:rPr>
          <w:rFonts w:hint="eastAsia" w:ascii="Times New Roman" w:hAnsi="Times New Roman" w:eastAsia="仿宋_GB2312" w:cs="Times New Roman"/>
          <w:sz w:val="28"/>
          <w:szCs w:val="28"/>
          <w:lang w:val="en-US" w:eastAsia="zh-CN"/>
        </w:rPr>
        <w:t>松源街道、濛洲街道、屏都街道三个街道；黄田镇、竹口镇、荷地镇、左溪镇、贤良镇、百山祖镇六个街道；淤上乡、安南乡、隆宫乡、五大堡乡、张村乡、举水乡、岭头乡、龙溪乡、官塘乡、江根乡10个乡；万里林场、庆元林场</w:t>
      </w:r>
      <w:r>
        <w:rPr>
          <w:rFonts w:ascii="Times New Roman" w:hAnsi="Times New Roman" w:eastAsia="仿宋_GB2312" w:cs="Times New Roman"/>
          <w:sz w:val="28"/>
          <w:szCs w:val="28"/>
        </w:rPr>
        <w:t>，陆域总面积</w:t>
      </w:r>
      <w:r>
        <w:rPr>
          <w:rFonts w:hint="eastAsia" w:ascii="Times New Roman" w:hAnsi="Times New Roman" w:eastAsia="仿宋_GB2312" w:cs="Times New Roman"/>
          <w:sz w:val="28"/>
          <w:szCs w:val="28"/>
          <w:lang w:val="en-US" w:eastAsia="zh-CN"/>
        </w:rPr>
        <w:t>1897.41</w:t>
      </w:r>
      <w:r>
        <w:rPr>
          <w:rFonts w:ascii="Times New Roman" w:hAnsi="Times New Roman" w:eastAsia="仿宋_GB2312" w:cs="Times New Roman"/>
          <w:sz w:val="28"/>
          <w:szCs w:val="28"/>
        </w:rPr>
        <w:t>平方公里</w:t>
      </w:r>
      <w:r>
        <w:rPr>
          <w:rFonts w:hint="eastAsia" w:ascii="Times New Roman" w:hAnsi="Times New Roman" w:eastAsia="仿宋_GB2312" w:cs="Times New Roman"/>
          <w:sz w:val="28"/>
          <w:szCs w:val="28"/>
        </w:rPr>
        <w:t>。</w:t>
      </w:r>
    </w:p>
    <w:bookmarkEnd w:id="9"/>
    <w:p>
      <w:pPr>
        <w:pStyle w:val="4"/>
        <w:spacing w:before="60" w:after="60" w:line="600" w:lineRule="exact"/>
        <w:rPr>
          <w:rFonts w:ascii="Times New Roman" w:hAnsi="Times New Roman" w:eastAsia="仿宋_GB2312"/>
          <w:sz w:val="28"/>
          <w:szCs w:val="28"/>
        </w:rPr>
      </w:pPr>
      <w:bookmarkStart w:id="10" w:name="_Toc5648555"/>
      <w:bookmarkStart w:id="11" w:name="_Toc13469"/>
      <w:bookmarkStart w:id="12" w:name="_Toc35436112"/>
      <w:r>
        <w:rPr>
          <w:rFonts w:hint="eastAsia" w:ascii="Times New Roman" w:hAnsi="Times New Roman" w:eastAsia="仿宋_GB2312"/>
          <w:sz w:val="28"/>
          <w:szCs w:val="28"/>
        </w:rPr>
        <w:t>1</w:t>
      </w:r>
      <w:r>
        <w:rPr>
          <w:rFonts w:ascii="Times New Roman" w:hAnsi="Times New Roman" w:eastAsia="仿宋_GB2312"/>
          <w:sz w:val="28"/>
          <w:szCs w:val="28"/>
        </w:rPr>
        <w:t>.2.2</w:t>
      </w:r>
      <w:r>
        <w:rPr>
          <w:rFonts w:hint="eastAsia" w:ascii="Times New Roman" w:hAnsi="Times New Roman" w:eastAsia="仿宋_GB2312"/>
          <w:sz w:val="28"/>
          <w:szCs w:val="28"/>
        </w:rPr>
        <w:t>评价时限</w:t>
      </w:r>
      <w:bookmarkEnd w:id="10"/>
      <w:bookmarkEnd w:id="11"/>
      <w:bookmarkEnd w:id="12"/>
    </w:p>
    <w:p>
      <w:pPr>
        <w:spacing w:line="540" w:lineRule="exact"/>
        <w:ind w:firstLine="560" w:firstLineChars="200"/>
        <w:rPr>
          <w:rFonts w:ascii="Times New Roman" w:hAnsi="Times New Roman" w:eastAsia="仿宋_GB2312" w:cs="Times New Roman"/>
          <w:sz w:val="28"/>
          <w:szCs w:val="28"/>
        </w:rPr>
      </w:pPr>
      <w:bookmarkStart w:id="13" w:name="_Hlk44944863"/>
      <w:r>
        <w:rPr>
          <w:rFonts w:hint="eastAsia" w:ascii="Times New Roman" w:hAnsi="Times New Roman" w:eastAsia="仿宋_GB2312" w:cs="Times New Roman"/>
          <w:sz w:val="28"/>
          <w:szCs w:val="28"/>
        </w:rPr>
        <w:t>评价基准年为2022年。</w:t>
      </w:r>
    </w:p>
    <w:p>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近期评价至2025年，远期展望至2035年。</w:t>
      </w:r>
    </w:p>
    <w:bookmarkEnd w:id="13"/>
    <w:p>
      <w:pPr>
        <w:keepNext/>
        <w:keepLines/>
        <w:spacing w:before="60" w:after="60" w:line="600" w:lineRule="exact"/>
        <w:outlineLvl w:val="1"/>
        <w:rPr>
          <w:rFonts w:ascii="Times New Roman" w:hAnsi="Times New Roman" w:eastAsia="楷体" w:cs="Times New Roman"/>
          <w:b/>
          <w:bCs/>
          <w:sz w:val="30"/>
          <w:szCs w:val="30"/>
        </w:rPr>
      </w:pPr>
      <w:bookmarkStart w:id="14" w:name="_Toc12610"/>
      <w:r>
        <w:rPr>
          <w:rFonts w:ascii="Times New Roman" w:hAnsi="Times New Roman" w:eastAsia="楷体" w:cs="Times New Roman"/>
          <w:b/>
          <w:bCs/>
          <w:sz w:val="30"/>
          <w:szCs w:val="30"/>
        </w:rPr>
        <w:t>1.3</w:t>
      </w:r>
      <w:r>
        <w:rPr>
          <w:rFonts w:hint="eastAsia" w:ascii="Times New Roman" w:hAnsi="Times New Roman" w:eastAsia="楷体" w:cs="Times New Roman"/>
          <w:b/>
          <w:bCs/>
          <w:sz w:val="30"/>
          <w:szCs w:val="30"/>
        </w:rPr>
        <w:t>指导思想与基本原则</w:t>
      </w:r>
      <w:bookmarkEnd w:id="14"/>
    </w:p>
    <w:p>
      <w:pPr>
        <w:pStyle w:val="4"/>
        <w:spacing w:before="60" w:after="60" w:line="600" w:lineRule="exact"/>
        <w:rPr>
          <w:rFonts w:ascii="Times New Roman" w:hAnsi="Times New Roman" w:eastAsia="仿宋_GB2312"/>
          <w:sz w:val="28"/>
          <w:szCs w:val="28"/>
        </w:rPr>
      </w:pPr>
      <w:bookmarkStart w:id="15" w:name="_Toc29480"/>
      <w:bookmarkStart w:id="16" w:name="_Toc5648569"/>
      <w:bookmarkStart w:id="17" w:name="_Toc35436126"/>
      <w:r>
        <w:rPr>
          <w:rFonts w:ascii="Times New Roman" w:hAnsi="Times New Roman" w:eastAsia="仿宋_GB2312"/>
          <w:sz w:val="28"/>
          <w:szCs w:val="28"/>
        </w:rPr>
        <w:t>1.3.1</w:t>
      </w:r>
      <w:r>
        <w:rPr>
          <w:rFonts w:hint="eastAsia" w:ascii="Times New Roman" w:hAnsi="Times New Roman" w:eastAsia="仿宋_GB2312"/>
          <w:sz w:val="28"/>
          <w:szCs w:val="28"/>
        </w:rPr>
        <w:t>指导思想</w:t>
      </w:r>
      <w:bookmarkEnd w:id="15"/>
      <w:bookmarkEnd w:id="16"/>
      <w:bookmarkEnd w:id="17"/>
    </w:p>
    <w:p>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以习近平生态文明思想为指导，</w:t>
      </w:r>
      <w:r>
        <w:rPr>
          <w:rFonts w:hint="eastAsia" w:ascii="Times New Roman" w:hAnsi="Times New Roman" w:eastAsia="仿宋_GB2312" w:cs="Times New Roman"/>
          <w:sz w:val="28"/>
          <w:szCs w:val="28"/>
          <w:lang w:val="en-US" w:eastAsia="zh-CN"/>
        </w:rPr>
        <w:t>全面</w:t>
      </w:r>
      <w:r>
        <w:rPr>
          <w:rFonts w:hint="eastAsia" w:ascii="Times New Roman" w:hAnsi="Times New Roman" w:eastAsia="仿宋_GB2312" w:cs="Times New Roman"/>
          <w:sz w:val="28"/>
          <w:szCs w:val="28"/>
        </w:rPr>
        <w:t>贯彻党的二十大精神</w:t>
      </w:r>
      <w:r>
        <w:rPr>
          <w:rFonts w:hint="eastAsia" w:ascii="Times New Roman" w:hAnsi="Times New Roman" w:eastAsia="仿宋_GB2312" w:cs="Times New Roman"/>
          <w:sz w:val="28"/>
          <w:szCs w:val="28"/>
          <w:lang w:val="en-US" w:eastAsia="zh-CN"/>
        </w:rPr>
        <w:t>和省委十五届历次全会精神</w:t>
      </w:r>
      <w:r>
        <w:rPr>
          <w:rFonts w:hint="eastAsia" w:ascii="Times New Roman" w:hAnsi="Times New Roman" w:eastAsia="仿宋_GB2312" w:cs="Times New Roman"/>
          <w:sz w:val="28"/>
          <w:szCs w:val="28"/>
        </w:rPr>
        <w:t>，</w:t>
      </w:r>
      <w:r>
        <w:rPr>
          <w:rFonts w:eastAsia="仿宋_GB2312"/>
          <w:bCs/>
          <w:sz w:val="32"/>
          <w:szCs w:val="32"/>
        </w:rPr>
        <w:t>深刻领会总书记的</w:t>
      </w:r>
      <w:r>
        <w:rPr>
          <w:rFonts w:hint="eastAsia" w:eastAsia="仿宋_GB2312"/>
          <w:bCs/>
          <w:sz w:val="32"/>
          <w:szCs w:val="32"/>
        </w:rPr>
        <w:t>“</w:t>
      </w:r>
      <w:r>
        <w:rPr>
          <w:rFonts w:eastAsia="仿宋_GB2312"/>
          <w:bCs/>
          <w:sz w:val="32"/>
          <w:szCs w:val="32"/>
        </w:rPr>
        <w:t>丽水之赞</w:t>
      </w:r>
      <w:r>
        <w:rPr>
          <w:rFonts w:hint="eastAsia" w:eastAsia="仿宋_GB2312"/>
          <w:bCs/>
          <w:sz w:val="32"/>
          <w:szCs w:val="32"/>
        </w:rPr>
        <w:t>”</w:t>
      </w:r>
      <w:r>
        <w:rPr>
          <w:rFonts w:eastAsia="仿宋_GB2312"/>
          <w:bCs/>
          <w:sz w:val="32"/>
          <w:szCs w:val="32"/>
        </w:rPr>
        <w:t>，始终牢记总书记的</w:t>
      </w:r>
      <w:r>
        <w:rPr>
          <w:rFonts w:hint="eastAsia" w:eastAsia="仿宋_GB2312"/>
          <w:bCs/>
          <w:sz w:val="32"/>
          <w:szCs w:val="32"/>
        </w:rPr>
        <w:t>“</w:t>
      </w:r>
      <w:r>
        <w:rPr>
          <w:rFonts w:eastAsia="仿宋_GB2312"/>
          <w:bCs/>
          <w:sz w:val="32"/>
          <w:szCs w:val="32"/>
        </w:rPr>
        <w:t>庆元嘱托</w:t>
      </w:r>
      <w:r>
        <w:rPr>
          <w:rFonts w:hint="eastAsia" w:eastAsia="仿宋_GB2312"/>
          <w:bCs/>
          <w:sz w:val="32"/>
          <w:szCs w:val="32"/>
        </w:rPr>
        <w:t>”</w:t>
      </w:r>
      <w:r>
        <w:rPr>
          <w:rFonts w:hint="eastAsia" w:ascii="Times New Roman" w:hAnsi="Times New Roman" w:eastAsia="仿宋_GB2312" w:cs="Times New Roman"/>
          <w:sz w:val="28"/>
          <w:szCs w:val="28"/>
        </w:rPr>
        <w:t>，正确处理五个重大关系，实现“双碳”目标，根据国土空间总体规划（2021-2035年）、“十四五”生态环保保护相关规划中关于生态保护红线、环境质量底线、资源利用上线最新要求，规范生态环境分区管控成果管理，提升成果时效性和针对性，以高水平保护促进高质量发展，实施“三线一单”动态更新，强化“三线一单”落地应用，为战略和规划环评落地、项目环评审批提供硬约束，为其他环境管理工作提供空间管控依据，促进形成绿色发展方式和生产生活方式，为区域发展重大战略决策提供科学依据。</w:t>
      </w:r>
    </w:p>
    <w:p>
      <w:pPr>
        <w:pStyle w:val="4"/>
        <w:spacing w:before="60" w:after="60" w:line="600" w:lineRule="exact"/>
        <w:rPr>
          <w:rFonts w:ascii="Times New Roman" w:hAnsi="Times New Roman" w:eastAsia="仿宋_GB2312"/>
          <w:sz w:val="28"/>
          <w:szCs w:val="28"/>
        </w:rPr>
      </w:pPr>
      <w:bookmarkStart w:id="18" w:name="_Toc35436127"/>
      <w:bookmarkStart w:id="19" w:name="_Toc23394"/>
      <w:bookmarkStart w:id="20" w:name="_Toc5648570"/>
      <w:r>
        <w:rPr>
          <w:rFonts w:ascii="Times New Roman" w:hAnsi="Times New Roman" w:eastAsia="仿宋_GB2312"/>
          <w:sz w:val="28"/>
          <w:szCs w:val="28"/>
        </w:rPr>
        <w:t>1.3.2</w:t>
      </w:r>
      <w:r>
        <w:rPr>
          <w:rFonts w:hint="eastAsia" w:ascii="Times New Roman" w:hAnsi="Times New Roman" w:eastAsia="仿宋_GB2312"/>
          <w:sz w:val="28"/>
          <w:szCs w:val="28"/>
        </w:rPr>
        <w:t>基本原则</w:t>
      </w:r>
      <w:bookmarkEnd w:id="18"/>
      <w:bookmarkEnd w:id="19"/>
      <w:bookmarkEnd w:id="20"/>
    </w:p>
    <w:p>
      <w:pPr>
        <w:spacing w:line="54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sz w:val="28"/>
          <w:szCs w:val="28"/>
        </w:rPr>
        <w:t>生态优先，绿色发展。</w:t>
      </w:r>
      <w:r>
        <w:rPr>
          <w:rFonts w:hint="eastAsia" w:ascii="Times New Roman" w:hAnsi="Times New Roman" w:eastAsia="仿宋_GB2312" w:cs="Times New Roman"/>
          <w:sz w:val="28"/>
          <w:szCs w:val="28"/>
        </w:rPr>
        <w:t>践行绿水青山就是金山银山的理念，把生态环境保护摆在压倒性位置，积极协调区域生态、生产和生活关系，优化区域生态环境空间管控格局，增强区域国土空间开发的环境合理性，促进区域绿色发展。</w:t>
      </w:r>
    </w:p>
    <w:p>
      <w:pPr>
        <w:spacing w:line="54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sz w:val="28"/>
          <w:szCs w:val="28"/>
        </w:rPr>
        <w:t>坚守底线，保持稳定。</w:t>
      </w:r>
      <w:r>
        <w:rPr>
          <w:rFonts w:hint="eastAsia" w:ascii="Times New Roman" w:hAnsi="Times New Roman" w:eastAsia="仿宋_GB2312" w:cs="Times New Roman"/>
          <w:sz w:val="28"/>
          <w:szCs w:val="28"/>
        </w:rPr>
        <w:t>以生态功能不降低、环境质量不下降、资源环境承载能力不突破为底线。原则上环境管控单元空间格局应保持基本稳定，重点管控单元的空间格局应与环境治理格局相匹配，生态环境准入清单调整应以实现生态环境质量目标和生态安全为前提，不得突破上级“三线一单”生态环境分区管控方案的总体要求。</w:t>
      </w:r>
    </w:p>
    <w:p>
      <w:pPr>
        <w:spacing w:line="54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sz w:val="28"/>
          <w:szCs w:val="28"/>
        </w:rPr>
        <w:t>立足实际，提升效能。</w:t>
      </w:r>
      <w:r>
        <w:rPr>
          <w:rFonts w:hint="eastAsia" w:ascii="Times New Roman" w:hAnsi="Times New Roman" w:eastAsia="仿宋_GB2312" w:cs="Times New Roman"/>
          <w:sz w:val="28"/>
          <w:szCs w:val="28"/>
        </w:rPr>
        <w:t>落实国家、省、</w:t>
      </w:r>
      <w:bookmarkStart w:id="96" w:name="_GoBack"/>
      <w:r>
        <w:rPr>
          <w:rFonts w:hint="eastAsia" w:ascii="Times New Roman" w:hAnsi="Times New Roman" w:eastAsia="仿宋_GB2312" w:cs="Times New Roman"/>
          <w:sz w:val="28"/>
          <w:szCs w:val="28"/>
        </w:rPr>
        <w:t>市</w:t>
      </w:r>
      <w:bookmarkEnd w:id="96"/>
      <w:r>
        <w:rPr>
          <w:rFonts w:hint="eastAsia" w:ascii="Times New Roman" w:hAnsi="Times New Roman" w:eastAsia="仿宋_GB2312" w:cs="Times New Roman"/>
          <w:sz w:val="28"/>
          <w:szCs w:val="28"/>
          <w:lang w:val="en-US" w:eastAsia="zh-CN"/>
        </w:rPr>
        <w:t>及县</w:t>
      </w:r>
      <w:r>
        <w:rPr>
          <w:rFonts w:hint="eastAsia" w:ascii="Times New Roman" w:hAnsi="Times New Roman" w:eastAsia="仿宋_GB2312" w:cs="Times New Roman"/>
          <w:sz w:val="28"/>
          <w:szCs w:val="28"/>
        </w:rPr>
        <w:t>等重大战略，根据生态保护红线、环境质量底线、资源利用上线最新要求，结合</w:t>
      </w:r>
      <w:r>
        <w:rPr>
          <w:rFonts w:hint="eastAsia" w:ascii="Times New Roman" w:hAnsi="Times New Roman" w:eastAsia="仿宋_GB2312" w:cs="Times New Roman"/>
          <w:sz w:val="28"/>
          <w:szCs w:val="28"/>
          <w:lang w:val="en-US" w:eastAsia="zh-CN"/>
        </w:rPr>
        <w:t>庆元</w:t>
      </w:r>
      <w:r>
        <w:rPr>
          <w:rFonts w:hint="eastAsia" w:ascii="Times New Roman" w:hAnsi="Times New Roman" w:eastAsia="仿宋_GB2312" w:cs="Times New Roman"/>
          <w:sz w:val="28"/>
          <w:szCs w:val="28"/>
        </w:rPr>
        <w:t>实际，分区分类动态更新生态环境管控分区相关成果，提升成果时效性和针对性。</w:t>
      </w:r>
    </w:p>
    <w:p>
      <w:pPr>
        <w:spacing w:line="54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sz w:val="28"/>
          <w:szCs w:val="28"/>
        </w:rPr>
        <w:t>依法依规，科学规范。</w:t>
      </w:r>
      <w:r>
        <w:rPr>
          <w:rFonts w:hint="eastAsia" w:ascii="Times New Roman" w:hAnsi="Times New Roman" w:eastAsia="仿宋_GB2312" w:cs="Times New Roman"/>
          <w:sz w:val="28"/>
          <w:szCs w:val="28"/>
        </w:rPr>
        <w:t>以相关法律法规为依据，按照相关技术规范调整。以国土空间规划、区域发展战略、自然保护地、饮用水水源保护区等为依据，规范合理地对管控单元、管控要求进行优化。</w:t>
      </w:r>
    </w:p>
    <w:p>
      <w:pPr>
        <w:keepNext/>
        <w:keepLines/>
        <w:spacing w:before="60" w:after="60" w:line="600" w:lineRule="exact"/>
        <w:outlineLvl w:val="1"/>
        <w:rPr>
          <w:rFonts w:ascii="Times New Roman" w:hAnsi="Times New Roman" w:eastAsia="楷体" w:cs="Times New Roman"/>
          <w:b/>
          <w:bCs/>
          <w:sz w:val="30"/>
          <w:szCs w:val="30"/>
        </w:rPr>
      </w:pPr>
      <w:bookmarkStart w:id="21" w:name="_Toc22690"/>
      <w:r>
        <w:rPr>
          <w:rFonts w:hint="eastAsia" w:ascii="Times New Roman" w:hAnsi="Times New Roman" w:eastAsia="楷体" w:cs="Times New Roman"/>
          <w:b/>
          <w:bCs/>
          <w:sz w:val="30"/>
          <w:szCs w:val="30"/>
        </w:rPr>
        <w:t>1</w:t>
      </w:r>
      <w:r>
        <w:rPr>
          <w:rFonts w:ascii="Times New Roman" w:hAnsi="Times New Roman" w:eastAsia="楷体" w:cs="Times New Roman"/>
          <w:b/>
          <w:bCs/>
          <w:sz w:val="30"/>
          <w:szCs w:val="30"/>
        </w:rPr>
        <w:t>.4</w:t>
      </w:r>
      <w:r>
        <w:rPr>
          <w:rFonts w:hint="eastAsia" w:ascii="Times New Roman" w:hAnsi="Times New Roman" w:eastAsia="楷体" w:cs="Times New Roman"/>
          <w:b/>
          <w:bCs/>
          <w:sz w:val="30"/>
          <w:szCs w:val="30"/>
        </w:rPr>
        <w:t>主要依据</w:t>
      </w:r>
      <w:bookmarkEnd w:id="21"/>
    </w:p>
    <w:p>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主要为开展“三线一单”动态更新工作相关的国家、省</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市</w:t>
      </w:r>
      <w:r>
        <w:rPr>
          <w:rFonts w:hint="eastAsia" w:ascii="Times New Roman" w:hAnsi="Times New Roman" w:eastAsia="仿宋_GB2312" w:cs="Times New Roman"/>
          <w:sz w:val="28"/>
          <w:szCs w:val="28"/>
          <w:lang w:val="en-US" w:eastAsia="zh-CN"/>
        </w:rPr>
        <w:t>和县</w:t>
      </w:r>
      <w:r>
        <w:rPr>
          <w:rFonts w:hint="eastAsia" w:ascii="Times New Roman" w:hAnsi="Times New Roman" w:eastAsia="仿宋_GB2312" w:cs="Times New Roman"/>
          <w:sz w:val="28"/>
          <w:szCs w:val="28"/>
        </w:rPr>
        <w:t>相关法规、文件、技术指南，及与动态更新工作密切相关的国家、省级</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市级</w:t>
      </w:r>
      <w:r>
        <w:rPr>
          <w:rFonts w:hint="eastAsia" w:ascii="Times New Roman" w:hAnsi="Times New Roman" w:eastAsia="仿宋_GB2312" w:cs="Times New Roman"/>
          <w:sz w:val="28"/>
          <w:szCs w:val="28"/>
          <w:lang w:val="en-US" w:eastAsia="zh-CN"/>
        </w:rPr>
        <w:t>和县级</w:t>
      </w:r>
      <w:r>
        <w:rPr>
          <w:rFonts w:hint="eastAsia" w:ascii="Times New Roman" w:hAnsi="Times New Roman" w:eastAsia="仿宋_GB2312" w:cs="Times New Roman"/>
          <w:sz w:val="28"/>
          <w:szCs w:val="28"/>
        </w:rPr>
        <w:t>有关规划。</w:t>
      </w:r>
    </w:p>
    <w:p>
      <w:pPr>
        <w:pStyle w:val="4"/>
        <w:spacing w:before="60" w:after="60" w:line="600" w:lineRule="exact"/>
        <w:rPr>
          <w:rFonts w:ascii="Times New Roman" w:hAnsi="Times New Roman" w:eastAsia="仿宋_GB2312"/>
          <w:sz w:val="28"/>
          <w:szCs w:val="28"/>
        </w:rPr>
      </w:pPr>
      <w:bookmarkStart w:id="22" w:name="_Toc16399"/>
      <w:bookmarkStart w:id="23" w:name="_Toc35436114"/>
      <w:bookmarkStart w:id="24" w:name="_Toc5648557"/>
      <w:r>
        <w:rPr>
          <w:rFonts w:hint="eastAsia" w:ascii="Times New Roman" w:hAnsi="Times New Roman" w:eastAsia="仿宋_GB2312"/>
          <w:sz w:val="28"/>
          <w:szCs w:val="28"/>
        </w:rPr>
        <w:t>1</w:t>
      </w:r>
      <w:r>
        <w:rPr>
          <w:rFonts w:ascii="Times New Roman" w:hAnsi="Times New Roman" w:eastAsia="仿宋_GB2312"/>
          <w:sz w:val="28"/>
          <w:szCs w:val="28"/>
        </w:rPr>
        <w:t>.4.1</w:t>
      </w:r>
      <w:r>
        <w:rPr>
          <w:rFonts w:hint="eastAsia" w:ascii="Times New Roman" w:hAnsi="Times New Roman" w:eastAsia="仿宋_GB2312"/>
          <w:sz w:val="28"/>
          <w:szCs w:val="28"/>
        </w:rPr>
        <w:t>法律法规</w:t>
      </w:r>
      <w:bookmarkEnd w:id="22"/>
      <w:bookmarkEnd w:id="23"/>
      <w:bookmarkEnd w:id="24"/>
    </w:p>
    <w:p>
      <w:pPr>
        <w:numPr>
          <w:ilvl w:val="0"/>
          <w:numId w:val="2"/>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《中华人民共和国环境保护法》；</w:t>
      </w:r>
    </w:p>
    <w:p>
      <w:pPr>
        <w:numPr>
          <w:ilvl w:val="0"/>
          <w:numId w:val="2"/>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《中华人民共和国大气污染防治法》；</w:t>
      </w:r>
    </w:p>
    <w:p>
      <w:pPr>
        <w:numPr>
          <w:ilvl w:val="0"/>
          <w:numId w:val="2"/>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《中华人民共和国水污染防治法》；</w:t>
      </w:r>
    </w:p>
    <w:p>
      <w:pPr>
        <w:numPr>
          <w:ilvl w:val="0"/>
          <w:numId w:val="2"/>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《中华人民共和国环境影响评价法》；</w:t>
      </w:r>
    </w:p>
    <w:p>
      <w:pPr>
        <w:numPr>
          <w:ilvl w:val="0"/>
          <w:numId w:val="2"/>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《中华人民共和国自然保护区条例》；</w:t>
      </w:r>
    </w:p>
    <w:p>
      <w:pPr>
        <w:numPr>
          <w:ilvl w:val="0"/>
          <w:numId w:val="2"/>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《规划环境影响评价条例》；</w:t>
      </w:r>
    </w:p>
    <w:p>
      <w:pPr>
        <w:numPr>
          <w:ilvl w:val="0"/>
          <w:numId w:val="2"/>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《建设项目环境保护管理条例》</w:t>
      </w:r>
      <w:r>
        <w:rPr>
          <w:rFonts w:hint="eastAsia" w:ascii="Times New Roman" w:hAnsi="Times New Roman" w:eastAsia="仿宋" w:cs="Times New Roman"/>
          <w:sz w:val="28"/>
          <w:szCs w:val="28"/>
          <w:lang w:eastAsia="zh-CN"/>
        </w:rPr>
        <w:t>。</w:t>
      </w:r>
    </w:p>
    <w:p>
      <w:pPr>
        <w:pStyle w:val="4"/>
        <w:spacing w:before="60" w:after="60" w:line="600" w:lineRule="exact"/>
        <w:rPr>
          <w:rFonts w:ascii="Times New Roman" w:hAnsi="Times New Roman" w:eastAsia="仿宋_GB2312"/>
          <w:sz w:val="28"/>
          <w:szCs w:val="28"/>
        </w:rPr>
      </w:pPr>
      <w:bookmarkStart w:id="25" w:name="_Toc35436115"/>
      <w:bookmarkStart w:id="26" w:name="_Toc10606"/>
      <w:bookmarkStart w:id="27" w:name="_Toc5648558"/>
      <w:r>
        <w:rPr>
          <w:rFonts w:hint="eastAsia" w:ascii="Times New Roman" w:hAnsi="Times New Roman" w:eastAsia="仿宋_GB2312"/>
          <w:sz w:val="28"/>
          <w:szCs w:val="28"/>
        </w:rPr>
        <w:t>1</w:t>
      </w:r>
      <w:r>
        <w:rPr>
          <w:rFonts w:ascii="Times New Roman" w:hAnsi="Times New Roman" w:eastAsia="仿宋_GB2312"/>
          <w:sz w:val="28"/>
          <w:szCs w:val="28"/>
        </w:rPr>
        <w:t xml:space="preserve">.4.2 </w:t>
      </w:r>
      <w:r>
        <w:rPr>
          <w:rFonts w:hint="eastAsia" w:ascii="Times New Roman" w:hAnsi="Times New Roman" w:eastAsia="仿宋_GB2312"/>
          <w:sz w:val="28"/>
          <w:szCs w:val="28"/>
        </w:rPr>
        <w:t>技术指南及指导性文件</w:t>
      </w:r>
      <w:bookmarkEnd w:id="25"/>
      <w:bookmarkEnd w:id="26"/>
      <w:bookmarkEnd w:id="27"/>
    </w:p>
    <w:p>
      <w:pPr>
        <w:numPr>
          <w:ilvl w:val="0"/>
          <w:numId w:val="3"/>
        </w:numPr>
        <w:spacing w:line="540" w:lineRule="exact"/>
        <w:rPr>
          <w:rFonts w:ascii="Times New Roman" w:hAnsi="Times New Roman" w:eastAsia="仿宋" w:cs="Times New Roman"/>
          <w:sz w:val="28"/>
          <w:szCs w:val="28"/>
        </w:rPr>
      </w:pPr>
      <w:r>
        <w:rPr>
          <w:rFonts w:ascii="Times New Roman" w:hAnsi="Times New Roman" w:eastAsia="仿宋" w:cs="Times New Roman"/>
          <w:sz w:val="28"/>
          <w:szCs w:val="28"/>
        </w:rPr>
        <w:t>《中共中央国务院关于</w:t>
      </w:r>
      <w:r>
        <w:rPr>
          <w:rFonts w:hint="eastAsia" w:ascii="Times New Roman" w:hAnsi="Times New Roman" w:eastAsia="仿宋" w:cs="Times New Roman"/>
          <w:sz w:val="28"/>
          <w:szCs w:val="28"/>
        </w:rPr>
        <w:t>深入打好污染防治攻坚战</w:t>
      </w:r>
      <w:r>
        <w:rPr>
          <w:rFonts w:ascii="Times New Roman" w:hAnsi="Times New Roman" w:eastAsia="仿宋" w:cs="Times New Roman"/>
          <w:sz w:val="28"/>
          <w:szCs w:val="28"/>
        </w:rPr>
        <w:t>的意见》；</w:t>
      </w:r>
    </w:p>
    <w:p>
      <w:pPr>
        <w:numPr>
          <w:ilvl w:val="0"/>
          <w:numId w:val="3"/>
        </w:numPr>
        <w:spacing w:line="540" w:lineRule="exact"/>
        <w:rPr>
          <w:rFonts w:ascii="Times New Roman" w:hAnsi="Times New Roman" w:eastAsia="仿宋" w:cs="Times New Roman"/>
          <w:sz w:val="28"/>
          <w:szCs w:val="28"/>
        </w:rPr>
      </w:pPr>
      <w:r>
        <w:rPr>
          <w:rFonts w:ascii="Times New Roman" w:hAnsi="Times New Roman" w:eastAsia="仿宋" w:cs="Times New Roman"/>
          <w:sz w:val="28"/>
          <w:szCs w:val="28"/>
        </w:rPr>
        <w:t>《污染地块土壤环境管理办法（试行）》（环境保护部令第42号）；</w:t>
      </w:r>
    </w:p>
    <w:p>
      <w:pPr>
        <w:numPr>
          <w:ilvl w:val="0"/>
          <w:numId w:val="3"/>
        </w:numPr>
        <w:spacing w:line="540" w:lineRule="exact"/>
        <w:rPr>
          <w:rFonts w:ascii="Times New Roman" w:hAnsi="Times New Roman" w:eastAsia="仿宋" w:cs="Times New Roman"/>
          <w:sz w:val="28"/>
          <w:szCs w:val="28"/>
        </w:rPr>
      </w:pPr>
      <w:r>
        <w:rPr>
          <w:rFonts w:ascii="Times New Roman" w:hAnsi="Times New Roman" w:eastAsia="仿宋" w:cs="Times New Roman"/>
          <w:sz w:val="28"/>
          <w:szCs w:val="28"/>
        </w:rPr>
        <w:t>《农用地土壤环境管理办法（试行）》（环境保护部 农业部令第46号）；</w:t>
      </w:r>
    </w:p>
    <w:p>
      <w:pPr>
        <w:numPr>
          <w:ilvl w:val="0"/>
          <w:numId w:val="3"/>
        </w:numPr>
        <w:spacing w:line="540" w:lineRule="exact"/>
        <w:rPr>
          <w:rFonts w:ascii="Times New Roman" w:hAnsi="Times New Roman" w:eastAsia="仿宋" w:cs="Times New Roman"/>
          <w:sz w:val="28"/>
          <w:szCs w:val="28"/>
        </w:rPr>
      </w:pPr>
      <w:r>
        <w:rPr>
          <w:rFonts w:ascii="Times New Roman" w:hAnsi="Times New Roman" w:eastAsia="仿宋" w:cs="Times New Roman"/>
          <w:sz w:val="28"/>
          <w:szCs w:val="28"/>
        </w:rPr>
        <w:t>《建设用地土壤环境调查评估技术指南》（环境保护部公告2017年第72号）；</w:t>
      </w:r>
    </w:p>
    <w:p>
      <w:pPr>
        <w:numPr>
          <w:ilvl w:val="0"/>
          <w:numId w:val="3"/>
        </w:numPr>
        <w:spacing w:line="540" w:lineRule="exact"/>
        <w:rPr>
          <w:rFonts w:ascii="Times New Roman" w:hAnsi="Times New Roman" w:eastAsia="仿宋" w:cs="Times New Roman"/>
          <w:sz w:val="28"/>
          <w:szCs w:val="28"/>
        </w:rPr>
      </w:pPr>
      <w:r>
        <w:rPr>
          <w:rFonts w:ascii="Times New Roman" w:hAnsi="Times New Roman" w:eastAsia="仿宋" w:cs="Times New Roman"/>
          <w:sz w:val="28"/>
          <w:szCs w:val="28"/>
        </w:rPr>
        <w:t>《“生态保护红线、环境质量底线、资源利用上线和环境准入负面清单”编制技术指南（试行）》（环办环评〔2017〕99号）；</w:t>
      </w:r>
    </w:p>
    <w:p>
      <w:pPr>
        <w:numPr>
          <w:ilvl w:val="0"/>
          <w:numId w:val="3"/>
        </w:numPr>
        <w:spacing w:line="540" w:lineRule="exact"/>
        <w:rPr>
          <w:rFonts w:ascii="Times New Roman" w:hAnsi="Times New Roman" w:eastAsia="仿宋" w:cs="Times New Roman"/>
          <w:sz w:val="28"/>
          <w:szCs w:val="28"/>
        </w:rPr>
      </w:pPr>
      <w:r>
        <w:rPr>
          <w:rFonts w:ascii="Times New Roman" w:hAnsi="Times New Roman" w:eastAsia="仿宋" w:cs="Times New Roman"/>
          <w:sz w:val="28"/>
          <w:szCs w:val="28"/>
        </w:rPr>
        <w:t>《环境保护部 关于印发&lt;长江经济带战略环境评价“三线一单”编制工作实施方案&gt;的通知》（环办环评函〔2018〕14号）；</w:t>
      </w:r>
    </w:p>
    <w:p>
      <w:pPr>
        <w:numPr>
          <w:ilvl w:val="0"/>
          <w:numId w:val="3"/>
        </w:numPr>
        <w:spacing w:line="540" w:lineRule="exact"/>
        <w:rPr>
          <w:rFonts w:ascii="Times New Roman" w:hAnsi="Times New Roman" w:eastAsia="仿宋" w:cs="Times New Roman"/>
          <w:sz w:val="28"/>
          <w:szCs w:val="28"/>
        </w:rPr>
      </w:pPr>
      <w:r>
        <w:rPr>
          <w:rFonts w:ascii="Times New Roman" w:hAnsi="Times New Roman" w:eastAsia="仿宋" w:cs="Times New Roman"/>
          <w:sz w:val="28"/>
          <w:szCs w:val="28"/>
        </w:rPr>
        <w:t>《生态环境部 “三线一单”编制技术要求（试行）》（环办环评函〔2018〕237号）；</w:t>
      </w:r>
    </w:p>
    <w:p>
      <w:pPr>
        <w:numPr>
          <w:ilvl w:val="0"/>
          <w:numId w:val="3"/>
        </w:numPr>
        <w:spacing w:line="540" w:lineRule="exact"/>
        <w:rPr>
          <w:rFonts w:ascii="Times New Roman" w:hAnsi="Times New Roman" w:eastAsia="仿宋" w:cs="Times New Roman"/>
          <w:sz w:val="28"/>
          <w:szCs w:val="28"/>
        </w:rPr>
      </w:pPr>
      <w:r>
        <w:rPr>
          <w:rFonts w:ascii="Times New Roman" w:hAnsi="Times New Roman" w:eastAsia="仿宋" w:cs="Times New Roman"/>
          <w:sz w:val="28"/>
          <w:szCs w:val="28"/>
        </w:rPr>
        <w:t>《生态环境部“三线一单”数据共享系统建设工作方案（征求意见稿）》（环办环评函〔2018〕237号）；</w:t>
      </w:r>
    </w:p>
    <w:p>
      <w:pPr>
        <w:numPr>
          <w:ilvl w:val="0"/>
          <w:numId w:val="3"/>
        </w:numPr>
        <w:spacing w:line="540" w:lineRule="exact"/>
        <w:rPr>
          <w:rFonts w:ascii="Times New Roman" w:hAnsi="Times New Roman" w:eastAsia="仿宋" w:cs="Times New Roman"/>
          <w:sz w:val="28"/>
          <w:szCs w:val="28"/>
        </w:rPr>
      </w:pPr>
      <w:r>
        <w:rPr>
          <w:rFonts w:ascii="Times New Roman" w:hAnsi="Times New Roman" w:eastAsia="仿宋" w:cs="Times New Roman"/>
          <w:sz w:val="28"/>
          <w:szCs w:val="28"/>
        </w:rPr>
        <w:t>《生态环境部“三线一单”成果数据规范（试行）》（环办环评函〔2018〕237号）</w:t>
      </w:r>
      <w:r>
        <w:rPr>
          <w:rFonts w:hint="eastAsia" w:ascii="Times New Roman" w:hAnsi="Times New Roman" w:eastAsia="仿宋" w:cs="Times New Roman"/>
          <w:sz w:val="28"/>
          <w:szCs w:val="28"/>
        </w:rPr>
        <w:t>；</w:t>
      </w:r>
    </w:p>
    <w:p>
      <w:pPr>
        <w:numPr>
          <w:ilvl w:val="0"/>
          <w:numId w:val="3"/>
        </w:numPr>
        <w:spacing w:line="540" w:lineRule="exact"/>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rPr>
        <w:t>生态环境部关于实施“三线一单”生态环境分区管控的指导意见（试行）</w:t>
      </w:r>
      <w:r>
        <w:rPr>
          <w:rFonts w:ascii="Times New Roman" w:hAnsi="Times New Roman" w:eastAsia="仿宋" w:cs="Times New Roman"/>
          <w:sz w:val="28"/>
          <w:szCs w:val="28"/>
        </w:rPr>
        <w:t>》（</w:t>
      </w:r>
      <w:r>
        <w:rPr>
          <w:rFonts w:hint="eastAsia" w:ascii="Times New Roman" w:hAnsi="Times New Roman" w:eastAsia="仿宋" w:cs="Times New Roman"/>
          <w:sz w:val="28"/>
          <w:szCs w:val="28"/>
        </w:rPr>
        <w:t>环环评〔2021〕108号</w:t>
      </w:r>
      <w:r>
        <w:rPr>
          <w:rFonts w:ascii="Times New Roman" w:hAnsi="Times New Roman" w:eastAsia="仿宋" w:cs="Times New Roman"/>
          <w:sz w:val="28"/>
          <w:szCs w:val="28"/>
        </w:rPr>
        <w:t>）；</w:t>
      </w:r>
    </w:p>
    <w:p>
      <w:pPr>
        <w:numPr>
          <w:ilvl w:val="0"/>
          <w:numId w:val="3"/>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《自然资源部办公厅关于浙江等省（市）启用“三区三线”划定成果作为报批建设项目用地用海依据的函》（自然资办函〔202</w:t>
      </w:r>
      <w:r>
        <w:rPr>
          <w:rFonts w:ascii="Times New Roman" w:hAnsi="Times New Roman" w:eastAsia="仿宋" w:cs="Times New Roman"/>
          <w:sz w:val="28"/>
          <w:szCs w:val="28"/>
        </w:rPr>
        <w:t>2</w:t>
      </w:r>
      <w:r>
        <w:rPr>
          <w:rFonts w:hint="eastAsia" w:ascii="Times New Roman" w:hAnsi="Times New Roman" w:eastAsia="仿宋" w:cs="Times New Roman"/>
          <w:sz w:val="28"/>
          <w:szCs w:val="28"/>
        </w:rPr>
        <w:t>〕</w:t>
      </w:r>
      <w:r>
        <w:rPr>
          <w:rFonts w:ascii="Times New Roman" w:hAnsi="Times New Roman" w:eastAsia="仿宋" w:cs="Times New Roman"/>
          <w:sz w:val="28"/>
          <w:szCs w:val="28"/>
        </w:rPr>
        <w:t>2080</w:t>
      </w:r>
      <w:r>
        <w:rPr>
          <w:rFonts w:hint="eastAsia" w:ascii="Times New Roman" w:hAnsi="Times New Roman" w:eastAsia="仿宋" w:cs="Times New Roman"/>
          <w:sz w:val="28"/>
          <w:szCs w:val="28"/>
        </w:rPr>
        <w:t>号）；</w:t>
      </w:r>
    </w:p>
    <w:p>
      <w:pPr>
        <w:numPr>
          <w:ilvl w:val="0"/>
          <w:numId w:val="3"/>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《生态环境部关于印发2023年生态环境分区管控成果动态更新工作方案的通知》（环办环评函〔2023〕81号）；</w:t>
      </w:r>
    </w:p>
    <w:p>
      <w:pPr>
        <w:numPr>
          <w:ilvl w:val="0"/>
          <w:numId w:val="3"/>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《浙江省“十四五”节能减排综合工作方案》（浙政办〔2022〕21号）；</w:t>
      </w:r>
    </w:p>
    <w:p>
      <w:pPr>
        <w:numPr>
          <w:ilvl w:val="0"/>
          <w:numId w:val="3"/>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《浙江省自然资源厅关于启用</w:t>
      </w:r>
      <w:r>
        <w:rPr>
          <w:rFonts w:ascii="Times New Roman" w:hAnsi="Times New Roman" w:eastAsia="仿宋" w:cs="Times New Roman"/>
          <w:sz w:val="28"/>
          <w:szCs w:val="28"/>
        </w:rPr>
        <w:t>“</w:t>
      </w:r>
      <w:r>
        <w:rPr>
          <w:rFonts w:hint="eastAsia" w:ascii="Times New Roman" w:hAnsi="Times New Roman" w:eastAsia="仿宋" w:cs="Times New Roman"/>
          <w:sz w:val="28"/>
          <w:szCs w:val="28"/>
        </w:rPr>
        <w:t>三区三线”划定成果的通知》（浙自然资发〔2022〕</w:t>
      </w:r>
      <w:r>
        <w:rPr>
          <w:rFonts w:ascii="Times New Roman" w:hAnsi="Times New Roman" w:eastAsia="仿宋" w:cs="Times New Roman"/>
          <w:sz w:val="28"/>
          <w:szCs w:val="28"/>
        </w:rPr>
        <w:t>18</w:t>
      </w:r>
      <w:r>
        <w:rPr>
          <w:rFonts w:hint="eastAsia" w:ascii="Times New Roman" w:hAnsi="Times New Roman" w:eastAsia="仿宋" w:cs="Times New Roman"/>
          <w:sz w:val="28"/>
          <w:szCs w:val="28"/>
        </w:rPr>
        <w:t>号）；</w:t>
      </w:r>
    </w:p>
    <w:p>
      <w:pPr>
        <w:numPr>
          <w:ilvl w:val="0"/>
          <w:numId w:val="3"/>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《浙江省生态环境厅关于做好“三线一单”生态环境分区管控动态更新工作的指导意见》（浙环函〔2022〕272号）；</w:t>
      </w:r>
    </w:p>
    <w:p>
      <w:pPr>
        <w:numPr>
          <w:ilvl w:val="0"/>
          <w:numId w:val="3"/>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《浙江省生态环境厅关于开展2023年全省生态环境分区管控成果动态更新工作的通知》（浙环便函〔2023〕137号）；</w:t>
      </w:r>
    </w:p>
    <w:p>
      <w:pPr>
        <w:numPr>
          <w:ilvl w:val="0"/>
          <w:numId w:val="3"/>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《丽水市减排工作领导小组办公室关于下达“十四五”主要污染物重点工程减排量目标的通知》（丽减排办〔2023〕1号)；</w:t>
      </w:r>
    </w:p>
    <w:p>
      <w:pPr>
        <w:numPr>
          <w:ilvl w:val="0"/>
          <w:numId w:val="3"/>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《丽水市人民政府办公室关于下达“十四五”节能目标任务的通知》（便笺〔2022〕45号）；</w:t>
      </w:r>
    </w:p>
    <w:p>
      <w:pPr>
        <w:numPr>
          <w:ilvl w:val="0"/>
          <w:numId w:val="3"/>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《丽水市水利局 丽水市发展和改革委员会关于印发“十四五”用水总量和强度双控目标的通知》（丽水利〔2022〕69号）；</w:t>
      </w:r>
    </w:p>
    <w:p>
      <w:pPr>
        <w:numPr>
          <w:ilvl w:val="0"/>
          <w:numId w:val="3"/>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国家、浙江</w:t>
      </w:r>
      <w:r>
        <w:rPr>
          <w:rFonts w:hint="eastAsia" w:ascii="Times New Roman" w:hAnsi="Times New Roman" w:eastAsia="仿宋_GB2312" w:cs="Times New Roman"/>
          <w:sz w:val="28"/>
          <w:szCs w:val="28"/>
        </w:rPr>
        <w:t>省、丽水市</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庆云县</w:t>
      </w:r>
      <w:r>
        <w:rPr>
          <w:rFonts w:hint="eastAsia" w:ascii="Times New Roman" w:hAnsi="Times New Roman" w:eastAsia="仿宋_GB2312" w:cs="Times New Roman"/>
          <w:sz w:val="28"/>
          <w:szCs w:val="28"/>
        </w:rPr>
        <w:t>其他技术指南及指导性文件等</w:t>
      </w:r>
    </w:p>
    <w:p>
      <w:pPr>
        <w:pStyle w:val="4"/>
        <w:spacing w:before="60" w:after="60" w:line="600" w:lineRule="exact"/>
        <w:rPr>
          <w:rFonts w:ascii="Times New Roman" w:hAnsi="Times New Roman" w:eastAsia="仿宋_GB2312"/>
          <w:sz w:val="28"/>
          <w:szCs w:val="28"/>
        </w:rPr>
      </w:pPr>
      <w:bookmarkStart w:id="28" w:name="_Toc35436116"/>
      <w:bookmarkStart w:id="29" w:name="_Toc5648559"/>
      <w:bookmarkStart w:id="30" w:name="_Toc5836"/>
      <w:r>
        <w:rPr>
          <w:rFonts w:hint="eastAsia" w:ascii="Times New Roman" w:hAnsi="Times New Roman" w:eastAsia="仿宋_GB2312"/>
          <w:sz w:val="28"/>
          <w:szCs w:val="28"/>
        </w:rPr>
        <w:t>1</w:t>
      </w:r>
      <w:r>
        <w:rPr>
          <w:rFonts w:ascii="Times New Roman" w:hAnsi="Times New Roman" w:eastAsia="仿宋_GB2312"/>
          <w:sz w:val="28"/>
          <w:szCs w:val="28"/>
        </w:rPr>
        <w:t>.4.3</w:t>
      </w:r>
      <w:r>
        <w:rPr>
          <w:rFonts w:hint="eastAsia" w:ascii="Times New Roman" w:hAnsi="Times New Roman" w:eastAsia="仿宋_GB2312"/>
          <w:sz w:val="28"/>
          <w:szCs w:val="28"/>
        </w:rPr>
        <w:t>相关规划区划</w:t>
      </w:r>
      <w:bookmarkEnd w:id="28"/>
      <w:bookmarkEnd w:id="29"/>
      <w:bookmarkEnd w:id="30"/>
    </w:p>
    <w:p>
      <w:pPr>
        <w:numPr>
          <w:ilvl w:val="0"/>
          <w:numId w:val="4"/>
        </w:numPr>
        <w:spacing w:line="540" w:lineRule="exact"/>
        <w:rPr>
          <w:rFonts w:ascii="Times New Roman" w:hAnsi="Times New Roman" w:eastAsia="仿宋" w:cs="Times New Roman"/>
          <w:sz w:val="28"/>
          <w:szCs w:val="28"/>
        </w:rPr>
      </w:pPr>
      <w:r>
        <w:rPr>
          <w:rFonts w:ascii="Times New Roman" w:hAnsi="Times New Roman" w:eastAsia="仿宋" w:cs="Times New Roman"/>
          <w:sz w:val="28"/>
          <w:szCs w:val="28"/>
        </w:rPr>
        <w:t>《浙江省水功能区水环境功能区划分方案（2015）》（浙政函</w:t>
      </w:r>
      <w:r>
        <w:rPr>
          <w:rFonts w:hint="eastAsia" w:ascii="Times New Roman" w:hAnsi="Times New Roman" w:eastAsia="仿宋" w:cs="Times New Roman"/>
          <w:sz w:val="28"/>
          <w:szCs w:val="28"/>
        </w:rPr>
        <w:t>〔</w:t>
      </w:r>
      <w:r>
        <w:rPr>
          <w:rFonts w:ascii="Times New Roman" w:hAnsi="Times New Roman" w:eastAsia="仿宋" w:cs="Times New Roman"/>
          <w:sz w:val="28"/>
          <w:szCs w:val="28"/>
        </w:rPr>
        <w:t>2015</w:t>
      </w:r>
      <w:r>
        <w:rPr>
          <w:rFonts w:hint="eastAsia" w:ascii="Times New Roman" w:hAnsi="Times New Roman" w:eastAsia="仿宋" w:cs="Times New Roman"/>
          <w:sz w:val="28"/>
          <w:szCs w:val="28"/>
        </w:rPr>
        <w:t>〕</w:t>
      </w:r>
      <w:r>
        <w:rPr>
          <w:rFonts w:ascii="Times New Roman" w:hAnsi="Times New Roman" w:eastAsia="仿宋" w:cs="Times New Roman"/>
          <w:sz w:val="28"/>
          <w:szCs w:val="28"/>
        </w:rPr>
        <w:t>71号）；</w:t>
      </w:r>
    </w:p>
    <w:p>
      <w:pPr>
        <w:numPr>
          <w:ilvl w:val="0"/>
          <w:numId w:val="4"/>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《浙江省水安全保障“十四五”规划》（浙发改规划〔2021〕127号）；</w:t>
      </w:r>
    </w:p>
    <w:p>
      <w:pPr>
        <w:numPr>
          <w:ilvl w:val="0"/>
          <w:numId w:val="4"/>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《浙江省生态环境保护“十四五”规划》(浙发改规划〔2021〕204号)</w:t>
      </w:r>
      <w:r>
        <w:rPr>
          <w:rFonts w:ascii="Times New Roman" w:hAnsi="Times New Roman" w:eastAsia="仿宋" w:cs="Times New Roman"/>
          <w:sz w:val="28"/>
          <w:szCs w:val="28"/>
        </w:rPr>
        <w:t>；</w:t>
      </w:r>
    </w:p>
    <w:p>
      <w:pPr>
        <w:numPr>
          <w:ilvl w:val="0"/>
          <w:numId w:val="4"/>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《浙江省水生态环境保护“十四五”规划》（浙发改规划〔2021〕210号）；</w:t>
      </w:r>
    </w:p>
    <w:p>
      <w:pPr>
        <w:numPr>
          <w:ilvl w:val="0"/>
          <w:numId w:val="4"/>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《浙江省空气质量改善“十四五”规划》（浙发改规划〔2021〕215号)</w:t>
      </w:r>
      <w:r>
        <w:rPr>
          <w:rFonts w:ascii="Times New Roman" w:hAnsi="Times New Roman" w:eastAsia="仿宋" w:cs="Times New Roman"/>
          <w:sz w:val="28"/>
          <w:szCs w:val="28"/>
        </w:rPr>
        <w:t>；</w:t>
      </w:r>
    </w:p>
    <w:p>
      <w:pPr>
        <w:numPr>
          <w:ilvl w:val="0"/>
          <w:numId w:val="4"/>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《浙江省土壤、地下水和农业农村污染防治“十四五”规划》（浙发改规划〔2021〕250号）；</w:t>
      </w:r>
    </w:p>
    <w:p>
      <w:pPr>
        <w:numPr>
          <w:ilvl w:val="0"/>
          <w:numId w:val="4"/>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《浙江省能源发展“十四五”规划》（浙政办发〔2022〕29号）；</w:t>
      </w:r>
    </w:p>
    <w:p>
      <w:pPr>
        <w:numPr>
          <w:ilvl w:val="0"/>
          <w:numId w:val="4"/>
        </w:numPr>
        <w:spacing w:line="540" w:lineRule="exact"/>
        <w:rPr>
          <w:rFonts w:ascii="Times New Roman" w:hAnsi="Times New Roman" w:eastAsia="仿宋" w:cs="Times New Roman"/>
          <w:sz w:val="28"/>
          <w:szCs w:val="28"/>
        </w:rPr>
      </w:pPr>
      <w:r>
        <w:rPr>
          <w:rFonts w:hint="eastAsia" w:ascii="Times New Roman" w:hAnsi="Times New Roman" w:eastAsia="仿宋_GB2312" w:cs="Times New Roman"/>
          <w:sz w:val="28"/>
          <w:szCs w:val="28"/>
        </w:rPr>
        <w:t>《丽水市生态环境保护“十四五”规划》</w:t>
      </w:r>
    </w:p>
    <w:p>
      <w:pPr>
        <w:numPr>
          <w:ilvl w:val="0"/>
          <w:numId w:val="4"/>
        </w:numPr>
        <w:spacing w:line="540" w:lineRule="exact"/>
        <w:rPr>
          <w:rFonts w:ascii="Times New Roman" w:hAnsi="Times New Roman" w:eastAsia="仿宋" w:cs="Times New Roman"/>
          <w:sz w:val="28"/>
          <w:szCs w:val="28"/>
        </w:rPr>
      </w:pPr>
      <w:r>
        <w:rPr>
          <w:rFonts w:hint="eastAsia" w:ascii="Times New Roman" w:hAnsi="Times New Roman" w:eastAsia="仿宋_GB2312" w:cs="Times New Roman"/>
          <w:sz w:val="28"/>
          <w:szCs w:val="28"/>
        </w:rPr>
        <w:t>《丽水市空气质量改善“十四五”规划》；</w:t>
      </w:r>
    </w:p>
    <w:p>
      <w:pPr>
        <w:numPr>
          <w:ilvl w:val="0"/>
          <w:numId w:val="4"/>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《丽水市水生态环境保护“十四五”规划》；</w:t>
      </w:r>
    </w:p>
    <w:p>
      <w:pPr>
        <w:numPr>
          <w:ilvl w:val="0"/>
          <w:numId w:val="4"/>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《丽水市水安全保障“十四五”规划》；</w:t>
      </w:r>
    </w:p>
    <w:p>
      <w:pPr>
        <w:numPr>
          <w:ilvl w:val="0"/>
          <w:numId w:val="4"/>
        </w:numPr>
        <w:spacing w:line="540" w:lineRule="exact"/>
        <w:rPr>
          <w:rFonts w:ascii="Times New Roman" w:hAnsi="Times New Roman" w:eastAsia="仿宋" w:cs="Times New Roman"/>
          <w:sz w:val="28"/>
          <w:szCs w:val="28"/>
        </w:rPr>
      </w:pPr>
      <w:r>
        <w:rPr>
          <w:rFonts w:hint="eastAsia" w:ascii="Times New Roman" w:hAnsi="Times New Roman" w:eastAsia="仿宋_GB2312" w:cs="Times New Roman"/>
          <w:sz w:val="28"/>
          <w:szCs w:val="28"/>
        </w:rPr>
        <w:t>《丽水市土壤、地下水和农业农村污染防治“十四五”规划》；</w:t>
      </w:r>
    </w:p>
    <w:p>
      <w:pPr>
        <w:numPr>
          <w:ilvl w:val="0"/>
          <w:numId w:val="4"/>
        </w:numPr>
        <w:spacing w:line="540" w:lineRule="exact"/>
        <w:rPr>
          <w:rFonts w:ascii="Times New Roman" w:hAnsi="Times New Roman" w:eastAsia="仿宋" w:cs="Times New Roman"/>
          <w:sz w:val="28"/>
          <w:szCs w:val="28"/>
        </w:rPr>
      </w:pPr>
      <w:r>
        <w:rPr>
          <w:rFonts w:hint="eastAsia" w:ascii="Times New Roman" w:hAnsi="Times New Roman" w:eastAsia="仿宋_GB2312" w:cs="Times New Roman"/>
          <w:sz w:val="28"/>
          <w:szCs w:val="28"/>
        </w:rPr>
        <w:t>《丽水市绿色能源发展“十四五”规划》；</w:t>
      </w:r>
    </w:p>
    <w:p>
      <w:pPr>
        <w:numPr>
          <w:ilvl w:val="0"/>
          <w:numId w:val="4"/>
        </w:numPr>
        <w:spacing w:line="540" w:lineRule="exact"/>
        <w:rPr>
          <w:rFonts w:ascii="Times New Roman" w:hAnsi="Times New Roman" w:eastAsia="仿宋" w:cs="Times New Roman"/>
          <w:sz w:val="28"/>
          <w:szCs w:val="28"/>
        </w:rPr>
      </w:pPr>
      <w:r>
        <w:rPr>
          <w:rFonts w:hint="eastAsia" w:ascii="Times New Roman" w:hAnsi="Times New Roman" w:eastAsia="仿宋_GB2312" w:cs="Times New Roman"/>
          <w:sz w:val="28"/>
          <w:szCs w:val="28"/>
        </w:rPr>
        <w:t>《丽水市国土空间总体规划（2</w:t>
      </w:r>
      <w:r>
        <w:rPr>
          <w:rFonts w:ascii="Times New Roman" w:hAnsi="Times New Roman" w:eastAsia="仿宋_GB2312" w:cs="Times New Roman"/>
          <w:sz w:val="28"/>
          <w:szCs w:val="28"/>
        </w:rPr>
        <w:t>021-2035</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eastAsia="zh-CN"/>
        </w:rPr>
        <w:t>；</w:t>
      </w:r>
    </w:p>
    <w:p>
      <w:pPr>
        <w:numPr>
          <w:ilvl w:val="0"/>
          <w:numId w:val="4"/>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《丽水市“一带三区”发展规划》</w:t>
      </w:r>
      <w:r>
        <w:rPr>
          <w:rFonts w:hint="eastAsia" w:ascii="Times New Roman" w:hAnsi="Times New Roman" w:eastAsia="仿宋" w:cs="Times New Roman"/>
          <w:sz w:val="28"/>
          <w:szCs w:val="28"/>
          <w:lang w:eastAsia="zh-CN"/>
        </w:rPr>
        <w:t>；</w:t>
      </w:r>
    </w:p>
    <w:p>
      <w:pPr>
        <w:numPr>
          <w:ilvl w:val="0"/>
          <w:numId w:val="4"/>
        </w:numPr>
        <w:spacing w:line="540" w:lineRule="exact"/>
        <w:rPr>
          <w:rFonts w:ascii="Times New Roman" w:hAnsi="Times New Roman" w:eastAsia="仿宋" w:cs="Times New Roman"/>
          <w:sz w:val="28"/>
          <w:szCs w:val="28"/>
        </w:rPr>
      </w:pPr>
      <w:r>
        <w:rPr>
          <w:rFonts w:hint="eastAsia" w:ascii="Times New Roman" w:hAnsi="Times New Roman" w:eastAsia="仿宋_GB2312" w:cs="Times New Roman"/>
          <w:sz w:val="28"/>
          <w:szCs w:val="28"/>
          <w:lang w:val="en-US" w:eastAsia="zh-CN"/>
        </w:rPr>
        <w:t>《庆元县</w:t>
      </w:r>
      <w:r>
        <w:rPr>
          <w:rFonts w:hint="eastAsia" w:ascii="Times New Roman" w:hAnsi="Times New Roman" w:eastAsia="仿宋_GB2312" w:cs="Times New Roman"/>
          <w:sz w:val="28"/>
          <w:szCs w:val="28"/>
        </w:rPr>
        <w:t>国土空间总体规划（2</w:t>
      </w:r>
      <w:r>
        <w:rPr>
          <w:rFonts w:ascii="Times New Roman" w:hAnsi="Times New Roman" w:eastAsia="仿宋_GB2312" w:cs="Times New Roman"/>
          <w:sz w:val="28"/>
          <w:szCs w:val="28"/>
        </w:rPr>
        <w:t>021-2035</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w:t>
      </w:r>
    </w:p>
    <w:p>
      <w:pPr>
        <w:numPr>
          <w:ilvl w:val="0"/>
          <w:numId w:val="4"/>
        </w:numPr>
        <w:spacing w:line="540" w:lineRule="exact"/>
        <w:rPr>
          <w:rFonts w:ascii="Times New Roman" w:hAnsi="Times New Roman" w:eastAsia="仿宋" w:cs="Times New Roman"/>
          <w:sz w:val="28"/>
          <w:szCs w:val="28"/>
        </w:rPr>
      </w:pPr>
      <w:r>
        <w:rPr>
          <w:rFonts w:hint="eastAsia" w:ascii="Times New Roman" w:hAnsi="Times New Roman" w:eastAsia="仿宋_GB2312" w:cs="Times New Roman"/>
          <w:sz w:val="28"/>
          <w:szCs w:val="28"/>
          <w:lang w:val="en-US" w:eastAsia="zh-CN"/>
        </w:rPr>
        <w:t>《庆元县</w:t>
      </w:r>
      <w:r>
        <w:rPr>
          <w:rFonts w:hint="eastAsia" w:ascii="Times New Roman" w:hAnsi="Times New Roman" w:eastAsia="仿宋_GB2312" w:cs="Times New Roman"/>
          <w:sz w:val="28"/>
          <w:szCs w:val="28"/>
        </w:rPr>
        <w:t>生态环境保护“十四五”规划</w:t>
      </w:r>
      <w:r>
        <w:rPr>
          <w:rFonts w:hint="eastAsia" w:ascii="Times New Roman" w:hAnsi="Times New Roman" w:eastAsia="仿宋_GB2312" w:cs="Times New Roman"/>
          <w:sz w:val="28"/>
          <w:szCs w:val="28"/>
          <w:lang w:val="en-US" w:eastAsia="zh-CN"/>
        </w:rPr>
        <w:t>》；</w:t>
      </w:r>
    </w:p>
    <w:p>
      <w:pPr>
        <w:numPr>
          <w:ilvl w:val="0"/>
          <w:numId w:val="4"/>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《庆元县水生态环境保护“十四五”规划》</w:t>
      </w:r>
      <w:r>
        <w:rPr>
          <w:rFonts w:hint="eastAsia" w:ascii="Times New Roman" w:hAnsi="Times New Roman" w:eastAsia="仿宋" w:cs="Times New Roman"/>
          <w:sz w:val="28"/>
          <w:szCs w:val="28"/>
          <w:lang w:eastAsia="zh-CN"/>
        </w:rPr>
        <w:t>；</w:t>
      </w:r>
    </w:p>
    <w:p>
      <w:pPr>
        <w:numPr>
          <w:ilvl w:val="0"/>
          <w:numId w:val="4"/>
        </w:numPr>
        <w:spacing w:line="5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《庆元县水资源节约保护与开发利用总体规划》</w:t>
      </w:r>
      <w:r>
        <w:rPr>
          <w:rFonts w:hint="eastAsia" w:ascii="Times New Roman" w:hAnsi="Times New Roman" w:eastAsia="仿宋" w:cs="Times New Roman"/>
          <w:sz w:val="28"/>
          <w:szCs w:val="28"/>
          <w:lang w:eastAsia="zh-CN"/>
        </w:rPr>
        <w:t>。</w:t>
      </w:r>
    </w:p>
    <w:p>
      <w:pPr>
        <w:keepNext/>
        <w:keepLines/>
        <w:spacing w:before="60" w:after="60" w:line="600" w:lineRule="exact"/>
        <w:outlineLvl w:val="1"/>
        <w:rPr>
          <w:rFonts w:ascii="Times New Roman" w:hAnsi="Times New Roman" w:eastAsia="楷体" w:cs="Times New Roman"/>
          <w:b/>
          <w:bCs/>
          <w:sz w:val="30"/>
          <w:szCs w:val="30"/>
        </w:rPr>
      </w:pPr>
      <w:bookmarkStart w:id="31" w:name="_Toc30962"/>
      <w:r>
        <w:rPr>
          <w:rFonts w:hint="eastAsia" w:ascii="Times New Roman" w:hAnsi="Times New Roman" w:eastAsia="楷体" w:cs="Times New Roman"/>
          <w:b/>
          <w:bCs/>
          <w:sz w:val="30"/>
          <w:szCs w:val="30"/>
        </w:rPr>
        <w:t>1</w:t>
      </w:r>
      <w:r>
        <w:rPr>
          <w:rFonts w:ascii="Times New Roman" w:hAnsi="Times New Roman" w:eastAsia="楷体" w:cs="Times New Roman"/>
          <w:b/>
          <w:bCs/>
          <w:sz w:val="30"/>
          <w:szCs w:val="30"/>
        </w:rPr>
        <w:t>.5</w:t>
      </w:r>
      <w:r>
        <w:rPr>
          <w:rFonts w:hint="eastAsia" w:ascii="Times New Roman" w:hAnsi="Times New Roman" w:eastAsia="楷体" w:cs="Times New Roman"/>
          <w:b/>
          <w:bCs/>
          <w:sz w:val="30"/>
          <w:szCs w:val="30"/>
        </w:rPr>
        <w:t>解释与调整说明</w:t>
      </w:r>
      <w:bookmarkEnd w:id="31"/>
    </w:p>
    <w:p>
      <w:pPr>
        <w:pStyle w:val="4"/>
        <w:spacing w:before="60" w:after="60" w:line="600" w:lineRule="exact"/>
        <w:rPr>
          <w:rFonts w:ascii="Times New Roman" w:hAnsi="Times New Roman" w:eastAsia="仿宋_GB2312"/>
          <w:sz w:val="28"/>
          <w:szCs w:val="28"/>
        </w:rPr>
      </w:pPr>
      <w:bookmarkStart w:id="32" w:name="_Toc8106"/>
      <w:bookmarkStart w:id="33" w:name="_Toc5648561"/>
      <w:bookmarkStart w:id="34" w:name="_Toc35436118"/>
      <w:r>
        <w:rPr>
          <w:rFonts w:hint="eastAsia" w:ascii="Times New Roman" w:hAnsi="Times New Roman" w:eastAsia="仿宋_GB2312"/>
          <w:sz w:val="28"/>
          <w:szCs w:val="28"/>
        </w:rPr>
        <w:t>1</w:t>
      </w:r>
      <w:r>
        <w:rPr>
          <w:rFonts w:ascii="Times New Roman" w:hAnsi="Times New Roman" w:eastAsia="仿宋_GB2312"/>
          <w:sz w:val="28"/>
          <w:szCs w:val="28"/>
        </w:rPr>
        <w:t>.5.1</w:t>
      </w:r>
      <w:r>
        <w:rPr>
          <w:rFonts w:hint="eastAsia" w:ascii="Times New Roman" w:hAnsi="Times New Roman" w:eastAsia="仿宋_GB2312"/>
          <w:sz w:val="28"/>
          <w:szCs w:val="28"/>
        </w:rPr>
        <w:t>术语与定义</w:t>
      </w:r>
      <w:bookmarkEnd w:id="32"/>
      <w:bookmarkEnd w:id="33"/>
      <w:bookmarkEnd w:id="34"/>
    </w:p>
    <w:p>
      <w:pPr>
        <w:spacing w:line="54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sz w:val="28"/>
          <w:szCs w:val="28"/>
        </w:rPr>
        <w:t>生态空间</w:t>
      </w:r>
      <w:r>
        <w:rPr>
          <w:rFonts w:hint="eastAsia" w:ascii="Times New Roman" w:hAnsi="Times New Roman" w:eastAsia="仿宋_GB2312" w:cs="Times New Roman"/>
          <w:sz w:val="28"/>
          <w:szCs w:val="28"/>
        </w:rPr>
        <w:t>：指具有自然属性、以提供生态服务或生态产品为主体功能的国土空间，包括森林、草原、湿地、河流、湖泊、滩涂、岸线、海洋、荒地、荒漠、戈壁、冰川、高山冻原、无居民海岛等区域，是保障区域生态系统稳定性、完整性，提供生态服务功能的主要区域。</w:t>
      </w:r>
    </w:p>
    <w:p>
      <w:pPr>
        <w:spacing w:line="54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sz w:val="28"/>
          <w:szCs w:val="28"/>
        </w:rPr>
        <w:t>生态保护红线</w:t>
      </w:r>
      <w:r>
        <w:rPr>
          <w:rFonts w:hint="eastAsia" w:ascii="Times New Roman" w:hAnsi="Times New Roman" w:eastAsia="仿宋_GB2312" w:cs="Times New Roman"/>
          <w:sz w:val="28"/>
          <w:szCs w:val="28"/>
        </w:rPr>
        <w:t>：指在生态空间范围内具有特殊重要生态功能、必须强制性严格保护的区域，是保障和维护国家生态安全的底线和生命线，通常包括具有重要水源涵养、生物多样性维护、水土保持、防风固沙、海岸生态稳定等功能的生态功能重要区域，以及水土流失、土地沙化、石漠化、盐渍化等生态环境敏感脆弱区域。按照“生态功能不降低、面积不减少、性质不改变”的基本要求，实施严格管控。</w:t>
      </w:r>
    </w:p>
    <w:p>
      <w:pPr>
        <w:spacing w:line="54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sz w:val="28"/>
          <w:szCs w:val="28"/>
        </w:rPr>
        <w:t>环境质量底线</w:t>
      </w:r>
      <w:r>
        <w:rPr>
          <w:rFonts w:hint="eastAsia" w:ascii="Times New Roman" w:hAnsi="Times New Roman" w:eastAsia="仿宋_GB2312" w:cs="Times New Roman"/>
          <w:sz w:val="28"/>
          <w:szCs w:val="28"/>
        </w:rPr>
        <w:t>：指按照水、大气、土壤环境质量不断优化的原则，结合环境质量现状和相关规划、功能区划要求，考虑环境质量改善潜力，确定的分区域分阶段环境质量目标及相应的环境管控、污染物排放控制等要求。</w:t>
      </w:r>
    </w:p>
    <w:p>
      <w:pPr>
        <w:spacing w:line="54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sz w:val="28"/>
          <w:szCs w:val="28"/>
        </w:rPr>
        <w:t>资源利用上线</w:t>
      </w:r>
      <w:r>
        <w:rPr>
          <w:rFonts w:hint="eastAsia" w:ascii="Times New Roman" w:hAnsi="Times New Roman" w:eastAsia="仿宋_GB2312" w:cs="Times New Roman"/>
          <w:sz w:val="28"/>
          <w:szCs w:val="28"/>
        </w:rPr>
        <w:t>：指按照自然资源资产“只能增值、不能贬值”的原则，以保障生态安全和改善环境质量为目的，利用自然资源资产负债表，结合自然资源开发管控，提出的分区域分阶段的资源开发利用总量、强度、效率等上线管控要求。</w:t>
      </w:r>
    </w:p>
    <w:p>
      <w:pPr>
        <w:spacing w:line="54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sz w:val="28"/>
          <w:szCs w:val="28"/>
        </w:rPr>
        <w:t>环境管控单元</w:t>
      </w:r>
      <w:r>
        <w:rPr>
          <w:rFonts w:hint="eastAsia" w:ascii="Times New Roman" w:hAnsi="Times New Roman" w:eastAsia="仿宋_GB2312" w:cs="Times New Roman"/>
          <w:sz w:val="28"/>
          <w:szCs w:val="28"/>
        </w:rPr>
        <w:t>：指集成生态保护红线及生态空间、环境质量底线、资源利用上线的管控区域，衔接行政边界，划定的环境综合管理单元。</w:t>
      </w:r>
    </w:p>
    <w:p>
      <w:pPr>
        <w:spacing w:line="54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sz w:val="28"/>
          <w:szCs w:val="28"/>
        </w:rPr>
        <w:t>生态环境准入清单</w:t>
      </w:r>
      <w:r>
        <w:rPr>
          <w:rFonts w:hint="eastAsia" w:ascii="Times New Roman" w:hAnsi="Times New Roman" w:eastAsia="仿宋_GB2312" w:cs="Times New Roman"/>
          <w:sz w:val="28"/>
          <w:szCs w:val="28"/>
        </w:rPr>
        <w:t>：指基于环境管控单元，统筹考虑生态保护红线、环境质量底线、资源利用上线的管控要求，提出的空间布局、污染物排放、环境风险、资源开发利用等方面的环境准入要求。</w:t>
      </w:r>
    </w:p>
    <w:p>
      <w:pPr>
        <w:pStyle w:val="4"/>
        <w:spacing w:before="60" w:after="60" w:line="540" w:lineRule="exact"/>
        <w:rPr>
          <w:rFonts w:ascii="Times New Roman" w:hAnsi="Times New Roman" w:eastAsia="仿宋_GB2312"/>
          <w:sz w:val="28"/>
          <w:szCs w:val="28"/>
        </w:rPr>
      </w:pPr>
      <w:bookmarkStart w:id="35" w:name="_Toc5648562"/>
      <w:bookmarkStart w:id="36" w:name="_Toc8246"/>
      <w:bookmarkStart w:id="37" w:name="_Toc35436119"/>
      <w:r>
        <w:rPr>
          <w:rFonts w:hint="eastAsia" w:ascii="Times New Roman" w:hAnsi="Times New Roman" w:eastAsia="仿宋_GB2312"/>
          <w:sz w:val="28"/>
          <w:szCs w:val="28"/>
        </w:rPr>
        <w:t>1</w:t>
      </w:r>
      <w:r>
        <w:rPr>
          <w:rFonts w:ascii="Times New Roman" w:hAnsi="Times New Roman" w:eastAsia="仿宋_GB2312"/>
          <w:sz w:val="28"/>
          <w:szCs w:val="28"/>
        </w:rPr>
        <w:t>.5.2</w:t>
      </w:r>
      <w:r>
        <w:rPr>
          <w:rFonts w:hint="eastAsia" w:ascii="Times New Roman" w:hAnsi="Times New Roman" w:eastAsia="仿宋_GB2312"/>
          <w:sz w:val="28"/>
          <w:szCs w:val="28"/>
        </w:rPr>
        <w:t>调整说明</w:t>
      </w:r>
      <w:bookmarkEnd w:id="35"/>
      <w:bookmarkEnd w:id="36"/>
      <w:bookmarkEnd w:id="37"/>
    </w:p>
    <w:p>
      <w:pPr>
        <w:spacing w:line="540" w:lineRule="exact"/>
        <w:ind w:firstLine="562" w:firstLineChars="200"/>
        <w:rPr>
          <w:rFonts w:ascii="Times New Roman" w:hAnsi="Times New Roman" w:eastAsia="黑体" w:cs="Times New Roman"/>
          <w:bCs/>
          <w:kern w:val="44"/>
          <w:sz w:val="32"/>
          <w:szCs w:val="32"/>
        </w:rPr>
      </w:pPr>
      <w:r>
        <w:rPr>
          <w:rFonts w:hint="eastAsia" w:ascii="Times New Roman" w:hAnsi="Times New Roman" w:eastAsia="仿宋_GB2312" w:cs="Times New Roman"/>
          <w:b/>
          <w:sz w:val="28"/>
          <w:szCs w:val="28"/>
        </w:rPr>
        <w:t>“三线一单”实行定期调整机制及动态更新相结合。</w:t>
      </w:r>
      <w:r>
        <w:rPr>
          <w:rFonts w:hint="eastAsia" w:ascii="Times New Roman" w:hAnsi="Times New Roman" w:eastAsia="仿宋_GB2312" w:cs="Times New Roman"/>
          <w:sz w:val="28"/>
          <w:szCs w:val="28"/>
        </w:rPr>
        <w:t>随着绿色发展理念深化、生态文明建设推进、环境保护要求提升、社会经济技术进步等因素变化，“三线一单”逐步完善、动态更新，原则上每5年开展1次评估调整。因国家或地方发展战略、区域生态环境质量目标等发生重大变化的，以及生态保护红线、自然保护地体系、饮用水水源保护区、国土空间规划等依法依规调整的，可按程序开展动态更新。</w:t>
      </w:r>
    </w:p>
    <w:p>
      <w:pPr>
        <w:widowControl/>
        <w:jc w:val="left"/>
        <w:rPr>
          <w:rFonts w:ascii="Times New Roman" w:hAnsi="Times New Roman" w:eastAsia="黑体" w:cs="Times New Roman"/>
          <w:bCs/>
          <w:kern w:val="44"/>
          <w:sz w:val="32"/>
          <w:szCs w:val="32"/>
        </w:rPr>
      </w:pPr>
      <w:r>
        <w:rPr>
          <w:rFonts w:ascii="Times New Roman" w:hAnsi="Times New Roman" w:eastAsia="黑体" w:cs="Times New Roman"/>
          <w:bCs/>
          <w:kern w:val="44"/>
          <w:sz w:val="32"/>
          <w:szCs w:val="32"/>
        </w:rPr>
        <w:br w:type="page"/>
      </w:r>
    </w:p>
    <w:p>
      <w:pPr>
        <w:keepNext/>
        <w:keepLines/>
        <w:spacing w:before="60" w:after="60" w:line="360" w:lineRule="auto"/>
        <w:outlineLvl w:val="0"/>
        <w:rPr>
          <w:rFonts w:ascii="Times New Roman" w:hAnsi="Times New Roman" w:eastAsia="黑体" w:cs="Times New Roman"/>
          <w:bCs/>
          <w:kern w:val="44"/>
          <w:sz w:val="32"/>
          <w:szCs w:val="32"/>
        </w:rPr>
      </w:pPr>
      <w:bookmarkStart w:id="38" w:name="_Toc27622"/>
      <w:r>
        <w:rPr>
          <w:rFonts w:ascii="Times New Roman" w:hAnsi="Times New Roman" w:eastAsia="黑体" w:cs="Times New Roman"/>
          <w:bCs/>
          <w:kern w:val="44"/>
          <w:sz w:val="32"/>
          <w:szCs w:val="32"/>
        </w:rPr>
        <w:t>2</w:t>
      </w:r>
      <w:r>
        <w:rPr>
          <w:rFonts w:hint="eastAsia" w:ascii="Times New Roman" w:hAnsi="Times New Roman" w:eastAsia="黑体" w:cs="Times New Roman"/>
          <w:bCs/>
          <w:kern w:val="44"/>
          <w:sz w:val="32"/>
          <w:szCs w:val="32"/>
        </w:rPr>
        <w:t>生态</w:t>
      </w:r>
      <w:r>
        <w:rPr>
          <w:rFonts w:ascii="Times New Roman" w:hAnsi="Times New Roman" w:eastAsia="黑体" w:cs="Times New Roman"/>
          <w:bCs/>
          <w:kern w:val="44"/>
          <w:sz w:val="32"/>
          <w:szCs w:val="32"/>
        </w:rPr>
        <w:t>保护红线</w:t>
      </w:r>
      <w:bookmarkEnd w:id="38"/>
    </w:p>
    <w:p>
      <w:pPr>
        <w:keepNext/>
        <w:keepLines/>
        <w:spacing w:before="60" w:after="60" w:line="360" w:lineRule="auto"/>
        <w:outlineLvl w:val="1"/>
        <w:rPr>
          <w:rFonts w:ascii="Times New Roman" w:hAnsi="Times New Roman" w:eastAsia="楷体" w:cs="Times New Roman"/>
          <w:b/>
          <w:bCs/>
          <w:sz w:val="30"/>
          <w:szCs w:val="30"/>
        </w:rPr>
      </w:pPr>
      <w:bookmarkStart w:id="39" w:name="_Toc24204"/>
      <w:r>
        <w:rPr>
          <w:rFonts w:ascii="Times New Roman" w:hAnsi="Times New Roman" w:eastAsia="楷体" w:cs="Times New Roman"/>
          <w:b/>
          <w:bCs/>
          <w:sz w:val="30"/>
          <w:szCs w:val="30"/>
        </w:rPr>
        <w:t>2.1</w:t>
      </w:r>
      <w:r>
        <w:rPr>
          <w:rFonts w:hint="eastAsia" w:ascii="Times New Roman" w:hAnsi="Times New Roman" w:eastAsia="楷体" w:cs="Times New Roman"/>
          <w:b/>
          <w:bCs/>
          <w:sz w:val="30"/>
          <w:szCs w:val="30"/>
        </w:rPr>
        <w:t>生态保护红线</w:t>
      </w:r>
      <w:bookmarkEnd w:id="39"/>
    </w:p>
    <w:p>
      <w:pPr>
        <w:spacing w:line="540" w:lineRule="exact"/>
        <w:ind w:firstLine="560" w:firstLineChars="200"/>
        <w:rPr>
          <w:rFonts w:ascii="Times New Roman" w:hAnsi="Times New Roman" w:eastAsia="仿宋_GB2312" w:cs="Times New Roman"/>
          <w:sz w:val="28"/>
          <w:szCs w:val="28"/>
        </w:rPr>
      </w:pPr>
      <w:bookmarkStart w:id="40" w:name="_Hlk531681528"/>
      <w:r>
        <w:rPr>
          <w:rFonts w:hint="eastAsia" w:ascii="Times New Roman" w:hAnsi="Times New Roman" w:eastAsia="仿宋_GB2312" w:cs="Times New Roman"/>
          <w:sz w:val="28"/>
          <w:szCs w:val="28"/>
        </w:rPr>
        <w:t>根据已启用的</w:t>
      </w:r>
      <w:r>
        <w:rPr>
          <w:rFonts w:hint="eastAsia" w:ascii="Times New Roman" w:hAnsi="Times New Roman" w:eastAsia="仿宋_GB2312" w:cs="Times New Roman"/>
          <w:sz w:val="28"/>
          <w:szCs w:val="28"/>
          <w:lang w:val="en-US" w:eastAsia="zh-CN"/>
        </w:rPr>
        <w:t>庆元县</w:t>
      </w:r>
      <w:r>
        <w:rPr>
          <w:rFonts w:hint="eastAsia" w:ascii="Times New Roman" w:hAnsi="Times New Roman" w:eastAsia="仿宋_GB2312" w:cs="Times New Roman"/>
          <w:sz w:val="28"/>
          <w:szCs w:val="28"/>
        </w:rPr>
        <w:t>“三区三线”，动态更新后，</w:t>
      </w:r>
      <w:r>
        <w:rPr>
          <w:rFonts w:hint="eastAsia" w:ascii="Times New Roman" w:hAnsi="Times New Roman" w:eastAsia="仿宋_GB2312" w:cs="Times New Roman"/>
          <w:sz w:val="28"/>
          <w:szCs w:val="28"/>
          <w:lang w:val="en-US" w:eastAsia="zh-CN"/>
        </w:rPr>
        <w:t>庆元县</w:t>
      </w:r>
      <w:r>
        <w:rPr>
          <w:rFonts w:ascii="Times New Roman" w:hAnsi="Times New Roman" w:eastAsia="仿宋_GB2312" w:cs="Times New Roman"/>
          <w:sz w:val="28"/>
          <w:szCs w:val="28"/>
        </w:rPr>
        <w:t>共划定</w:t>
      </w:r>
      <w:r>
        <w:rPr>
          <w:rFonts w:hint="eastAsia" w:ascii="Times New Roman" w:hAnsi="Times New Roman" w:eastAsia="仿宋_GB2312" w:cs="Times New Roman"/>
          <w:sz w:val="28"/>
          <w:szCs w:val="28"/>
        </w:rPr>
        <w:t>生态保护红线1</w:t>
      </w:r>
      <w:r>
        <w:rPr>
          <w:rFonts w:hint="eastAsia" w:ascii="Times New Roman" w:hAnsi="Times New Roman" w:eastAsia="仿宋_GB2312" w:cs="Times New Roman"/>
          <w:sz w:val="28"/>
          <w:szCs w:val="28"/>
          <w:lang w:val="en-US" w:eastAsia="zh-CN"/>
        </w:rPr>
        <w:t>0</w:t>
      </w:r>
      <w:r>
        <w:rPr>
          <w:rFonts w:hint="eastAsia" w:ascii="Times New Roman" w:hAnsi="Times New Roman" w:eastAsia="仿宋_GB2312" w:cs="Times New Roman"/>
          <w:sz w:val="28"/>
          <w:szCs w:val="28"/>
        </w:rPr>
        <w:t>个，面积797.81平方公里，占全</w:t>
      </w:r>
      <w:r>
        <w:rPr>
          <w:rFonts w:hint="eastAsia" w:ascii="Times New Roman" w:hAnsi="Times New Roman" w:eastAsia="仿宋_GB2312" w:cs="Times New Roman"/>
          <w:sz w:val="28"/>
          <w:szCs w:val="28"/>
          <w:lang w:val="en-US" w:eastAsia="zh-CN"/>
        </w:rPr>
        <w:t>县</w:t>
      </w:r>
      <w:r>
        <w:rPr>
          <w:rFonts w:hint="eastAsia" w:ascii="Times New Roman" w:hAnsi="Times New Roman" w:eastAsia="仿宋_GB2312" w:cs="Times New Roman"/>
          <w:sz w:val="28"/>
          <w:szCs w:val="28"/>
        </w:rPr>
        <w:t>国土面积的</w:t>
      </w:r>
      <w:r>
        <w:rPr>
          <w:rFonts w:hint="eastAsia" w:ascii="Times New Roman" w:hAnsi="Times New Roman" w:eastAsia="仿宋_GB2312" w:cs="Times New Roman"/>
          <w:sz w:val="28"/>
          <w:szCs w:val="28"/>
          <w:lang w:val="en-US" w:eastAsia="zh-CN"/>
        </w:rPr>
        <w:t>42.05</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，主要包括</w:t>
      </w:r>
      <w:r>
        <w:rPr>
          <w:rFonts w:hint="eastAsia" w:ascii="Times New Roman" w:hAnsi="Times New Roman" w:eastAsia="仿宋_GB2312" w:cs="Times New Roman"/>
          <w:sz w:val="28"/>
          <w:szCs w:val="28"/>
        </w:rPr>
        <w:t>水源涵养、生物多样性维护、水土保持和其它生态功能重要区</w:t>
      </w:r>
      <w:r>
        <w:rPr>
          <w:rFonts w:ascii="Times New Roman" w:hAnsi="Times New Roman" w:eastAsia="仿宋_GB2312" w:cs="Times New Roman"/>
          <w:sz w:val="28"/>
          <w:szCs w:val="28"/>
        </w:rPr>
        <w:t>等</w:t>
      </w:r>
      <w:r>
        <w:rPr>
          <w:rFonts w:hint="eastAsia" w:ascii="Times New Roman" w:hAnsi="Times New Roman" w:eastAsia="仿宋_GB2312" w:cs="Times New Roman"/>
          <w:sz w:val="28"/>
          <w:szCs w:val="28"/>
        </w:rPr>
        <w:t>四种类型</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庆元县</w:t>
      </w:r>
      <w:r>
        <w:rPr>
          <w:rFonts w:hint="eastAsia" w:ascii="Times New Roman" w:hAnsi="Times New Roman" w:eastAsia="仿宋_GB2312" w:cs="Times New Roman"/>
          <w:sz w:val="28"/>
          <w:szCs w:val="28"/>
        </w:rPr>
        <w:t>生态保护红线分布面积及占比见表</w:t>
      </w:r>
      <w:r>
        <w:rPr>
          <w:rFonts w:ascii="Times New Roman" w:hAnsi="Times New Roman" w:eastAsia="仿宋_GB2312" w:cs="Times New Roman"/>
          <w:sz w:val="28"/>
          <w:szCs w:val="28"/>
        </w:rPr>
        <w:t>2-1</w:t>
      </w:r>
      <w:r>
        <w:rPr>
          <w:rFonts w:hint="eastAsia" w:ascii="Times New Roman" w:hAnsi="Times New Roman" w:eastAsia="仿宋_GB2312" w:cs="Times New Roman"/>
          <w:sz w:val="28"/>
          <w:szCs w:val="28"/>
        </w:rPr>
        <w:t>。</w:t>
      </w:r>
    </w:p>
    <w:p>
      <w:pPr>
        <w:spacing w:before="120" w:beforeLines="50" w:after="120" w:afterLines="50"/>
        <w:jc w:val="center"/>
        <w:rPr>
          <w:rFonts w:ascii="Times New Roman" w:hAnsi="Times New Roman" w:eastAsia="仿宋" w:cs="Times New Roman"/>
          <w:b/>
          <w:sz w:val="24"/>
          <w:szCs w:val="24"/>
        </w:rPr>
      </w:pPr>
      <w:r>
        <w:rPr>
          <w:rFonts w:ascii="Times New Roman" w:hAnsi="Times New Roman" w:eastAsia="仿宋" w:cs="Times New Roman"/>
          <w:b/>
          <w:sz w:val="24"/>
          <w:szCs w:val="24"/>
        </w:rPr>
        <w:t xml:space="preserve">表2-1 </w:t>
      </w:r>
      <w:r>
        <w:rPr>
          <w:rFonts w:hint="eastAsia" w:ascii="Times New Roman" w:hAnsi="Times New Roman" w:eastAsia="仿宋" w:cs="Times New Roman"/>
          <w:b/>
          <w:sz w:val="24"/>
          <w:szCs w:val="24"/>
          <w:lang w:val="en-US" w:eastAsia="zh-CN"/>
        </w:rPr>
        <w:t>庆元县</w:t>
      </w:r>
      <w:r>
        <w:rPr>
          <w:rFonts w:ascii="Times New Roman" w:hAnsi="Times New Roman" w:eastAsia="仿宋" w:cs="Times New Roman"/>
          <w:b/>
          <w:sz w:val="24"/>
          <w:szCs w:val="24"/>
        </w:rPr>
        <w:t>生态保护红线划定情况</w:t>
      </w:r>
    </w:p>
    <w:tbl>
      <w:tblPr>
        <w:tblStyle w:val="31"/>
        <w:tblW w:w="48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1852"/>
        <w:gridCol w:w="2663"/>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blHeader/>
          <w:jc w:val="center"/>
        </w:trPr>
        <w:tc>
          <w:tcPr>
            <w:tcW w:w="1125" w:type="pct"/>
            <w:vAlign w:val="center"/>
          </w:tcPr>
          <w:p>
            <w:pPr>
              <w:jc w:val="center"/>
              <w:rPr>
                <w:rFonts w:ascii="Times New Roman" w:hAnsi="Times New Roman" w:eastAsia="仿宋" w:cs="Times New Roman"/>
                <w:b/>
                <w:bCs/>
                <w:kern w:val="0"/>
                <w:sz w:val="20"/>
                <w:szCs w:val="21"/>
              </w:rPr>
            </w:pPr>
            <w:r>
              <w:rPr>
                <w:rFonts w:ascii="Times New Roman" w:hAnsi="Times New Roman" w:eastAsia="仿宋" w:cs="Times New Roman"/>
                <w:b/>
                <w:bCs/>
                <w:kern w:val="0"/>
                <w:szCs w:val="21"/>
              </w:rPr>
              <w:t>县（市、区）</w:t>
            </w:r>
          </w:p>
        </w:tc>
        <w:tc>
          <w:tcPr>
            <w:tcW w:w="1109" w:type="pct"/>
            <w:vAlign w:val="center"/>
          </w:tcPr>
          <w:p>
            <w:pPr>
              <w:jc w:val="center"/>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个数（个）</w:t>
            </w:r>
          </w:p>
        </w:tc>
        <w:tc>
          <w:tcPr>
            <w:tcW w:w="1594" w:type="pct"/>
            <w:tcBorders>
              <w:bottom w:val="single" w:color="auto" w:sz="4" w:space="0"/>
            </w:tcBorders>
            <w:vAlign w:val="center"/>
          </w:tcPr>
          <w:p>
            <w:pPr>
              <w:jc w:val="center"/>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面积（</w:t>
            </w:r>
            <w:r>
              <w:rPr>
                <w:rFonts w:ascii="Times New Roman" w:hAnsi="Times New Roman" w:eastAsia="仿宋" w:cs="Times New Roman"/>
                <w:b/>
                <w:bCs/>
                <w:szCs w:val="21"/>
              </w:rPr>
              <w:t>km</w:t>
            </w:r>
            <w:r>
              <w:rPr>
                <w:rFonts w:ascii="Times New Roman" w:hAnsi="Times New Roman" w:eastAsia="仿宋" w:cs="Times New Roman"/>
                <w:b/>
                <w:bCs/>
                <w:szCs w:val="21"/>
                <w:vertAlign w:val="superscript"/>
              </w:rPr>
              <w:t>2</w:t>
            </w:r>
            <w:r>
              <w:rPr>
                <w:rFonts w:ascii="Times New Roman" w:hAnsi="Times New Roman" w:eastAsia="仿宋" w:cs="Times New Roman"/>
                <w:b/>
                <w:bCs/>
                <w:kern w:val="0"/>
                <w:sz w:val="20"/>
                <w:szCs w:val="21"/>
              </w:rPr>
              <w:t>）</w:t>
            </w:r>
          </w:p>
        </w:tc>
        <w:tc>
          <w:tcPr>
            <w:tcW w:w="1170" w:type="pct"/>
            <w:tcBorders>
              <w:bottom w:val="single" w:color="auto" w:sz="4" w:space="0"/>
            </w:tcBorders>
            <w:vAlign w:val="center"/>
          </w:tcPr>
          <w:p>
            <w:pPr>
              <w:jc w:val="center"/>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占比（</w:t>
            </w:r>
            <w:r>
              <w:rPr>
                <w:rFonts w:ascii="Times New Roman" w:hAnsi="Times New Roman" w:eastAsia="仿宋" w:cs="Times New Roman"/>
                <w:b/>
                <w:bCs/>
                <w:szCs w:val="21"/>
              </w:rPr>
              <w:t>%</w:t>
            </w:r>
            <w:r>
              <w:rPr>
                <w:rFonts w:ascii="Times New Roman" w:hAnsi="Times New Roman" w:eastAsia="仿宋" w:cs="Times New Roman"/>
                <w:b/>
                <w:bCs/>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0"/>
                <w:szCs w:val="21"/>
              </w:rPr>
            </w:pPr>
            <w:r>
              <w:rPr>
                <w:rFonts w:ascii="Times New Roman" w:hAnsi="Times New Roman" w:eastAsia="仿宋" w:cs="Times New Roman"/>
                <w:kern w:val="0"/>
                <w:sz w:val="20"/>
                <w:szCs w:val="21"/>
              </w:rPr>
              <w:t>庆元县</w:t>
            </w:r>
          </w:p>
        </w:tc>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kern w:val="0"/>
                <w:szCs w:val="21"/>
                <w:highlight w:val="yellow"/>
              </w:rPr>
            </w:pPr>
            <w:r>
              <w:rPr>
                <w:rFonts w:hint="eastAsia" w:ascii="Times New Roman" w:hAnsi="Times New Roman" w:eastAsia="仿宋_GB2312" w:cs="Times New Roman"/>
                <w:szCs w:val="21"/>
              </w:rPr>
              <w:t>1</w:t>
            </w:r>
            <w:r>
              <w:rPr>
                <w:rFonts w:ascii="Times New Roman" w:hAnsi="Times New Roman" w:eastAsia="仿宋_GB2312" w:cs="Times New Roman"/>
                <w:szCs w:val="21"/>
              </w:rPr>
              <w:t>0</w:t>
            </w:r>
          </w:p>
        </w:tc>
        <w:tc>
          <w:tcPr>
            <w:tcW w:w="1594" w:type="pct"/>
            <w:vAlign w:val="center"/>
          </w:tcPr>
          <w:p>
            <w:pPr>
              <w:jc w:val="center"/>
              <w:rPr>
                <w:rFonts w:ascii="Times New Roman" w:hAnsi="Times New Roman" w:eastAsia="仿宋" w:cs="Times New Roman"/>
                <w:kern w:val="0"/>
                <w:szCs w:val="21"/>
                <w:highlight w:val="yellow"/>
              </w:rPr>
            </w:pPr>
            <w:r>
              <w:rPr>
                <w:rFonts w:hint="eastAsia" w:ascii="Times New Roman" w:hAnsi="Times New Roman" w:eastAsia="仿宋_GB2312" w:cs="Times New Roman"/>
                <w:szCs w:val="21"/>
              </w:rPr>
              <w:t>7</w:t>
            </w:r>
            <w:r>
              <w:rPr>
                <w:rFonts w:ascii="Times New Roman" w:hAnsi="Times New Roman" w:eastAsia="仿宋_GB2312" w:cs="Times New Roman"/>
                <w:szCs w:val="21"/>
              </w:rPr>
              <w:t>97.81</w:t>
            </w:r>
          </w:p>
        </w:tc>
        <w:tc>
          <w:tcPr>
            <w:tcW w:w="1170"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kern w:val="0"/>
                <w:szCs w:val="21"/>
                <w:highlight w:val="yellow"/>
              </w:rPr>
            </w:pPr>
            <w:r>
              <w:rPr>
                <w:rFonts w:hint="eastAsia" w:ascii="Times New Roman" w:hAnsi="Times New Roman" w:eastAsia="宋体" w:cs="Times New Roman"/>
                <w:lang w:val="en-US" w:eastAsia="zh-CN"/>
              </w:rPr>
              <w:t>42.05</w:t>
            </w:r>
            <w:r>
              <w:rPr>
                <w:rFonts w:ascii="Times New Roman" w:hAnsi="Times New Roman" w:eastAsia="宋体" w:cs="Times New Roman"/>
              </w:rPr>
              <w:t xml:space="preserve"> </w:t>
            </w:r>
          </w:p>
        </w:tc>
      </w:tr>
      <w:bookmarkEnd w:id="40"/>
    </w:tbl>
    <w:p>
      <w:pPr>
        <w:keepNext/>
        <w:keepLines/>
        <w:spacing w:before="60" w:after="60" w:line="540" w:lineRule="exact"/>
        <w:outlineLvl w:val="1"/>
        <w:rPr>
          <w:rFonts w:ascii="Times New Roman" w:hAnsi="Times New Roman" w:eastAsia="楷体" w:cs="Times New Roman"/>
          <w:b/>
          <w:bCs/>
          <w:sz w:val="30"/>
          <w:szCs w:val="30"/>
        </w:rPr>
      </w:pPr>
      <w:bookmarkStart w:id="41" w:name="_Toc3178"/>
      <w:r>
        <w:rPr>
          <w:rFonts w:ascii="Times New Roman" w:hAnsi="Times New Roman" w:eastAsia="楷体" w:cs="Times New Roman"/>
          <w:b/>
          <w:bCs/>
          <w:sz w:val="30"/>
          <w:szCs w:val="30"/>
        </w:rPr>
        <w:t>2.2</w:t>
      </w:r>
      <w:r>
        <w:rPr>
          <w:rFonts w:hint="eastAsia" w:ascii="Times New Roman" w:hAnsi="Times New Roman" w:eastAsia="楷体" w:cs="Times New Roman"/>
          <w:b/>
          <w:bCs/>
          <w:sz w:val="30"/>
          <w:szCs w:val="30"/>
        </w:rPr>
        <w:t>一般生态空间</w:t>
      </w:r>
      <w:bookmarkEnd w:id="41"/>
    </w:p>
    <w:p>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生态空间为水源涵养、生物多样性保护、水土保持等生态功能极重要、重要和极敏感、敏感区域，生态空间中除生态保护红线以外的部分为一般生态空间。衔接</w:t>
      </w:r>
      <w:r>
        <w:rPr>
          <w:rFonts w:hint="eastAsia" w:ascii="Times New Roman" w:hAnsi="Times New Roman" w:eastAsia="仿宋_GB2312" w:cs="Times New Roman"/>
          <w:sz w:val="28"/>
          <w:szCs w:val="28"/>
          <w:lang w:val="en-US" w:eastAsia="zh-CN"/>
        </w:rPr>
        <w:t>庆元县</w:t>
      </w:r>
      <w:r>
        <w:rPr>
          <w:rFonts w:hint="eastAsia" w:ascii="Times New Roman" w:hAnsi="Times New Roman" w:eastAsia="仿宋_GB2312" w:cs="Times New Roman"/>
          <w:sz w:val="28"/>
          <w:szCs w:val="28"/>
        </w:rPr>
        <w:t>“三区三线”、国土空间总体规划，对</w:t>
      </w:r>
      <w:r>
        <w:rPr>
          <w:rFonts w:hint="eastAsia" w:ascii="Times New Roman" w:hAnsi="Times New Roman" w:eastAsia="仿宋_GB2312" w:cs="Times New Roman"/>
          <w:sz w:val="28"/>
          <w:szCs w:val="28"/>
          <w:lang w:val="en-US" w:eastAsia="zh-CN"/>
        </w:rPr>
        <w:t>庆元县</w:t>
      </w:r>
      <w:r>
        <w:rPr>
          <w:rFonts w:hint="eastAsia" w:ascii="Times New Roman" w:hAnsi="Times New Roman" w:eastAsia="仿宋_GB2312" w:cs="Times New Roman"/>
          <w:sz w:val="28"/>
          <w:szCs w:val="28"/>
        </w:rPr>
        <w:t>一般生态空间进行更新，对于生态保护红线调出区域，纳入一般生态空间，对于城镇村、合法矿业权、重大基础设施项目等区域调出一般生态空间，纳入一般管控区，在不影响区域主导生态功能、不降低区域环境质量的基础上，强化管控要求。</w:t>
      </w:r>
    </w:p>
    <w:p>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动态更新后，</w:t>
      </w:r>
      <w:r>
        <w:rPr>
          <w:rFonts w:hint="eastAsia" w:ascii="Times New Roman" w:hAnsi="Times New Roman" w:eastAsia="仿宋_GB2312" w:cs="Times New Roman"/>
          <w:sz w:val="28"/>
          <w:szCs w:val="28"/>
          <w:lang w:val="en-US" w:eastAsia="zh-CN"/>
        </w:rPr>
        <w:t>庆元县</w:t>
      </w:r>
      <w:r>
        <w:rPr>
          <w:rFonts w:hint="eastAsia" w:ascii="Times New Roman" w:hAnsi="Times New Roman" w:eastAsia="仿宋_GB2312" w:cs="Times New Roman"/>
          <w:sz w:val="28"/>
          <w:szCs w:val="28"/>
        </w:rPr>
        <w:t>生态空间总面积为1519.58平方公里，占国土空间的</w:t>
      </w:r>
      <w:r>
        <w:rPr>
          <w:rFonts w:hint="eastAsia" w:ascii="Times New Roman" w:hAnsi="Times New Roman" w:eastAsia="仿宋_GB2312" w:cs="Times New Roman"/>
          <w:sz w:val="28"/>
          <w:szCs w:val="28"/>
          <w:lang w:val="en-US" w:eastAsia="zh-CN"/>
        </w:rPr>
        <w:t>80.09</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。除生态保护红线外，一般生态空间面积为</w:t>
      </w:r>
      <w:r>
        <w:rPr>
          <w:rFonts w:hint="eastAsia" w:ascii="Times New Roman" w:hAnsi="Times New Roman" w:eastAsia="仿宋_GB2312" w:cs="Times New Roman"/>
          <w:sz w:val="28"/>
          <w:szCs w:val="28"/>
          <w:lang w:val="en-US" w:eastAsia="zh-CN"/>
        </w:rPr>
        <w:t>721.77</w:t>
      </w:r>
      <w:r>
        <w:rPr>
          <w:rFonts w:ascii="Times New Roman" w:hAnsi="Times New Roman" w:eastAsia="仿宋_GB2312" w:cs="Times New Roman"/>
          <w:sz w:val="28"/>
          <w:szCs w:val="28"/>
        </w:rPr>
        <w:t>平方公里，占全</w:t>
      </w:r>
      <w:r>
        <w:rPr>
          <w:rFonts w:hint="eastAsia" w:ascii="Times New Roman" w:hAnsi="Times New Roman" w:eastAsia="仿宋_GB2312" w:cs="Times New Roman"/>
          <w:sz w:val="28"/>
          <w:szCs w:val="28"/>
          <w:lang w:eastAsia="zh-CN"/>
        </w:rPr>
        <w:t>县</w:t>
      </w:r>
      <w:r>
        <w:rPr>
          <w:rFonts w:ascii="Times New Roman" w:hAnsi="Times New Roman" w:eastAsia="仿宋_GB2312" w:cs="Times New Roman"/>
          <w:sz w:val="28"/>
          <w:szCs w:val="28"/>
        </w:rPr>
        <w:t>国土面积的</w:t>
      </w:r>
      <w:r>
        <w:rPr>
          <w:rFonts w:hint="eastAsia" w:ascii="Times New Roman" w:hAnsi="Times New Roman" w:eastAsia="仿宋_GB2312" w:cs="Times New Roman"/>
          <w:sz w:val="28"/>
          <w:szCs w:val="28"/>
          <w:lang w:val="en-US" w:eastAsia="zh-CN"/>
        </w:rPr>
        <w:t>38</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w:t>
      </w:r>
    </w:p>
    <w:p>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庆元县</w:t>
      </w:r>
      <w:r>
        <w:rPr>
          <w:rFonts w:hint="eastAsia" w:ascii="Times New Roman" w:hAnsi="Times New Roman" w:eastAsia="仿宋_GB2312" w:cs="Times New Roman"/>
          <w:sz w:val="28"/>
          <w:szCs w:val="28"/>
        </w:rPr>
        <w:t>生态空间划定情况详见表2</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w:t>
      </w:r>
    </w:p>
    <w:p>
      <w:pPr>
        <w:spacing w:before="120" w:beforeLines="50" w:after="120" w:afterLines="50"/>
        <w:jc w:val="center"/>
        <w:rPr>
          <w:rFonts w:ascii="Times New Roman" w:hAnsi="Times New Roman" w:eastAsia="仿宋" w:cs="Times New Roman"/>
          <w:b/>
          <w:sz w:val="24"/>
          <w:szCs w:val="24"/>
        </w:rPr>
      </w:pPr>
      <w:r>
        <w:rPr>
          <w:rFonts w:ascii="Times New Roman" w:hAnsi="Times New Roman" w:eastAsia="仿宋" w:cs="Times New Roman"/>
          <w:b/>
          <w:sz w:val="24"/>
          <w:szCs w:val="24"/>
        </w:rPr>
        <w:t xml:space="preserve">表2-2 </w:t>
      </w:r>
      <w:r>
        <w:rPr>
          <w:rFonts w:hint="eastAsia" w:ascii="Times New Roman" w:hAnsi="Times New Roman" w:eastAsia="仿宋" w:cs="Times New Roman"/>
          <w:b/>
          <w:sz w:val="24"/>
          <w:szCs w:val="24"/>
          <w:lang w:val="en-US" w:eastAsia="zh-CN"/>
        </w:rPr>
        <w:t>庆元县</w:t>
      </w:r>
      <w:r>
        <w:rPr>
          <w:rFonts w:ascii="Times New Roman" w:hAnsi="Times New Roman" w:eastAsia="仿宋" w:cs="Times New Roman"/>
          <w:b/>
          <w:sz w:val="24"/>
          <w:szCs w:val="24"/>
        </w:rPr>
        <w:t>生态空间划定情况</w:t>
      </w:r>
    </w:p>
    <w:tbl>
      <w:tblPr>
        <w:tblStyle w:val="31"/>
        <w:tblW w:w="8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789"/>
        <w:gridCol w:w="1603"/>
        <w:gridCol w:w="1603"/>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1592" w:type="dxa"/>
            <w:vMerge w:val="restart"/>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县（</w:t>
            </w:r>
            <w:r>
              <w:rPr>
                <w:rFonts w:hint="eastAsia" w:ascii="Times New Roman" w:hAnsi="Times New Roman" w:eastAsia="仿宋" w:cs="Times New Roman"/>
                <w:b/>
                <w:bCs/>
                <w:kern w:val="0"/>
                <w:szCs w:val="21"/>
                <w:lang w:eastAsia="zh-CN"/>
              </w:rPr>
              <w:t>县</w:t>
            </w:r>
            <w:r>
              <w:rPr>
                <w:rFonts w:ascii="Times New Roman" w:hAnsi="Times New Roman" w:eastAsia="仿宋" w:cs="Times New Roman"/>
                <w:b/>
                <w:bCs/>
                <w:kern w:val="0"/>
                <w:szCs w:val="21"/>
              </w:rPr>
              <w:t>、区）</w:t>
            </w:r>
          </w:p>
        </w:tc>
        <w:tc>
          <w:tcPr>
            <w:tcW w:w="3392" w:type="dxa"/>
            <w:gridSpan w:val="2"/>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生态空间</w:t>
            </w:r>
          </w:p>
        </w:tc>
        <w:tc>
          <w:tcPr>
            <w:tcW w:w="3208" w:type="dxa"/>
            <w:gridSpan w:val="2"/>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一般生态空间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jc w:val="center"/>
        </w:trPr>
        <w:tc>
          <w:tcPr>
            <w:tcW w:w="1592" w:type="dxa"/>
            <w:vMerge w:val="continue"/>
            <w:vAlign w:val="center"/>
          </w:tcPr>
          <w:p>
            <w:pPr>
              <w:jc w:val="center"/>
              <w:rPr>
                <w:rFonts w:ascii="Times New Roman" w:hAnsi="Times New Roman" w:eastAsia="仿宋" w:cs="Times New Roman"/>
                <w:b/>
                <w:bCs/>
                <w:kern w:val="0"/>
                <w:szCs w:val="21"/>
              </w:rPr>
            </w:pPr>
          </w:p>
        </w:tc>
        <w:tc>
          <w:tcPr>
            <w:tcW w:w="1789" w:type="dxa"/>
            <w:tcBorders>
              <w:bottom w:val="single" w:color="auto" w:sz="4" w:space="0"/>
            </w:tcBorders>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面积（</w:t>
            </w:r>
            <w:r>
              <w:rPr>
                <w:rFonts w:ascii="Times New Roman" w:hAnsi="Times New Roman" w:eastAsia="仿宋" w:cs="Times New Roman"/>
                <w:b/>
                <w:bCs/>
                <w:szCs w:val="21"/>
              </w:rPr>
              <w:t>km</w:t>
            </w:r>
            <w:r>
              <w:rPr>
                <w:rFonts w:ascii="Times New Roman" w:hAnsi="Times New Roman" w:eastAsia="仿宋" w:cs="Times New Roman"/>
                <w:b/>
                <w:bCs/>
                <w:szCs w:val="21"/>
                <w:vertAlign w:val="superscript"/>
              </w:rPr>
              <w:t>2</w:t>
            </w:r>
            <w:r>
              <w:rPr>
                <w:rFonts w:ascii="Times New Roman" w:hAnsi="Times New Roman" w:eastAsia="仿宋" w:cs="Times New Roman"/>
                <w:b/>
                <w:bCs/>
                <w:kern w:val="0"/>
                <w:szCs w:val="21"/>
              </w:rPr>
              <w:t>）</w:t>
            </w:r>
          </w:p>
        </w:tc>
        <w:tc>
          <w:tcPr>
            <w:tcW w:w="1603" w:type="dxa"/>
            <w:tcBorders>
              <w:bottom w:val="single" w:color="auto" w:sz="4" w:space="0"/>
            </w:tcBorders>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占比</w:t>
            </w:r>
            <w:r>
              <w:rPr>
                <w:rFonts w:ascii="Times New Roman" w:hAnsi="Times New Roman" w:eastAsia="仿宋" w:cs="Times New Roman"/>
                <w:b/>
                <w:szCs w:val="21"/>
              </w:rPr>
              <w:t>（%）</w:t>
            </w:r>
          </w:p>
        </w:tc>
        <w:tc>
          <w:tcPr>
            <w:tcW w:w="1603" w:type="dxa"/>
            <w:tcBorders>
              <w:bottom w:val="single" w:color="auto" w:sz="4" w:space="0"/>
            </w:tcBorders>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面积（</w:t>
            </w:r>
            <w:r>
              <w:rPr>
                <w:rFonts w:ascii="Times New Roman" w:hAnsi="Times New Roman" w:eastAsia="仿宋" w:cs="Times New Roman"/>
                <w:b/>
                <w:bCs/>
                <w:szCs w:val="21"/>
              </w:rPr>
              <w:t>km</w:t>
            </w:r>
            <w:r>
              <w:rPr>
                <w:rFonts w:ascii="Times New Roman" w:hAnsi="Times New Roman" w:eastAsia="仿宋" w:cs="Times New Roman"/>
                <w:b/>
                <w:bCs/>
                <w:szCs w:val="21"/>
                <w:vertAlign w:val="superscript"/>
              </w:rPr>
              <w:t>2</w:t>
            </w:r>
            <w:r>
              <w:rPr>
                <w:rFonts w:ascii="Times New Roman" w:hAnsi="Times New Roman" w:eastAsia="仿宋" w:cs="Times New Roman"/>
                <w:b/>
                <w:bCs/>
                <w:kern w:val="0"/>
                <w:szCs w:val="21"/>
              </w:rPr>
              <w:t>）</w:t>
            </w:r>
          </w:p>
        </w:tc>
        <w:tc>
          <w:tcPr>
            <w:tcW w:w="1605" w:type="dxa"/>
            <w:tcBorders>
              <w:bottom w:val="single" w:color="auto" w:sz="4" w:space="0"/>
            </w:tcBorders>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占比</w:t>
            </w:r>
            <w:r>
              <w:rPr>
                <w:rFonts w:ascii="Times New Roman" w:hAnsi="Times New Roman" w:eastAsia="仿宋"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92" w:type="dxa"/>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庆元县</w:t>
            </w:r>
          </w:p>
        </w:tc>
        <w:tc>
          <w:tcPr>
            <w:tcW w:w="178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 xml:space="preserve">1519.58 </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 xml:space="preserve">80.09 </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Cs w:val="21"/>
              </w:rPr>
            </w:pPr>
            <w:r>
              <w:rPr>
                <w:rFonts w:ascii="Times New Roman" w:hAnsi="Times New Roman" w:eastAsia="仿宋_GB2312" w:cs="Times New Roman"/>
                <w:kern w:val="0"/>
                <w:szCs w:val="21"/>
                <w:lang w:bidi="ar"/>
              </w:rPr>
              <w:t>72</w:t>
            </w:r>
            <w:r>
              <w:rPr>
                <w:rFonts w:hint="eastAsia" w:ascii="Times New Roman" w:hAnsi="Times New Roman" w:eastAsia="仿宋_GB2312" w:cs="Times New Roman"/>
                <w:kern w:val="0"/>
                <w:szCs w:val="21"/>
                <w:lang w:bidi="ar"/>
              </w:rPr>
              <w:t>1.</w:t>
            </w:r>
            <w:r>
              <w:rPr>
                <w:rFonts w:ascii="Times New Roman" w:hAnsi="Times New Roman" w:eastAsia="仿宋_GB2312" w:cs="Times New Roman"/>
                <w:kern w:val="0"/>
                <w:szCs w:val="21"/>
                <w:lang w:bidi="ar"/>
              </w:rPr>
              <w:t>77</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 xml:space="preserve">38.04 </w:t>
            </w:r>
          </w:p>
        </w:tc>
      </w:tr>
    </w:tbl>
    <w:p/>
    <w:p>
      <w:pPr>
        <w:widowControl/>
        <w:jc w:val="left"/>
        <w:rPr>
          <w:rFonts w:ascii="Times New Roman" w:hAnsi="Times New Roman" w:eastAsia="黑体" w:cs="Times New Roman"/>
          <w:bCs/>
          <w:kern w:val="44"/>
          <w:sz w:val="32"/>
          <w:szCs w:val="32"/>
        </w:rPr>
      </w:pPr>
      <w:r>
        <w:rPr>
          <w:rFonts w:ascii="Times New Roman" w:hAnsi="Times New Roman" w:eastAsia="黑体" w:cs="Times New Roman"/>
          <w:bCs/>
          <w:kern w:val="44"/>
          <w:sz w:val="32"/>
          <w:szCs w:val="32"/>
        </w:rPr>
        <w:br w:type="page"/>
      </w:r>
    </w:p>
    <w:p>
      <w:pPr>
        <w:keepNext/>
        <w:keepLines/>
        <w:spacing w:before="60" w:after="60" w:line="360" w:lineRule="auto"/>
        <w:outlineLvl w:val="0"/>
        <w:rPr>
          <w:rFonts w:ascii="Times New Roman" w:hAnsi="Times New Roman" w:eastAsia="黑体" w:cs="Times New Roman"/>
          <w:bCs/>
          <w:kern w:val="44"/>
          <w:sz w:val="32"/>
          <w:szCs w:val="32"/>
        </w:rPr>
      </w:pPr>
      <w:bookmarkStart w:id="42" w:name="_Toc7309"/>
      <w:r>
        <w:rPr>
          <w:rFonts w:ascii="Times New Roman" w:hAnsi="Times New Roman" w:eastAsia="黑体" w:cs="Times New Roman"/>
          <w:bCs/>
          <w:kern w:val="44"/>
          <w:sz w:val="32"/>
          <w:szCs w:val="32"/>
        </w:rPr>
        <w:t>3</w:t>
      </w:r>
      <w:r>
        <w:rPr>
          <w:rFonts w:hint="eastAsia" w:ascii="Times New Roman" w:hAnsi="Times New Roman" w:eastAsia="黑体" w:cs="Times New Roman"/>
          <w:bCs/>
          <w:kern w:val="44"/>
          <w:sz w:val="32"/>
          <w:szCs w:val="32"/>
        </w:rPr>
        <w:t>环境</w:t>
      </w:r>
      <w:r>
        <w:rPr>
          <w:rFonts w:ascii="Times New Roman" w:hAnsi="Times New Roman" w:eastAsia="黑体" w:cs="Times New Roman"/>
          <w:bCs/>
          <w:kern w:val="44"/>
          <w:sz w:val="32"/>
          <w:szCs w:val="32"/>
        </w:rPr>
        <w:t>质量底线</w:t>
      </w:r>
      <w:r>
        <w:rPr>
          <w:rFonts w:hint="eastAsia" w:ascii="Times New Roman" w:hAnsi="Times New Roman" w:eastAsia="黑体" w:cs="Times New Roman"/>
          <w:bCs/>
          <w:kern w:val="44"/>
          <w:sz w:val="32"/>
          <w:szCs w:val="32"/>
        </w:rPr>
        <w:t>目标</w:t>
      </w:r>
      <w:bookmarkEnd w:id="42"/>
    </w:p>
    <w:p>
      <w:pPr>
        <w:keepNext/>
        <w:keepLines/>
        <w:spacing w:before="60" w:after="60" w:line="540" w:lineRule="exact"/>
        <w:outlineLvl w:val="1"/>
        <w:rPr>
          <w:rFonts w:ascii="Times New Roman" w:hAnsi="Times New Roman" w:eastAsia="楷体" w:cs="Times New Roman"/>
          <w:b/>
          <w:bCs/>
          <w:sz w:val="30"/>
          <w:szCs w:val="30"/>
        </w:rPr>
      </w:pPr>
      <w:bookmarkStart w:id="43" w:name="_Toc23903"/>
      <w:r>
        <w:rPr>
          <w:rFonts w:ascii="Times New Roman" w:hAnsi="Times New Roman" w:eastAsia="楷体" w:cs="Times New Roman"/>
          <w:b/>
          <w:bCs/>
          <w:sz w:val="30"/>
          <w:szCs w:val="30"/>
        </w:rPr>
        <w:t>3</w:t>
      </w:r>
      <w:r>
        <w:rPr>
          <w:rFonts w:hint="eastAsia" w:ascii="Times New Roman" w:hAnsi="Times New Roman" w:eastAsia="楷体" w:cs="Times New Roman"/>
          <w:b/>
          <w:bCs/>
          <w:sz w:val="30"/>
          <w:szCs w:val="30"/>
        </w:rPr>
        <w:t>.</w:t>
      </w:r>
      <w:r>
        <w:rPr>
          <w:rFonts w:ascii="Times New Roman" w:hAnsi="Times New Roman" w:eastAsia="楷体" w:cs="Times New Roman"/>
          <w:b/>
          <w:bCs/>
          <w:sz w:val="30"/>
          <w:szCs w:val="30"/>
        </w:rPr>
        <w:t>1</w:t>
      </w:r>
      <w:r>
        <w:rPr>
          <w:rFonts w:hint="eastAsia" w:ascii="Times New Roman" w:hAnsi="Times New Roman" w:eastAsia="楷体" w:cs="Times New Roman"/>
          <w:b/>
          <w:bCs/>
          <w:sz w:val="30"/>
          <w:szCs w:val="30"/>
        </w:rPr>
        <w:t>大气</w:t>
      </w:r>
      <w:r>
        <w:rPr>
          <w:rFonts w:ascii="Times New Roman" w:hAnsi="Times New Roman" w:eastAsia="楷体" w:cs="Times New Roman"/>
          <w:b/>
          <w:bCs/>
          <w:sz w:val="30"/>
          <w:szCs w:val="30"/>
        </w:rPr>
        <w:t>环境质量底线</w:t>
      </w:r>
      <w:r>
        <w:rPr>
          <w:rFonts w:hint="eastAsia" w:ascii="Times New Roman" w:hAnsi="Times New Roman" w:eastAsia="楷体" w:cs="Times New Roman"/>
          <w:b/>
          <w:bCs/>
          <w:sz w:val="30"/>
          <w:szCs w:val="30"/>
        </w:rPr>
        <w:t>目标</w:t>
      </w:r>
      <w:bookmarkEnd w:id="43"/>
    </w:p>
    <w:p>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以改善城</w:t>
      </w:r>
      <w:r>
        <w:rPr>
          <w:rFonts w:hint="eastAsia" w:ascii="Times New Roman" w:hAnsi="Times New Roman" w:eastAsia="仿宋_GB2312" w:cs="Times New Roman"/>
          <w:sz w:val="28"/>
          <w:szCs w:val="28"/>
          <w:lang w:eastAsia="zh-CN"/>
        </w:rPr>
        <w:t>县</w:t>
      </w:r>
      <w:r>
        <w:rPr>
          <w:rFonts w:ascii="Times New Roman" w:hAnsi="Times New Roman" w:eastAsia="仿宋_GB2312" w:cs="Times New Roman"/>
          <w:sz w:val="28"/>
          <w:szCs w:val="28"/>
        </w:rPr>
        <w:t>空气质量、保护人体健康为基本出发点，综合确定</w:t>
      </w:r>
      <w:r>
        <w:rPr>
          <w:rFonts w:hint="eastAsia" w:ascii="Times New Roman" w:hAnsi="Times New Roman" w:eastAsia="仿宋_GB2312" w:cs="Times New Roman"/>
          <w:sz w:val="28"/>
          <w:szCs w:val="28"/>
          <w:lang w:val="en-US" w:eastAsia="zh-CN"/>
        </w:rPr>
        <w:t>庆元县</w:t>
      </w:r>
      <w:r>
        <w:rPr>
          <w:rFonts w:ascii="Times New Roman" w:hAnsi="Times New Roman" w:eastAsia="仿宋_GB2312" w:cs="Times New Roman"/>
          <w:sz w:val="28"/>
          <w:szCs w:val="28"/>
        </w:rPr>
        <w:t>大气环境质量底线：</w:t>
      </w:r>
      <w:bookmarkStart w:id="44" w:name="_Hlk45265521"/>
    </w:p>
    <w:p>
      <w:pPr>
        <w:spacing w:line="540" w:lineRule="exact"/>
        <w:ind w:firstLine="560" w:firstLineChars="200"/>
        <w:rPr>
          <w:rFonts w:ascii="Times New Roman" w:hAnsi="Times New Roman" w:eastAsia="仿宋_GB2312" w:cs="Times New Roman"/>
          <w:sz w:val="28"/>
          <w:szCs w:val="28"/>
          <w:highlight w:val="yellow"/>
        </w:rPr>
      </w:pPr>
      <w:bookmarkStart w:id="45" w:name="_Hlk144807593"/>
      <w:r>
        <w:rPr>
          <w:rFonts w:hint="eastAsia" w:ascii="Times New Roman" w:hAnsi="Times New Roman" w:eastAsia="仿宋_GB2312" w:cs="Times New Roman"/>
          <w:sz w:val="28"/>
          <w:szCs w:val="28"/>
        </w:rPr>
        <w:t>到2</w:t>
      </w:r>
      <w:r>
        <w:rPr>
          <w:rFonts w:ascii="Times New Roman" w:hAnsi="Times New Roman" w:eastAsia="仿宋_GB2312" w:cs="Times New Roman"/>
          <w:sz w:val="28"/>
          <w:szCs w:val="28"/>
        </w:rPr>
        <w:t>025</w:t>
      </w:r>
      <w:r>
        <w:rPr>
          <w:rFonts w:hint="eastAsia" w:ascii="Times New Roman" w:hAnsi="Times New Roman" w:eastAsia="仿宋_GB2312" w:cs="Times New Roman"/>
          <w:sz w:val="28"/>
          <w:szCs w:val="28"/>
        </w:rPr>
        <w:t>年，</w:t>
      </w:r>
      <w:bookmarkStart w:id="46" w:name="_Hlk145492455"/>
      <w:r>
        <w:rPr>
          <w:rFonts w:hint="eastAsia" w:ascii="Times New Roman" w:hAnsi="Times New Roman" w:eastAsia="仿宋_GB2312" w:cs="Times New Roman"/>
          <w:sz w:val="28"/>
          <w:szCs w:val="28"/>
          <w:lang w:val="en-US" w:eastAsia="zh-CN"/>
        </w:rPr>
        <w:t>城</w:t>
      </w:r>
      <w:r>
        <w:rPr>
          <w:rFonts w:hint="eastAsia" w:ascii="Times New Roman" w:hAnsi="Times New Roman" w:eastAsia="仿宋_GB2312" w:cs="Times New Roman"/>
          <w:sz w:val="28"/>
          <w:szCs w:val="28"/>
        </w:rPr>
        <w:t>区</w:t>
      </w:r>
      <w:r>
        <w:rPr>
          <w:rFonts w:ascii="Times New Roman" w:hAnsi="Times New Roman" w:eastAsia="仿宋_GB2312" w:cs="Times New Roman"/>
          <w:sz w:val="28"/>
          <w:szCs w:val="28"/>
        </w:rPr>
        <w:t>PM</w:t>
      </w:r>
      <w:r>
        <w:rPr>
          <w:rFonts w:ascii="Times New Roman" w:hAnsi="Times New Roman" w:eastAsia="仿宋_GB2312" w:cs="Times New Roman"/>
          <w:sz w:val="28"/>
          <w:szCs w:val="28"/>
          <w:vertAlign w:val="subscript"/>
        </w:rPr>
        <w:t>2.5</w:t>
      </w:r>
      <w:r>
        <w:rPr>
          <w:rFonts w:ascii="Times New Roman" w:hAnsi="Times New Roman" w:eastAsia="仿宋_GB2312" w:cs="Times New Roman"/>
          <w:sz w:val="28"/>
          <w:szCs w:val="28"/>
        </w:rPr>
        <w:t>年均浓度控制在2</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rPr>
        <w:t>微克</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立方米</w:t>
      </w:r>
      <w:r>
        <w:rPr>
          <w:rFonts w:ascii="Times New Roman" w:hAnsi="Times New Roman" w:eastAsia="仿宋_GB2312" w:cs="Times New Roman"/>
          <w:sz w:val="28"/>
          <w:szCs w:val="28"/>
        </w:rPr>
        <w:t>以下，</w:t>
      </w:r>
      <w:r>
        <w:rPr>
          <w:rFonts w:hint="eastAsia" w:ascii="Times New Roman" w:hAnsi="Times New Roman" w:eastAsia="仿宋_GB2312" w:cs="Times New Roman"/>
          <w:sz w:val="28"/>
          <w:szCs w:val="28"/>
        </w:rPr>
        <w:t>空气质量优良天数比例提高到</w:t>
      </w:r>
      <w:r>
        <w:rPr>
          <w:rFonts w:ascii="Times New Roman" w:hAnsi="Times New Roman" w:eastAsia="仿宋_GB2312" w:cs="Times New Roman"/>
          <w:sz w:val="28"/>
          <w:szCs w:val="28"/>
        </w:rPr>
        <w:t>9</w:t>
      </w:r>
      <w:r>
        <w:rPr>
          <w:rFonts w:hint="eastAsia" w:ascii="Times New Roman" w:hAnsi="Times New Roman" w:eastAsia="仿宋_GB2312" w:cs="Times New Roman"/>
          <w:sz w:val="28"/>
          <w:szCs w:val="28"/>
          <w:lang w:val="en-US" w:eastAsia="zh-CN"/>
        </w:rPr>
        <w:t>9</w:t>
      </w:r>
      <w:r>
        <w:rPr>
          <w:rFonts w:ascii="Times New Roman" w:hAnsi="Times New Roman" w:eastAsia="仿宋_GB2312" w:cs="Times New Roman"/>
          <w:sz w:val="28"/>
          <w:szCs w:val="28"/>
        </w:rPr>
        <w:t>%以上</w:t>
      </w:r>
      <w:r>
        <w:rPr>
          <w:rFonts w:hint="eastAsia" w:ascii="Times New Roman" w:hAnsi="Times New Roman" w:eastAsia="仿宋_GB2312" w:cs="Times New Roman"/>
          <w:sz w:val="28"/>
          <w:szCs w:val="28"/>
        </w:rPr>
        <w:t>，空气环境质量继续保持全国领先、全省前列，臭氧污染得到有效控制，</w:t>
      </w:r>
      <w:r>
        <w:rPr>
          <w:rFonts w:ascii="Times New Roman" w:hAnsi="Times New Roman" w:eastAsia="仿宋_GB2312" w:cs="Times New Roman"/>
          <w:sz w:val="28"/>
          <w:szCs w:val="28"/>
        </w:rPr>
        <w:t>实现PM</w:t>
      </w:r>
      <w:r>
        <w:rPr>
          <w:rFonts w:ascii="Times New Roman" w:hAnsi="Times New Roman" w:eastAsia="仿宋_GB2312" w:cs="Times New Roman"/>
          <w:sz w:val="28"/>
          <w:szCs w:val="28"/>
          <w:vertAlign w:val="subscript"/>
        </w:rPr>
        <w:t>2.5</w:t>
      </w:r>
      <w:r>
        <w:rPr>
          <w:rFonts w:ascii="Times New Roman" w:hAnsi="Times New Roman" w:eastAsia="仿宋_GB2312" w:cs="Times New Roman"/>
          <w:sz w:val="28"/>
          <w:szCs w:val="28"/>
        </w:rPr>
        <w:t>和臭氧（O</w:t>
      </w:r>
      <w:r>
        <w:rPr>
          <w:rFonts w:ascii="Times New Roman" w:hAnsi="Times New Roman" w:eastAsia="仿宋_GB2312" w:cs="Times New Roman"/>
          <w:sz w:val="28"/>
          <w:szCs w:val="28"/>
          <w:vertAlign w:val="subscript"/>
        </w:rPr>
        <w:t>3</w:t>
      </w:r>
      <w:r>
        <w:rPr>
          <w:rFonts w:ascii="Times New Roman" w:hAnsi="Times New Roman" w:eastAsia="仿宋_GB2312" w:cs="Times New Roman"/>
          <w:sz w:val="28"/>
          <w:szCs w:val="28"/>
        </w:rPr>
        <w:t>）“双控双减”</w:t>
      </w:r>
      <w:r>
        <w:rPr>
          <w:rFonts w:hint="eastAsia" w:ascii="Times New Roman" w:hAnsi="Times New Roman" w:eastAsia="仿宋_GB2312" w:cs="Times New Roman"/>
          <w:sz w:val="28"/>
          <w:szCs w:val="28"/>
        </w:rPr>
        <w:t>，</w:t>
      </w:r>
      <w:r>
        <w:rPr>
          <w:rFonts w:hint="eastAsia" w:ascii="Times New Roman" w:hAnsi="Times New Roman" w:eastAsia="仿宋_GB2312" w:cs="Times New Roman"/>
          <w:color w:val="auto"/>
          <w:sz w:val="28"/>
          <w:szCs w:val="28"/>
        </w:rPr>
        <w:t>环境空气质量健康指数AQHI优良天数比例达到100%。</w:t>
      </w:r>
    </w:p>
    <w:p>
      <w:pPr>
        <w:spacing w:line="540" w:lineRule="exact"/>
        <w:ind w:firstLine="560" w:firstLineChars="200"/>
        <w:rPr>
          <w:rFonts w:ascii="Times New Roman" w:hAnsi="Times New Roman" w:eastAsia="仿宋_GB2312" w:cs="Times New Roman"/>
          <w:sz w:val="28"/>
          <w:szCs w:val="28"/>
        </w:rPr>
      </w:pPr>
      <w:bookmarkStart w:id="47" w:name="_Hlk146009525"/>
      <w:r>
        <w:rPr>
          <w:rFonts w:hint="eastAsia" w:ascii="Times New Roman" w:hAnsi="Times New Roman" w:eastAsia="仿宋_GB2312" w:cs="Times New Roman"/>
          <w:sz w:val="28"/>
          <w:szCs w:val="28"/>
        </w:rPr>
        <w:t>到2</w:t>
      </w:r>
      <w:r>
        <w:rPr>
          <w:rFonts w:ascii="Times New Roman" w:hAnsi="Times New Roman" w:eastAsia="仿宋_GB2312" w:cs="Times New Roman"/>
          <w:sz w:val="28"/>
          <w:szCs w:val="28"/>
        </w:rPr>
        <w:t>035</w:t>
      </w:r>
      <w:r>
        <w:rPr>
          <w:rFonts w:hint="eastAsia" w:ascii="Times New Roman" w:hAnsi="Times New Roman" w:eastAsia="仿宋_GB2312" w:cs="Times New Roman"/>
          <w:sz w:val="28"/>
          <w:szCs w:val="28"/>
        </w:rPr>
        <w:t>年，全</w:t>
      </w:r>
      <w:r>
        <w:rPr>
          <w:rFonts w:hint="eastAsia" w:ascii="Times New Roman" w:hAnsi="Times New Roman" w:eastAsia="仿宋_GB2312" w:cs="Times New Roman"/>
          <w:sz w:val="28"/>
          <w:szCs w:val="28"/>
          <w:lang w:val="en-US" w:eastAsia="zh-CN"/>
        </w:rPr>
        <w:t>县</w:t>
      </w:r>
      <w:r>
        <w:rPr>
          <w:rFonts w:hint="eastAsia" w:ascii="Times New Roman" w:hAnsi="Times New Roman" w:eastAsia="仿宋_GB2312" w:cs="Times New Roman"/>
          <w:sz w:val="28"/>
          <w:szCs w:val="28"/>
        </w:rPr>
        <w:t>环境空气质量持续改善</w:t>
      </w:r>
      <w:bookmarkEnd w:id="45"/>
      <w:bookmarkEnd w:id="46"/>
      <w:bookmarkEnd w:id="47"/>
      <w:r>
        <w:rPr>
          <w:rFonts w:hint="eastAsia" w:ascii="Times New Roman" w:hAnsi="Times New Roman" w:eastAsia="仿宋_GB2312" w:cs="Times New Roman"/>
          <w:sz w:val="28"/>
          <w:szCs w:val="28"/>
        </w:rPr>
        <w:t>。</w:t>
      </w:r>
    </w:p>
    <w:bookmarkEnd w:id="44"/>
    <w:p>
      <w:pPr>
        <w:spacing w:line="48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表3-1  2025年</w:t>
      </w:r>
      <w:r>
        <w:rPr>
          <w:rFonts w:hint="eastAsia" w:ascii="Times New Roman" w:hAnsi="Times New Roman" w:eastAsia="仿宋" w:cs="Times New Roman"/>
          <w:b/>
          <w:sz w:val="24"/>
          <w:szCs w:val="24"/>
          <w:lang w:val="en-US" w:eastAsia="zh-CN"/>
        </w:rPr>
        <w:t>庆元县</w:t>
      </w:r>
      <w:r>
        <w:rPr>
          <w:rFonts w:ascii="Times New Roman" w:hAnsi="Times New Roman" w:eastAsia="仿宋" w:cs="Times New Roman"/>
          <w:b/>
          <w:sz w:val="24"/>
          <w:szCs w:val="24"/>
        </w:rPr>
        <w:t>环境空气质量改善目标</w:t>
      </w:r>
    </w:p>
    <w:tbl>
      <w:tblPr>
        <w:tblStyle w:val="31"/>
        <w:tblW w:w="7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2971"/>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jc w:val="center"/>
        </w:trPr>
        <w:tc>
          <w:tcPr>
            <w:tcW w:w="1885" w:type="dxa"/>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县（市、区）</w:t>
            </w:r>
          </w:p>
        </w:tc>
        <w:tc>
          <w:tcPr>
            <w:tcW w:w="2971" w:type="dxa"/>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PM</w:t>
            </w:r>
            <w:r>
              <w:rPr>
                <w:rFonts w:ascii="Times New Roman" w:hAnsi="Times New Roman" w:eastAsia="仿宋" w:cs="Times New Roman"/>
                <w:b/>
                <w:bCs/>
                <w:kern w:val="0"/>
                <w:szCs w:val="21"/>
                <w:vertAlign w:val="subscript"/>
              </w:rPr>
              <w:t>2.5</w:t>
            </w:r>
            <w:r>
              <w:rPr>
                <w:rFonts w:ascii="Times New Roman" w:hAnsi="Times New Roman" w:eastAsia="仿宋" w:cs="Times New Roman"/>
                <w:b/>
                <w:bCs/>
                <w:kern w:val="0"/>
                <w:szCs w:val="21"/>
              </w:rPr>
              <w:t>年均浓度</w:t>
            </w:r>
            <w:r>
              <w:rPr>
                <w:rFonts w:ascii="Times New Roman" w:hAnsi="Times New Roman" w:eastAsia="仿宋" w:cs="Times New Roman"/>
                <w:b/>
                <w:bCs/>
                <w:w w:val="120"/>
                <w:kern w:val="0"/>
                <w:szCs w:val="21"/>
              </w:rPr>
              <w:t>（µg/m</w:t>
            </w:r>
            <w:r>
              <w:rPr>
                <w:rFonts w:ascii="Times New Roman" w:hAnsi="Times New Roman" w:eastAsia="仿宋" w:cs="Times New Roman"/>
                <w:b/>
                <w:bCs/>
                <w:w w:val="120"/>
                <w:kern w:val="0"/>
                <w:szCs w:val="21"/>
                <w:vertAlign w:val="superscript"/>
              </w:rPr>
              <w:t>3</w:t>
            </w:r>
            <w:r>
              <w:rPr>
                <w:rFonts w:ascii="Times New Roman" w:hAnsi="Times New Roman" w:eastAsia="仿宋" w:cs="Times New Roman"/>
                <w:b/>
                <w:bCs/>
                <w:w w:val="120"/>
                <w:kern w:val="0"/>
                <w:szCs w:val="21"/>
              </w:rPr>
              <w:t>）</w:t>
            </w:r>
          </w:p>
        </w:tc>
        <w:tc>
          <w:tcPr>
            <w:tcW w:w="3094" w:type="dxa"/>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空气质量优良天数比例（%）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885" w:type="dxa"/>
            <w:vAlign w:val="center"/>
          </w:tcPr>
          <w:p>
            <w:pPr>
              <w:widowControl/>
              <w:spacing w:line="240" w:lineRule="exact"/>
              <w:jc w:val="center"/>
              <w:textAlignment w:val="center"/>
              <w:rPr>
                <w:rFonts w:ascii="Times New Roman" w:hAnsi="Times New Roman" w:eastAsia="仿宋" w:cs="Times New Roman"/>
                <w:kern w:val="0"/>
                <w:szCs w:val="21"/>
              </w:rPr>
            </w:pPr>
            <w:r>
              <w:rPr>
                <w:rFonts w:ascii="Times New Roman" w:hAnsi="Times New Roman" w:eastAsia="仿宋" w:cs="Times New Roman"/>
                <w:kern w:val="0"/>
                <w:szCs w:val="21"/>
              </w:rPr>
              <w:t>庆元县</w:t>
            </w:r>
          </w:p>
        </w:tc>
        <w:tc>
          <w:tcPr>
            <w:tcW w:w="2971" w:type="dxa"/>
            <w:vAlign w:val="center"/>
          </w:tcPr>
          <w:p>
            <w:pPr>
              <w:jc w:val="center"/>
              <w:rPr>
                <w:rFonts w:ascii="Times New Roman" w:hAnsi="Times New Roman" w:eastAsia="宋体" w:cs="Times New Roman"/>
                <w:kern w:val="0"/>
                <w:szCs w:val="21"/>
              </w:rPr>
            </w:pP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2</w:t>
            </w:r>
          </w:p>
        </w:tc>
        <w:tc>
          <w:tcPr>
            <w:tcW w:w="3094" w:type="dxa"/>
            <w:vAlign w:val="center"/>
          </w:tcPr>
          <w:p>
            <w:pPr>
              <w:jc w:val="center"/>
              <w:rPr>
                <w:rFonts w:ascii="Times New Roman" w:hAnsi="Times New Roman" w:eastAsia="宋体" w:cs="Times New Roman"/>
                <w:kern w:val="0"/>
                <w:szCs w:val="21"/>
              </w:rPr>
            </w:pPr>
            <w:r>
              <w:rPr>
                <w:rFonts w:hint="eastAsia" w:ascii="Times New Roman" w:hAnsi="Times New Roman" w:eastAsia="仿宋_GB2312" w:cs="Times New Roman"/>
                <w:kern w:val="0"/>
                <w:szCs w:val="21"/>
              </w:rPr>
              <w:t>9</w:t>
            </w:r>
            <w:r>
              <w:rPr>
                <w:rFonts w:ascii="Times New Roman" w:hAnsi="Times New Roman" w:eastAsia="仿宋_GB2312" w:cs="Times New Roman"/>
                <w:kern w:val="0"/>
                <w:szCs w:val="21"/>
              </w:rPr>
              <w:t>9</w:t>
            </w:r>
          </w:p>
        </w:tc>
      </w:tr>
    </w:tbl>
    <w:p>
      <w:pPr>
        <w:keepNext/>
        <w:keepLines/>
        <w:spacing w:before="60" w:after="60" w:line="540" w:lineRule="exact"/>
        <w:outlineLvl w:val="1"/>
        <w:rPr>
          <w:rFonts w:ascii="Times New Roman" w:hAnsi="Times New Roman" w:eastAsia="楷体" w:cs="Times New Roman"/>
          <w:b/>
          <w:bCs/>
          <w:sz w:val="30"/>
          <w:szCs w:val="30"/>
        </w:rPr>
      </w:pPr>
      <w:bookmarkStart w:id="48" w:name="_Toc19435"/>
      <w:r>
        <w:rPr>
          <w:rFonts w:ascii="Times New Roman" w:hAnsi="Times New Roman" w:eastAsia="楷体" w:cs="Times New Roman"/>
          <w:b/>
          <w:bCs/>
          <w:sz w:val="30"/>
          <w:szCs w:val="30"/>
        </w:rPr>
        <w:t>3</w:t>
      </w:r>
      <w:r>
        <w:rPr>
          <w:rFonts w:hint="eastAsia" w:ascii="Times New Roman" w:hAnsi="Times New Roman" w:eastAsia="楷体" w:cs="Times New Roman"/>
          <w:b/>
          <w:bCs/>
          <w:sz w:val="30"/>
          <w:szCs w:val="30"/>
        </w:rPr>
        <w:t>.</w:t>
      </w:r>
      <w:r>
        <w:rPr>
          <w:rFonts w:ascii="Times New Roman" w:hAnsi="Times New Roman" w:eastAsia="楷体" w:cs="Times New Roman"/>
          <w:b/>
          <w:bCs/>
          <w:sz w:val="30"/>
          <w:szCs w:val="30"/>
        </w:rPr>
        <w:t>2</w:t>
      </w:r>
      <w:r>
        <w:rPr>
          <w:rFonts w:hint="eastAsia" w:ascii="Times New Roman" w:hAnsi="Times New Roman" w:eastAsia="楷体" w:cs="Times New Roman"/>
          <w:b/>
          <w:bCs/>
          <w:sz w:val="30"/>
          <w:szCs w:val="30"/>
        </w:rPr>
        <w:t>水环境</w:t>
      </w:r>
      <w:r>
        <w:rPr>
          <w:rFonts w:ascii="Times New Roman" w:hAnsi="Times New Roman" w:eastAsia="楷体" w:cs="Times New Roman"/>
          <w:b/>
          <w:bCs/>
          <w:sz w:val="30"/>
          <w:szCs w:val="30"/>
        </w:rPr>
        <w:t>质量底线</w:t>
      </w:r>
      <w:r>
        <w:rPr>
          <w:rFonts w:hint="eastAsia" w:ascii="Times New Roman" w:hAnsi="Times New Roman" w:eastAsia="楷体" w:cs="Times New Roman"/>
          <w:b/>
          <w:bCs/>
          <w:sz w:val="30"/>
          <w:szCs w:val="30"/>
        </w:rPr>
        <w:t>目标</w:t>
      </w:r>
      <w:bookmarkEnd w:id="48"/>
    </w:p>
    <w:p>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按照水环境质量“只能更好，不能变坏”的原则，基于水环境主导功能、上下游传输关系、水源涵养需求、需要重点改善的优先控制单元等内容，衔接丽水市水环境功能区划、“水十条”实施方案、“十</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五”生态保护规划、水污染防治目标责任书等既有要求，考虑水环境质量改善潜力，综合确定水环境质量底线。</w:t>
      </w:r>
    </w:p>
    <w:p>
      <w:pPr>
        <w:spacing w:line="540" w:lineRule="exact"/>
        <w:ind w:firstLine="560" w:firstLineChars="200"/>
        <w:rPr>
          <w:rFonts w:ascii="Times New Roman" w:hAnsi="Times New Roman" w:eastAsia="仿宋_GB2312" w:cs="Times New Roman"/>
          <w:sz w:val="28"/>
          <w:szCs w:val="28"/>
        </w:rPr>
      </w:pPr>
      <w:bookmarkStart w:id="49" w:name="_Hlk44997523"/>
      <w:r>
        <w:rPr>
          <w:rFonts w:hint="eastAsia" w:ascii="Times New Roman" w:hAnsi="Times New Roman" w:eastAsia="仿宋_GB2312" w:cs="Times New Roman"/>
          <w:sz w:val="28"/>
          <w:szCs w:val="28"/>
        </w:rPr>
        <w:t>到</w:t>
      </w:r>
      <w:r>
        <w:rPr>
          <w:rFonts w:ascii="Times New Roman" w:hAnsi="Times New Roman" w:eastAsia="仿宋_GB2312" w:cs="Times New Roman"/>
          <w:sz w:val="28"/>
          <w:szCs w:val="28"/>
        </w:rPr>
        <w:t>2025年，全</w:t>
      </w:r>
      <w:r>
        <w:rPr>
          <w:rFonts w:hint="eastAsia" w:ascii="Times New Roman" w:hAnsi="Times New Roman" w:eastAsia="仿宋_GB2312" w:cs="Times New Roman"/>
          <w:sz w:val="28"/>
          <w:szCs w:val="28"/>
          <w:lang w:val="en-US" w:eastAsia="zh-CN"/>
        </w:rPr>
        <w:t>县</w:t>
      </w:r>
      <w:r>
        <w:rPr>
          <w:rFonts w:hint="eastAsia" w:ascii="Times New Roman" w:hAnsi="Times New Roman" w:eastAsia="仿宋_GB2312" w:cs="Times New Roman"/>
          <w:sz w:val="28"/>
          <w:szCs w:val="28"/>
        </w:rPr>
        <w:t>水环境质量进一步改善，市控以上断面达到或优于Ⅲ类水体比例</w:t>
      </w:r>
      <w:r>
        <w:rPr>
          <w:rFonts w:ascii="Times New Roman" w:hAnsi="Times New Roman" w:eastAsia="仿宋_GB2312" w:cs="Times New Roman"/>
          <w:sz w:val="28"/>
          <w:szCs w:val="28"/>
        </w:rPr>
        <w:t>100%，出境交接断面水质100%达到Ⅱ类及以上；饮用水安全保障水平持续提升，城市集中式饮用水水源地水质稳定达标，</w:t>
      </w:r>
      <w:r>
        <w:rPr>
          <w:rFonts w:hint="eastAsia" w:ascii="Times New Roman" w:hAnsi="Times New Roman" w:eastAsia="仿宋_GB2312" w:cs="Times New Roman"/>
          <w:sz w:val="28"/>
          <w:szCs w:val="28"/>
        </w:rPr>
        <w:t>地下水国控点位水质保持稳定</w:t>
      </w:r>
      <w:r>
        <w:rPr>
          <w:rFonts w:ascii="Times New Roman" w:hAnsi="Times New Roman" w:eastAsia="仿宋_GB2312" w:cs="Times New Roman"/>
          <w:sz w:val="28"/>
          <w:szCs w:val="28"/>
        </w:rPr>
        <w:t>。</w:t>
      </w:r>
    </w:p>
    <w:p>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到</w:t>
      </w:r>
      <w:r>
        <w:rPr>
          <w:rFonts w:ascii="Times New Roman" w:hAnsi="Times New Roman" w:eastAsia="仿宋_GB2312" w:cs="Times New Roman"/>
          <w:sz w:val="28"/>
          <w:szCs w:val="28"/>
        </w:rPr>
        <w:t>2035年，全</w:t>
      </w:r>
      <w:r>
        <w:rPr>
          <w:rFonts w:hint="eastAsia" w:ascii="Times New Roman" w:hAnsi="Times New Roman" w:eastAsia="仿宋_GB2312" w:cs="Times New Roman"/>
          <w:sz w:val="28"/>
          <w:szCs w:val="28"/>
          <w:lang w:val="en-US" w:eastAsia="zh-CN"/>
        </w:rPr>
        <w:t>县</w:t>
      </w:r>
      <w:r>
        <w:rPr>
          <w:rFonts w:ascii="Times New Roman" w:hAnsi="Times New Roman" w:eastAsia="仿宋_GB2312" w:cs="Times New Roman"/>
          <w:sz w:val="28"/>
          <w:szCs w:val="28"/>
        </w:rPr>
        <w:t>水环境质量全面改善，水生态系统实现良性循环。</w:t>
      </w:r>
    </w:p>
    <w:bookmarkEnd w:id="49"/>
    <w:p>
      <w:pPr>
        <w:keepNext/>
        <w:keepLines/>
        <w:spacing w:before="60" w:after="60" w:line="540" w:lineRule="exact"/>
        <w:outlineLvl w:val="1"/>
        <w:rPr>
          <w:rFonts w:ascii="Times New Roman" w:hAnsi="Times New Roman" w:eastAsia="楷体" w:cs="Times New Roman"/>
          <w:b/>
          <w:bCs/>
          <w:sz w:val="30"/>
          <w:szCs w:val="30"/>
        </w:rPr>
      </w:pPr>
      <w:bookmarkStart w:id="50" w:name="_Toc7980"/>
      <w:r>
        <w:rPr>
          <w:rFonts w:ascii="Times New Roman" w:hAnsi="Times New Roman" w:eastAsia="楷体" w:cs="Times New Roman"/>
          <w:b/>
          <w:bCs/>
          <w:sz w:val="30"/>
          <w:szCs w:val="30"/>
        </w:rPr>
        <w:t>3.3</w:t>
      </w:r>
      <w:r>
        <w:rPr>
          <w:rFonts w:hint="eastAsia" w:ascii="Times New Roman" w:hAnsi="Times New Roman" w:eastAsia="楷体" w:cs="Times New Roman"/>
          <w:b/>
          <w:bCs/>
          <w:sz w:val="30"/>
          <w:szCs w:val="30"/>
        </w:rPr>
        <w:t>土壤</w:t>
      </w:r>
      <w:r>
        <w:rPr>
          <w:rFonts w:ascii="Times New Roman" w:hAnsi="Times New Roman" w:eastAsia="楷体" w:cs="Times New Roman"/>
          <w:b/>
          <w:bCs/>
          <w:sz w:val="30"/>
          <w:szCs w:val="30"/>
        </w:rPr>
        <w:t>环境风险</w:t>
      </w:r>
      <w:r>
        <w:rPr>
          <w:rFonts w:hint="eastAsia" w:ascii="Times New Roman" w:hAnsi="Times New Roman" w:eastAsia="楷体" w:cs="Times New Roman"/>
          <w:b/>
          <w:bCs/>
          <w:sz w:val="30"/>
          <w:szCs w:val="30"/>
        </w:rPr>
        <w:t>防控</w:t>
      </w:r>
      <w:r>
        <w:rPr>
          <w:rFonts w:ascii="Times New Roman" w:hAnsi="Times New Roman" w:eastAsia="楷体" w:cs="Times New Roman"/>
          <w:b/>
          <w:bCs/>
          <w:sz w:val="30"/>
          <w:szCs w:val="30"/>
        </w:rPr>
        <w:t>底线</w:t>
      </w:r>
      <w:r>
        <w:rPr>
          <w:rFonts w:hint="eastAsia" w:ascii="Times New Roman" w:hAnsi="Times New Roman" w:eastAsia="楷体" w:cs="Times New Roman"/>
          <w:b/>
          <w:bCs/>
          <w:sz w:val="30"/>
          <w:szCs w:val="30"/>
        </w:rPr>
        <w:t>目标</w:t>
      </w:r>
      <w:bookmarkEnd w:id="50"/>
    </w:p>
    <w:p>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按照土壤环境质量“只能更好、不能变坏”原则，结合浙江省及丽水市土壤污染防治工作方案要求</w:t>
      </w:r>
      <w:r>
        <w:rPr>
          <w:rFonts w:hint="eastAsia" w:ascii="Times New Roman" w:hAnsi="Times New Roman" w:eastAsia="仿宋_GB2312" w:cs="Times New Roman"/>
          <w:sz w:val="28"/>
          <w:szCs w:val="28"/>
        </w:rPr>
        <w:t>和《庆元县生态环境保护“十四五”规划》相关内容</w:t>
      </w:r>
      <w:r>
        <w:rPr>
          <w:rFonts w:ascii="Times New Roman" w:hAnsi="Times New Roman" w:eastAsia="仿宋_GB2312" w:cs="Times New Roman"/>
          <w:sz w:val="28"/>
          <w:szCs w:val="28"/>
        </w:rPr>
        <w:t>，设置土壤环境质量底线：</w:t>
      </w:r>
      <w:bookmarkStart w:id="51" w:name="_Hlk44997577"/>
      <w:r>
        <w:rPr>
          <w:rFonts w:ascii="Times New Roman" w:hAnsi="Times New Roman" w:eastAsia="仿宋_GB2312" w:cs="Times New Roman"/>
          <w:sz w:val="28"/>
          <w:szCs w:val="28"/>
        </w:rPr>
        <w:t>到2025年，</w:t>
      </w:r>
      <w:r>
        <w:rPr>
          <w:rFonts w:hint="eastAsia" w:ascii="Times New Roman" w:hAnsi="Times New Roman" w:eastAsia="仿宋_GB2312" w:cs="Times New Roman"/>
          <w:sz w:val="28"/>
          <w:szCs w:val="28"/>
        </w:rPr>
        <w:t>全</w:t>
      </w:r>
      <w:r>
        <w:rPr>
          <w:rFonts w:hint="eastAsia" w:ascii="Times New Roman" w:hAnsi="Times New Roman" w:eastAsia="仿宋_GB2312" w:cs="Times New Roman"/>
          <w:sz w:val="28"/>
          <w:szCs w:val="28"/>
          <w:lang w:val="en-US" w:eastAsia="zh-CN"/>
        </w:rPr>
        <w:t>县</w:t>
      </w:r>
      <w:r>
        <w:rPr>
          <w:rFonts w:hint="eastAsia" w:ascii="Times New Roman" w:hAnsi="Times New Roman" w:eastAsia="仿宋_GB2312" w:cs="Times New Roman"/>
          <w:sz w:val="28"/>
          <w:szCs w:val="28"/>
        </w:rPr>
        <w:t>土壤环境质量稳中向好，农用地和建设用地土壤环境安全得到进一步保障，土壤环境风险得到进一步管控，受污染耕地安全利用率达到</w:t>
      </w:r>
      <w:r>
        <w:rPr>
          <w:rFonts w:ascii="Times New Roman" w:hAnsi="Times New Roman" w:eastAsia="仿宋_GB2312" w:cs="Times New Roman"/>
          <w:sz w:val="28"/>
          <w:szCs w:val="28"/>
        </w:rPr>
        <w:t>9</w:t>
      </w:r>
      <w:r>
        <w:rPr>
          <w:rFonts w:hint="eastAsia"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%以上，</w:t>
      </w:r>
      <w:r>
        <w:rPr>
          <w:rFonts w:hint="eastAsia" w:ascii="Times New Roman" w:hAnsi="Times New Roman" w:eastAsia="仿宋_GB2312" w:cs="Times New Roman"/>
          <w:sz w:val="28"/>
          <w:szCs w:val="28"/>
        </w:rPr>
        <w:t>重点建设用地安全利用率达到</w:t>
      </w:r>
      <w:r>
        <w:rPr>
          <w:rFonts w:hint="eastAsia" w:ascii="Times New Roman" w:hAnsi="Times New Roman" w:eastAsia="仿宋_GB2312" w:cs="Times New Roman"/>
          <w:sz w:val="28"/>
          <w:szCs w:val="28"/>
          <w:lang w:val="en-US" w:eastAsia="zh-CN"/>
        </w:rPr>
        <w:t>100</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以上</w:t>
      </w:r>
      <w:r>
        <w:rPr>
          <w:rFonts w:ascii="Times New Roman" w:hAnsi="Times New Roman" w:eastAsia="仿宋_GB2312" w:cs="Times New Roman"/>
          <w:sz w:val="28"/>
          <w:szCs w:val="28"/>
        </w:rPr>
        <w:t>，建成“无废城市”。</w:t>
      </w:r>
    </w:p>
    <w:p>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到2</w:t>
      </w:r>
      <w:r>
        <w:rPr>
          <w:rFonts w:ascii="Times New Roman" w:hAnsi="Times New Roman" w:eastAsia="仿宋_GB2312" w:cs="Times New Roman"/>
          <w:sz w:val="28"/>
          <w:szCs w:val="28"/>
        </w:rPr>
        <w:t>035</w:t>
      </w:r>
      <w:r>
        <w:rPr>
          <w:rFonts w:hint="eastAsia" w:ascii="Times New Roman" w:hAnsi="Times New Roman" w:eastAsia="仿宋_GB2312" w:cs="Times New Roman"/>
          <w:sz w:val="28"/>
          <w:szCs w:val="28"/>
        </w:rPr>
        <w:t>年，土壤环境质量明显改善，生态系统基本实现良性循环。</w:t>
      </w:r>
    </w:p>
    <w:p>
      <w:pPr>
        <w:spacing w:line="48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表3-2 2025年</w:t>
      </w:r>
      <w:r>
        <w:rPr>
          <w:rFonts w:hint="eastAsia" w:ascii="Times New Roman" w:hAnsi="Times New Roman" w:eastAsia="仿宋" w:cs="Times New Roman"/>
          <w:b/>
          <w:sz w:val="24"/>
          <w:szCs w:val="24"/>
          <w:lang w:val="en-US" w:eastAsia="zh-CN"/>
        </w:rPr>
        <w:t>庆元县</w:t>
      </w:r>
      <w:r>
        <w:rPr>
          <w:rFonts w:ascii="Times New Roman" w:hAnsi="Times New Roman" w:eastAsia="仿宋" w:cs="Times New Roman"/>
          <w:b/>
          <w:sz w:val="24"/>
          <w:szCs w:val="24"/>
        </w:rPr>
        <w:t>土壤环境风险防控目标</w:t>
      </w:r>
    </w:p>
    <w:tbl>
      <w:tblPr>
        <w:tblStyle w:val="31"/>
        <w:tblW w:w="7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154"/>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1696" w:type="dxa"/>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县（市、区）</w:t>
            </w:r>
          </w:p>
        </w:tc>
        <w:tc>
          <w:tcPr>
            <w:tcW w:w="3154" w:type="dxa"/>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受污染耕地安全利用率</w:t>
            </w:r>
            <w:r>
              <w:rPr>
                <w:rFonts w:ascii="Times New Roman" w:hAnsi="Times New Roman" w:eastAsia="仿宋" w:cs="Times New Roman"/>
                <w:b/>
                <w:bCs/>
                <w:w w:val="120"/>
                <w:kern w:val="0"/>
                <w:szCs w:val="21"/>
              </w:rPr>
              <w:t>（%）</w:t>
            </w:r>
          </w:p>
        </w:tc>
        <w:tc>
          <w:tcPr>
            <w:tcW w:w="3090" w:type="dxa"/>
            <w:tcMar>
              <w:left w:w="0" w:type="dxa"/>
              <w:right w:w="0" w:type="dxa"/>
            </w:tcMar>
            <w:vAlign w:val="center"/>
          </w:tcPr>
          <w:p>
            <w:pPr>
              <w:jc w:val="center"/>
              <w:rPr>
                <w:rFonts w:ascii="Times New Roman" w:hAnsi="Times New Roman" w:eastAsia="仿宋" w:cs="Times New Roman"/>
                <w:b/>
                <w:bCs/>
                <w:kern w:val="0"/>
                <w:szCs w:val="21"/>
              </w:rPr>
            </w:pPr>
            <w:r>
              <w:rPr>
                <w:rFonts w:hint="eastAsia" w:ascii="Times New Roman" w:hAnsi="Times New Roman" w:eastAsia="仿宋" w:cs="Times New Roman"/>
                <w:b/>
                <w:bCs/>
                <w:kern w:val="0"/>
                <w:szCs w:val="21"/>
              </w:rPr>
              <w:t>重点建设用地安全利用率</w:t>
            </w:r>
            <w:r>
              <w:rPr>
                <w:rFonts w:ascii="Times New Roman" w:hAnsi="Times New Roman" w:eastAsia="仿宋" w:cs="Times New Roman"/>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696" w:type="dxa"/>
            <w:vAlign w:val="center"/>
          </w:tcPr>
          <w:p>
            <w:pPr>
              <w:widowControl/>
              <w:spacing w:line="240" w:lineRule="exact"/>
              <w:jc w:val="center"/>
              <w:textAlignment w:val="center"/>
              <w:rPr>
                <w:rFonts w:ascii="Times New Roman" w:hAnsi="Times New Roman" w:eastAsia="仿宋" w:cs="Times New Roman"/>
                <w:kern w:val="0"/>
                <w:szCs w:val="21"/>
              </w:rPr>
            </w:pPr>
            <w:r>
              <w:rPr>
                <w:rFonts w:ascii="Times New Roman" w:hAnsi="Times New Roman" w:eastAsia="仿宋" w:cs="Times New Roman"/>
                <w:kern w:val="0"/>
                <w:szCs w:val="21"/>
              </w:rPr>
              <w:t>庆元县</w:t>
            </w:r>
          </w:p>
        </w:tc>
        <w:tc>
          <w:tcPr>
            <w:tcW w:w="3154"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r>
              <w:rPr>
                <w:rFonts w:ascii="Times New Roman" w:hAnsi="Times New Roman" w:eastAsia="仿宋_GB2312" w:cs="Times New Roman"/>
                <w:kern w:val="0"/>
                <w:szCs w:val="21"/>
              </w:rPr>
              <w:t>8</w:t>
            </w:r>
          </w:p>
        </w:tc>
        <w:tc>
          <w:tcPr>
            <w:tcW w:w="3090"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00</w:t>
            </w:r>
          </w:p>
        </w:tc>
      </w:tr>
      <w:bookmarkEnd w:id="51"/>
    </w:tbl>
    <w:p>
      <w:pPr>
        <w:rPr>
          <w:rFonts w:ascii="Times New Roman" w:hAnsi="Times New Roman" w:cs="Times New Roman"/>
          <w:sz w:val="10"/>
          <w:szCs w:val="10"/>
        </w:rPr>
      </w:pPr>
    </w:p>
    <w:p>
      <w:pPr>
        <w:keepNext/>
        <w:keepLines/>
        <w:spacing w:before="60" w:after="60" w:line="540" w:lineRule="exact"/>
        <w:outlineLvl w:val="0"/>
        <w:rPr>
          <w:rFonts w:ascii="Times New Roman" w:hAnsi="Times New Roman" w:eastAsia="黑体" w:cs="Times New Roman"/>
          <w:bCs/>
          <w:kern w:val="44"/>
          <w:sz w:val="32"/>
          <w:szCs w:val="32"/>
        </w:rPr>
      </w:pPr>
      <w:bookmarkStart w:id="52" w:name="_Toc29419"/>
      <w:r>
        <w:rPr>
          <w:rFonts w:ascii="Times New Roman" w:hAnsi="Times New Roman" w:eastAsia="黑体" w:cs="Times New Roman"/>
          <w:bCs/>
          <w:kern w:val="44"/>
          <w:sz w:val="32"/>
          <w:szCs w:val="32"/>
        </w:rPr>
        <w:t>4</w:t>
      </w:r>
      <w:r>
        <w:rPr>
          <w:rFonts w:hint="eastAsia" w:ascii="Times New Roman" w:hAnsi="Times New Roman" w:eastAsia="黑体" w:cs="Times New Roman"/>
          <w:bCs/>
          <w:kern w:val="44"/>
          <w:sz w:val="32"/>
          <w:szCs w:val="32"/>
        </w:rPr>
        <w:t>资源</w:t>
      </w:r>
      <w:r>
        <w:rPr>
          <w:rFonts w:ascii="Times New Roman" w:hAnsi="Times New Roman" w:eastAsia="黑体" w:cs="Times New Roman"/>
          <w:bCs/>
          <w:kern w:val="44"/>
          <w:sz w:val="32"/>
          <w:szCs w:val="32"/>
        </w:rPr>
        <w:t>利用上线</w:t>
      </w:r>
      <w:r>
        <w:rPr>
          <w:rFonts w:hint="eastAsia" w:ascii="Times New Roman" w:hAnsi="Times New Roman" w:eastAsia="黑体" w:cs="Times New Roman"/>
          <w:bCs/>
          <w:kern w:val="44"/>
          <w:sz w:val="32"/>
          <w:szCs w:val="32"/>
        </w:rPr>
        <w:t>目标</w:t>
      </w:r>
      <w:bookmarkEnd w:id="52"/>
    </w:p>
    <w:p>
      <w:pPr>
        <w:keepNext/>
        <w:keepLines/>
        <w:spacing w:before="60" w:after="120" w:line="540" w:lineRule="exact"/>
        <w:outlineLvl w:val="1"/>
        <w:rPr>
          <w:rFonts w:ascii="Times New Roman" w:hAnsi="Times New Roman" w:eastAsia="楷体" w:cs="Times New Roman"/>
          <w:b/>
          <w:bCs/>
          <w:sz w:val="30"/>
          <w:szCs w:val="30"/>
        </w:rPr>
      </w:pPr>
      <w:bookmarkStart w:id="53" w:name="_Toc20633"/>
      <w:r>
        <w:rPr>
          <w:rFonts w:ascii="Times New Roman" w:hAnsi="Times New Roman" w:eastAsia="楷体" w:cs="Times New Roman"/>
          <w:b/>
          <w:bCs/>
          <w:sz w:val="30"/>
          <w:szCs w:val="30"/>
        </w:rPr>
        <w:t>4.1</w:t>
      </w:r>
      <w:r>
        <w:rPr>
          <w:rFonts w:hint="eastAsia" w:ascii="Times New Roman" w:hAnsi="Times New Roman" w:eastAsia="楷体" w:cs="Times New Roman"/>
          <w:b/>
          <w:bCs/>
          <w:sz w:val="30"/>
          <w:szCs w:val="30"/>
        </w:rPr>
        <w:t>能源（煤炭）资源利用</w:t>
      </w:r>
      <w:r>
        <w:rPr>
          <w:rFonts w:ascii="Times New Roman" w:hAnsi="Times New Roman" w:eastAsia="楷体" w:cs="Times New Roman"/>
          <w:b/>
          <w:bCs/>
          <w:sz w:val="30"/>
          <w:szCs w:val="30"/>
        </w:rPr>
        <w:t>上线</w:t>
      </w:r>
      <w:r>
        <w:rPr>
          <w:rFonts w:hint="eastAsia" w:ascii="Times New Roman" w:hAnsi="Times New Roman" w:eastAsia="楷体" w:cs="Times New Roman"/>
          <w:b/>
          <w:bCs/>
          <w:sz w:val="30"/>
          <w:szCs w:val="30"/>
        </w:rPr>
        <w:t>目标</w:t>
      </w:r>
      <w:bookmarkEnd w:id="53"/>
    </w:p>
    <w:p>
      <w:pPr>
        <w:spacing w:line="540" w:lineRule="exact"/>
        <w:ind w:firstLine="560" w:firstLineChars="200"/>
        <w:rPr>
          <w:rFonts w:ascii="Times New Roman" w:hAnsi="Times New Roman" w:eastAsia="仿宋_GB2312" w:cs="Times New Roman"/>
          <w:sz w:val="28"/>
          <w:szCs w:val="28"/>
        </w:rPr>
      </w:pPr>
      <w:bookmarkStart w:id="54" w:name="_Hlk44997852"/>
      <w:r>
        <w:rPr>
          <w:rFonts w:hint="eastAsia" w:ascii="Times New Roman" w:hAnsi="Times New Roman" w:eastAsia="仿宋_GB2312" w:cs="Times New Roman"/>
          <w:sz w:val="28"/>
          <w:szCs w:val="28"/>
        </w:rPr>
        <w:t>根据《浙江省能源发展“十四五”规划》（浙政办发〔2022〕29号）、《浙江省“十四五”节能减排综合工作方案》（浙政办〔2022〕21号）、《丽水市能源发展“十四五”规划》（丽发改能源〔2022〕106号）等文件要求，全县主要目标为：深入推动能源绿色低碳发展，到2025年，全县单位GDP能源消耗比2020年下降值达到</w:t>
      </w:r>
      <w:r>
        <w:rPr>
          <w:rFonts w:hint="eastAsia" w:ascii="Times New Roman" w:hAnsi="Times New Roman" w:eastAsia="仿宋_GB2312" w:cs="Times New Roman"/>
          <w:sz w:val="28"/>
          <w:szCs w:val="28"/>
          <w:lang w:val="en-US" w:eastAsia="zh-CN"/>
        </w:rPr>
        <w:t>4.5%</w:t>
      </w:r>
      <w:r>
        <w:rPr>
          <w:rFonts w:hint="eastAsia" w:ascii="Times New Roman" w:hAnsi="Times New Roman" w:eastAsia="仿宋_GB2312" w:cs="Times New Roman"/>
          <w:sz w:val="28"/>
          <w:szCs w:val="28"/>
        </w:rPr>
        <w:t>，能源消费总量得到合理控制；煤炭消费总量比2020年下降5%左右。</w:t>
      </w:r>
    </w:p>
    <w:bookmarkEnd w:id="54"/>
    <w:p>
      <w:pPr>
        <w:keepNext/>
        <w:keepLines/>
        <w:spacing w:before="60" w:after="120" w:line="540" w:lineRule="exact"/>
        <w:outlineLvl w:val="1"/>
        <w:rPr>
          <w:rFonts w:ascii="Times New Roman" w:hAnsi="Times New Roman" w:eastAsia="楷体" w:cs="Times New Roman"/>
          <w:b/>
          <w:bCs/>
          <w:sz w:val="30"/>
          <w:szCs w:val="30"/>
        </w:rPr>
      </w:pPr>
      <w:bookmarkStart w:id="55" w:name="_Toc10365"/>
      <w:r>
        <w:rPr>
          <w:rFonts w:ascii="Times New Roman" w:hAnsi="Times New Roman" w:eastAsia="楷体" w:cs="Times New Roman"/>
          <w:b/>
          <w:bCs/>
          <w:sz w:val="30"/>
          <w:szCs w:val="30"/>
        </w:rPr>
        <w:t>4</w:t>
      </w:r>
      <w:r>
        <w:rPr>
          <w:rFonts w:hint="eastAsia" w:ascii="Times New Roman" w:hAnsi="Times New Roman" w:eastAsia="楷体" w:cs="Times New Roman"/>
          <w:b/>
          <w:bCs/>
          <w:sz w:val="30"/>
          <w:szCs w:val="30"/>
        </w:rPr>
        <w:t>.</w:t>
      </w:r>
      <w:r>
        <w:rPr>
          <w:rFonts w:ascii="Times New Roman" w:hAnsi="Times New Roman" w:eastAsia="楷体" w:cs="Times New Roman"/>
          <w:b/>
          <w:bCs/>
          <w:sz w:val="30"/>
          <w:szCs w:val="30"/>
        </w:rPr>
        <w:t>2</w:t>
      </w:r>
      <w:bookmarkStart w:id="56" w:name="_Hlk44997873"/>
      <w:r>
        <w:rPr>
          <w:rFonts w:hint="eastAsia" w:ascii="Times New Roman" w:hAnsi="Times New Roman" w:eastAsia="楷体" w:cs="Times New Roman"/>
          <w:b/>
          <w:bCs/>
          <w:sz w:val="30"/>
          <w:szCs w:val="30"/>
        </w:rPr>
        <w:t>水资源</w:t>
      </w:r>
      <w:r>
        <w:rPr>
          <w:rFonts w:ascii="Times New Roman" w:hAnsi="Times New Roman" w:eastAsia="楷体" w:cs="Times New Roman"/>
          <w:b/>
          <w:bCs/>
          <w:sz w:val="30"/>
          <w:szCs w:val="30"/>
        </w:rPr>
        <w:t>利用上线</w:t>
      </w:r>
      <w:r>
        <w:rPr>
          <w:rFonts w:hint="eastAsia" w:ascii="Times New Roman" w:hAnsi="Times New Roman" w:eastAsia="楷体" w:cs="Times New Roman"/>
          <w:b/>
          <w:bCs/>
          <w:sz w:val="30"/>
          <w:szCs w:val="30"/>
        </w:rPr>
        <w:t>目标</w:t>
      </w:r>
      <w:bookmarkEnd w:id="55"/>
      <w:bookmarkEnd w:id="56"/>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根据</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浙江省水安全保障“十四五”规划</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浙发改规划〔202</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127号）</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丽水</w:t>
      </w:r>
      <w:r>
        <w:rPr>
          <w:rFonts w:ascii="Times New Roman" w:hAnsi="Times New Roman" w:eastAsia="仿宋_GB2312" w:cs="Times New Roman"/>
          <w:sz w:val="28"/>
          <w:szCs w:val="28"/>
        </w:rPr>
        <w:t>市</w:t>
      </w:r>
      <w:r>
        <w:rPr>
          <w:rFonts w:hint="eastAsia" w:ascii="Times New Roman" w:hAnsi="Times New Roman" w:eastAsia="仿宋_GB2312" w:cs="Times New Roman"/>
          <w:sz w:val="28"/>
          <w:szCs w:val="28"/>
        </w:rPr>
        <w:t>水安全保障“十四”规划</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、《丽水市节约用水“十四五”规划》、</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丽水</w:t>
      </w:r>
      <w:r>
        <w:rPr>
          <w:rFonts w:ascii="Times New Roman" w:hAnsi="Times New Roman" w:eastAsia="仿宋_GB2312" w:cs="Times New Roman"/>
          <w:sz w:val="28"/>
          <w:szCs w:val="28"/>
        </w:rPr>
        <w:t xml:space="preserve">市水利局 </w:t>
      </w:r>
      <w:r>
        <w:rPr>
          <w:rFonts w:hint="eastAsia" w:ascii="Times New Roman" w:hAnsi="Times New Roman" w:eastAsia="仿宋_GB2312" w:cs="Times New Roman"/>
          <w:sz w:val="28"/>
          <w:szCs w:val="28"/>
        </w:rPr>
        <w:t>丽水</w:t>
      </w:r>
      <w:r>
        <w:rPr>
          <w:rFonts w:ascii="Times New Roman" w:hAnsi="Times New Roman" w:eastAsia="仿宋_GB2312" w:cs="Times New Roman"/>
          <w:sz w:val="28"/>
          <w:szCs w:val="28"/>
        </w:rPr>
        <w:t>市发展和改革委员会关于印发“十四五”用水总量和强度双控目标的通知》（</w:t>
      </w:r>
      <w:r>
        <w:rPr>
          <w:rFonts w:hint="eastAsia" w:ascii="Times New Roman" w:hAnsi="Times New Roman" w:eastAsia="仿宋_GB2312" w:cs="Times New Roman"/>
          <w:sz w:val="28"/>
          <w:szCs w:val="28"/>
        </w:rPr>
        <w:t>丽</w:t>
      </w:r>
      <w:r>
        <w:rPr>
          <w:rFonts w:ascii="Times New Roman" w:hAnsi="Times New Roman" w:eastAsia="仿宋_GB2312" w:cs="Times New Roman"/>
          <w:sz w:val="28"/>
          <w:szCs w:val="28"/>
        </w:rPr>
        <w:t>水利〔2022〕69号）</w:t>
      </w:r>
      <w:r>
        <w:rPr>
          <w:rFonts w:hint="eastAsia" w:ascii="Times New Roman" w:hAnsi="Times New Roman" w:eastAsia="仿宋" w:cs="Times New Roman"/>
          <w:sz w:val="28"/>
          <w:szCs w:val="28"/>
        </w:rPr>
        <w:t>《庆元县水资源节约保护与开发利用总体规划》</w:t>
      </w:r>
      <w:r>
        <w:rPr>
          <w:rFonts w:hint="eastAsia" w:ascii="Times New Roman" w:hAnsi="Times New Roman" w:eastAsia="仿宋_GB2312" w:cs="Times New Roman"/>
          <w:sz w:val="28"/>
          <w:szCs w:val="28"/>
        </w:rPr>
        <w:t>等文件要求：</w:t>
      </w:r>
      <w:bookmarkStart w:id="57" w:name="_Hlk44997898"/>
      <w:r>
        <w:rPr>
          <w:rFonts w:hint="eastAsia" w:ascii="Times New Roman" w:hAnsi="Times New Roman" w:eastAsia="仿宋_GB2312" w:cs="Times New Roman"/>
          <w:sz w:val="28"/>
          <w:szCs w:val="28"/>
        </w:rPr>
        <w:t>到2025年全县用水总量和强度得到有效控制，用水效率指标持续向好，全县水资源节约循环利用水平走在全市前列。用水总量控制在0.54亿立方米以内，万元GDP用水量比2020年下降16%，万元工业增加值用水量比2020年下降18%，农田灌溉水有效利用系数为0.594。预期到2035年，水资源消耗总量和强度双控目标全面落实，用水效率指标达到东南沿海先进水平。</w:t>
      </w:r>
    </w:p>
    <w:bookmarkEnd w:id="57"/>
    <w:p>
      <w:pPr>
        <w:spacing w:line="48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表4-</w:t>
      </w:r>
      <w:r>
        <w:rPr>
          <w:rFonts w:hint="eastAsia" w:ascii="Times New Roman" w:hAnsi="Times New Roman" w:eastAsia="仿宋" w:cs="Times New Roman"/>
          <w:b/>
          <w:sz w:val="24"/>
          <w:szCs w:val="24"/>
          <w:lang w:val="en-US" w:eastAsia="zh-CN"/>
        </w:rPr>
        <w:t>1</w:t>
      </w:r>
      <w:r>
        <w:rPr>
          <w:rFonts w:ascii="Times New Roman" w:hAnsi="Times New Roman" w:eastAsia="仿宋" w:cs="Times New Roman"/>
          <w:b/>
          <w:sz w:val="24"/>
          <w:szCs w:val="24"/>
        </w:rPr>
        <w:t xml:space="preserve"> 2025年</w:t>
      </w:r>
      <w:r>
        <w:rPr>
          <w:rFonts w:hint="eastAsia" w:ascii="Times New Roman" w:hAnsi="Times New Roman" w:eastAsia="仿宋" w:cs="Times New Roman"/>
          <w:b/>
          <w:sz w:val="24"/>
          <w:szCs w:val="24"/>
          <w:lang w:val="en-US" w:eastAsia="zh-CN"/>
        </w:rPr>
        <w:t>庆元县</w:t>
      </w:r>
      <w:r>
        <w:rPr>
          <w:rFonts w:ascii="Times New Roman" w:hAnsi="Times New Roman" w:eastAsia="仿宋" w:cs="Times New Roman"/>
          <w:b/>
          <w:sz w:val="24"/>
          <w:szCs w:val="24"/>
        </w:rPr>
        <w:t>水资源利用上线</w:t>
      </w:r>
    </w:p>
    <w:tbl>
      <w:tblPr>
        <w:tblStyle w:val="30"/>
        <w:tblW w:w="51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8"/>
        <w:gridCol w:w="1413"/>
        <w:gridCol w:w="1700"/>
        <w:gridCol w:w="1698"/>
        <w:gridCol w:w="1985"/>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blHeader/>
          <w:jc w:val="center"/>
        </w:trPr>
        <w:tc>
          <w:tcPr>
            <w:tcW w:w="499" w:type="pct"/>
            <w:vMerge w:val="restart"/>
            <w:tcMar>
              <w:left w:w="0" w:type="dxa"/>
              <w:right w:w="0" w:type="dxa"/>
            </w:tcMar>
            <w:vAlign w:val="center"/>
          </w:tcPr>
          <w:p>
            <w:pPr>
              <w:jc w:val="center"/>
              <w:rPr>
                <w:rFonts w:ascii="Times New Roman" w:hAnsi="Times New Roman" w:eastAsia="仿宋" w:cs="Times New Roman"/>
                <w:kern w:val="0"/>
                <w:szCs w:val="21"/>
              </w:rPr>
            </w:pPr>
            <w:r>
              <w:rPr>
                <w:rFonts w:ascii="Times New Roman" w:hAnsi="Times New Roman" w:eastAsia="仿宋" w:cs="Times New Roman"/>
                <w:b/>
                <w:bCs/>
                <w:kern w:val="0"/>
                <w:szCs w:val="21"/>
              </w:rPr>
              <w:t>县（市、区）</w:t>
            </w:r>
          </w:p>
        </w:tc>
        <w:tc>
          <w:tcPr>
            <w:tcW w:w="1833" w:type="pct"/>
            <w:gridSpan w:val="2"/>
            <w:tcMar>
              <w:left w:w="0" w:type="dxa"/>
              <w:right w:w="0" w:type="dxa"/>
            </w:tcMar>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用水总量控制指标（亿立方米）</w:t>
            </w:r>
          </w:p>
        </w:tc>
        <w:tc>
          <w:tcPr>
            <w:tcW w:w="2169" w:type="pct"/>
            <w:gridSpan w:val="2"/>
            <w:vAlign w:val="center"/>
          </w:tcPr>
          <w:p>
            <w:pPr>
              <w:jc w:val="center"/>
              <w:rPr>
                <w:rFonts w:ascii="Times New Roman" w:hAnsi="Times New Roman" w:eastAsia="仿宋" w:cs="Times New Roman"/>
                <w:b/>
                <w:bCs/>
                <w:kern w:val="0"/>
                <w:szCs w:val="21"/>
              </w:rPr>
            </w:pPr>
            <w:r>
              <w:rPr>
                <w:rFonts w:hint="eastAsia" w:ascii="Times New Roman" w:hAnsi="Times New Roman" w:eastAsia="仿宋" w:cs="Times New Roman"/>
                <w:b/>
                <w:bCs/>
                <w:kern w:val="0"/>
                <w:szCs w:val="21"/>
              </w:rPr>
              <w:t>用水效率控制指标</w:t>
            </w:r>
            <w:r>
              <w:rPr>
                <w:rFonts w:ascii="Times New Roman" w:hAnsi="Times New Roman" w:eastAsia="仿宋" w:cs="Times New Roman"/>
                <w:b/>
                <w:bCs/>
                <w:kern w:val="0"/>
                <w:szCs w:val="21"/>
              </w:rPr>
              <w:t>（%）</w:t>
            </w:r>
          </w:p>
        </w:tc>
        <w:tc>
          <w:tcPr>
            <w:tcW w:w="498" w:type="pct"/>
            <w:vMerge w:val="restart"/>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农田灌溉水有效利用系数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tblHeader/>
          <w:jc w:val="center"/>
        </w:trPr>
        <w:tc>
          <w:tcPr>
            <w:tcW w:w="499" w:type="pct"/>
            <w:vMerge w:val="continue"/>
            <w:tcMar>
              <w:left w:w="0" w:type="dxa"/>
              <w:right w:w="0" w:type="dxa"/>
            </w:tcMar>
            <w:vAlign w:val="center"/>
          </w:tcPr>
          <w:p>
            <w:pPr>
              <w:jc w:val="center"/>
              <w:rPr>
                <w:rFonts w:ascii="Times New Roman" w:hAnsi="Times New Roman" w:eastAsia="仿宋" w:cs="Times New Roman"/>
                <w:b/>
                <w:bCs/>
                <w:kern w:val="0"/>
                <w:szCs w:val="21"/>
              </w:rPr>
            </w:pPr>
          </w:p>
        </w:tc>
        <w:tc>
          <w:tcPr>
            <w:tcW w:w="832" w:type="pct"/>
            <w:tcMar>
              <w:left w:w="0" w:type="dxa"/>
              <w:right w:w="0" w:type="dxa"/>
            </w:tcMar>
            <w:vAlign w:val="center"/>
          </w:tcPr>
          <w:p>
            <w:pPr>
              <w:jc w:val="center"/>
              <w:rPr>
                <w:rFonts w:ascii="Times New Roman" w:hAnsi="Times New Roman" w:eastAsia="仿宋" w:cs="Times New Roman"/>
                <w:b/>
                <w:bCs/>
                <w:kern w:val="0"/>
                <w:szCs w:val="21"/>
              </w:rPr>
            </w:pPr>
            <w:r>
              <w:rPr>
                <w:rFonts w:hint="eastAsia" w:ascii="Times New Roman" w:hAnsi="Times New Roman" w:eastAsia="仿宋" w:cs="Times New Roman"/>
                <w:b/>
                <w:bCs/>
                <w:kern w:val="0"/>
                <w:szCs w:val="21"/>
              </w:rPr>
              <w:t>用水总量</w:t>
            </w:r>
          </w:p>
        </w:tc>
        <w:tc>
          <w:tcPr>
            <w:tcW w:w="1000" w:type="pct"/>
            <w:vAlign w:val="center"/>
          </w:tcPr>
          <w:p>
            <w:pPr>
              <w:jc w:val="center"/>
              <w:rPr>
                <w:rFonts w:ascii="Times New Roman" w:hAnsi="Times New Roman" w:eastAsia="仿宋" w:cs="Times New Roman"/>
                <w:b/>
                <w:bCs/>
                <w:kern w:val="0"/>
                <w:szCs w:val="21"/>
              </w:rPr>
            </w:pPr>
            <w:r>
              <w:rPr>
                <w:rFonts w:hint="eastAsia" w:ascii="Times New Roman" w:hAnsi="Times New Roman" w:eastAsia="仿宋" w:cs="Times New Roman"/>
                <w:b/>
                <w:bCs/>
                <w:kern w:val="0"/>
                <w:szCs w:val="21"/>
              </w:rPr>
              <w:t>其中：非常规水源利用量</w:t>
            </w:r>
          </w:p>
        </w:tc>
        <w:tc>
          <w:tcPr>
            <w:tcW w:w="1000" w:type="pct"/>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万元GDP用水量</w:t>
            </w:r>
            <w:r>
              <w:rPr>
                <w:rFonts w:hint="eastAsia" w:ascii="Times New Roman" w:hAnsi="Times New Roman" w:eastAsia="仿宋" w:cs="Times New Roman"/>
                <w:b/>
                <w:bCs/>
                <w:kern w:val="0"/>
                <w:szCs w:val="21"/>
              </w:rPr>
              <w:t>比2</w:t>
            </w:r>
            <w:r>
              <w:rPr>
                <w:rFonts w:ascii="Times New Roman" w:hAnsi="Times New Roman" w:eastAsia="仿宋" w:cs="Times New Roman"/>
                <w:b/>
                <w:bCs/>
                <w:kern w:val="0"/>
                <w:szCs w:val="21"/>
              </w:rPr>
              <w:t>020</w:t>
            </w:r>
            <w:r>
              <w:rPr>
                <w:rFonts w:hint="eastAsia" w:ascii="Times New Roman" w:hAnsi="Times New Roman" w:eastAsia="仿宋" w:cs="Times New Roman"/>
                <w:b/>
                <w:bCs/>
                <w:kern w:val="0"/>
                <w:szCs w:val="21"/>
              </w:rPr>
              <w:t>年</w:t>
            </w:r>
            <w:r>
              <w:rPr>
                <w:rFonts w:ascii="Times New Roman" w:hAnsi="Times New Roman" w:eastAsia="仿宋" w:cs="Times New Roman"/>
                <w:b/>
                <w:bCs/>
                <w:kern w:val="0"/>
                <w:szCs w:val="21"/>
              </w:rPr>
              <w:t>下降率</w:t>
            </w:r>
          </w:p>
        </w:tc>
        <w:tc>
          <w:tcPr>
            <w:tcW w:w="1168" w:type="pct"/>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万元工业增加值用水量</w:t>
            </w:r>
            <w:r>
              <w:rPr>
                <w:rFonts w:hint="eastAsia" w:ascii="Times New Roman" w:hAnsi="Times New Roman" w:eastAsia="仿宋" w:cs="Times New Roman"/>
                <w:b/>
                <w:bCs/>
                <w:kern w:val="0"/>
                <w:szCs w:val="21"/>
              </w:rPr>
              <w:t>比2</w:t>
            </w:r>
            <w:r>
              <w:rPr>
                <w:rFonts w:ascii="Times New Roman" w:hAnsi="Times New Roman" w:eastAsia="仿宋" w:cs="Times New Roman"/>
                <w:b/>
                <w:bCs/>
                <w:kern w:val="0"/>
                <w:szCs w:val="21"/>
              </w:rPr>
              <w:t>020</w:t>
            </w:r>
            <w:r>
              <w:rPr>
                <w:rFonts w:hint="eastAsia" w:ascii="Times New Roman" w:hAnsi="Times New Roman" w:eastAsia="仿宋" w:cs="Times New Roman"/>
                <w:b/>
                <w:bCs/>
                <w:kern w:val="0"/>
                <w:szCs w:val="21"/>
              </w:rPr>
              <w:t>年</w:t>
            </w:r>
            <w:r>
              <w:rPr>
                <w:rFonts w:ascii="Times New Roman" w:hAnsi="Times New Roman" w:eastAsia="仿宋" w:cs="Times New Roman"/>
                <w:b/>
                <w:bCs/>
                <w:kern w:val="0"/>
                <w:szCs w:val="21"/>
              </w:rPr>
              <w:t>下降率</w:t>
            </w:r>
          </w:p>
        </w:tc>
        <w:tc>
          <w:tcPr>
            <w:tcW w:w="498" w:type="pct"/>
            <w:vMerge w:val="continue"/>
          </w:tcPr>
          <w:p>
            <w:pPr>
              <w:jc w:val="center"/>
              <w:rPr>
                <w:rFonts w:ascii="Times New Roman" w:hAnsi="Times New Roman" w:eastAsia="仿宋"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499" w:type="pct"/>
            <w:vAlign w:val="center"/>
          </w:tcPr>
          <w:p>
            <w:pPr>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庆元县</w:t>
            </w:r>
          </w:p>
        </w:tc>
        <w:tc>
          <w:tcPr>
            <w:tcW w:w="832" w:type="pct"/>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0</w:t>
            </w:r>
            <w:r>
              <w:rPr>
                <w:rFonts w:ascii="Times New Roman" w:hAnsi="Times New Roman" w:eastAsia="仿宋_GB2312" w:cs="Times New Roman"/>
              </w:rPr>
              <w:t>.54</w:t>
            </w:r>
          </w:p>
        </w:tc>
        <w:tc>
          <w:tcPr>
            <w:tcW w:w="1000" w:type="pct"/>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0</w:t>
            </w:r>
            <w:r>
              <w:rPr>
                <w:rFonts w:ascii="Times New Roman" w:hAnsi="Times New Roman" w:eastAsia="仿宋_GB2312" w:cs="Times New Roman"/>
              </w:rPr>
              <w:t>.015</w:t>
            </w:r>
          </w:p>
        </w:tc>
        <w:tc>
          <w:tcPr>
            <w:tcW w:w="1000" w:type="pct"/>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1</w:t>
            </w:r>
            <w:r>
              <w:rPr>
                <w:rFonts w:ascii="Times New Roman" w:hAnsi="Times New Roman" w:eastAsia="仿宋_GB2312" w:cs="Times New Roman"/>
              </w:rPr>
              <w:t>6</w:t>
            </w:r>
          </w:p>
        </w:tc>
        <w:tc>
          <w:tcPr>
            <w:tcW w:w="1168" w:type="pct"/>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1</w:t>
            </w:r>
            <w:r>
              <w:rPr>
                <w:rFonts w:ascii="Times New Roman" w:hAnsi="Times New Roman" w:eastAsia="仿宋_GB2312" w:cs="Times New Roman"/>
              </w:rPr>
              <w:t>8</w:t>
            </w:r>
          </w:p>
        </w:tc>
        <w:tc>
          <w:tcPr>
            <w:tcW w:w="498" w:type="pct"/>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0</w:t>
            </w:r>
            <w:r>
              <w:rPr>
                <w:rFonts w:ascii="Times New Roman" w:hAnsi="Times New Roman" w:eastAsia="仿宋_GB2312" w:cs="Times New Roman"/>
              </w:rPr>
              <w:t>.594</w:t>
            </w:r>
          </w:p>
        </w:tc>
      </w:tr>
    </w:tbl>
    <w:p>
      <w:pPr>
        <w:keepNext/>
        <w:keepLines/>
        <w:spacing w:before="240" w:after="60" w:line="540" w:lineRule="exact"/>
        <w:outlineLvl w:val="1"/>
        <w:rPr>
          <w:rFonts w:ascii="Times New Roman" w:hAnsi="Times New Roman" w:eastAsia="楷体" w:cs="Times New Roman"/>
          <w:b/>
          <w:bCs/>
          <w:sz w:val="30"/>
          <w:szCs w:val="30"/>
        </w:rPr>
      </w:pPr>
      <w:bookmarkStart w:id="58" w:name="_Toc6901"/>
      <w:r>
        <w:rPr>
          <w:rFonts w:ascii="Times New Roman" w:hAnsi="Times New Roman" w:eastAsia="楷体" w:cs="Times New Roman"/>
          <w:b/>
          <w:bCs/>
          <w:sz w:val="30"/>
          <w:szCs w:val="30"/>
        </w:rPr>
        <w:t>4</w:t>
      </w:r>
      <w:r>
        <w:rPr>
          <w:rFonts w:hint="eastAsia" w:ascii="Times New Roman" w:hAnsi="Times New Roman" w:eastAsia="楷体" w:cs="Times New Roman"/>
          <w:b/>
          <w:bCs/>
          <w:sz w:val="30"/>
          <w:szCs w:val="30"/>
        </w:rPr>
        <w:t>.</w:t>
      </w:r>
      <w:r>
        <w:rPr>
          <w:rFonts w:ascii="Times New Roman" w:hAnsi="Times New Roman" w:eastAsia="楷体" w:cs="Times New Roman"/>
          <w:b/>
          <w:bCs/>
          <w:sz w:val="30"/>
          <w:szCs w:val="30"/>
        </w:rPr>
        <w:t>3</w:t>
      </w:r>
      <w:bookmarkStart w:id="59" w:name="_Hlk44997916"/>
      <w:r>
        <w:rPr>
          <w:rFonts w:hint="eastAsia" w:ascii="Times New Roman" w:hAnsi="Times New Roman" w:eastAsia="楷体" w:cs="Times New Roman"/>
          <w:b/>
          <w:bCs/>
          <w:sz w:val="30"/>
          <w:szCs w:val="30"/>
        </w:rPr>
        <w:t>土地</w:t>
      </w:r>
      <w:r>
        <w:rPr>
          <w:rFonts w:ascii="Times New Roman" w:hAnsi="Times New Roman" w:eastAsia="楷体" w:cs="Times New Roman"/>
          <w:b/>
          <w:bCs/>
          <w:sz w:val="30"/>
          <w:szCs w:val="30"/>
        </w:rPr>
        <w:t>资源利用上线</w:t>
      </w:r>
      <w:r>
        <w:rPr>
          <w:rFonts w:hint="eastAsia" w:ascii="Times New Roman" w:hAnsi="Times New Roman" w:eastAsia="楷体" w:cs="Times New Roman"/>
          <w:b/>
          <w:bCs/>
          <w:sz w:val="30"/>
          <w:szCs w:val="30"/>
        </w:rPr>
        <w:t>目标</w:t>
      </w:r>
      <w:bookmarkEnd w:id="58"/>
      <w:bookmarkEnd w:id="59"/>
    </w:p>
    <w:p>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衔接自然资源和规划、建设等部门对土地资源开发利用总量及强度的管控要求，包括基本农田保护面积、耕地保有量面积、建设用地总规模、城乡建设用地规模等因素，作为土地资源利用上线要求</w:t>
      </w:r>
      <w:bookmarkStart w:id="60" w:name="_Hlk44997933"/>
      <w:r>
        <w:rPr>
          <w:rFonts w:hint="eastAsia" w:ascii="Times New Roman" w:hAnsi="Times New Roman" w:eastAsia="仿宋_GB2312" w:cs="Times New Roman"/>
          <w:sz w:val="28"/>
          <w:szCs w:val="28"/>
        </w:rPr>
        <w:t>。</w:t>
      </w:r>
    </w:p>
    <w:p>
      <w:pPr>
        <w:spacing w:line="540" w:lineRule="exact"/>
        <w:ind w:firstLine="560" w:firstLineChars="200"/>
        <w:rPr>
          <w:rFonts w:ascii="Times New Roman" w:hAnsi="Times New Roman" w:eastAsia="仿宋_GB2312" w:cs="Times New Roman"/>
          <w:sz w:val="28"/>
          <w:szCs w:val="28"/>
        </w:rPr>
      </w:pPr>
      <w:bookmarkStart w:id="61" w:name="_Hlk141172625"/>
      <w:r>
        <w:rPr>
          <w:rFonts w:hint="eastAsia" w:ascii="Times New Roman" w:hAnsi="Times New Roman" w:eastAsia="仿宋_GB2312" w:cs="Times New Roman"/>
          <w:sz w:val="28"/>
          <w:szCs w:val="28"/>
        </w:rPr>
        <w:t>到2025年，全县耕地保有量不少于112.52平方千米，永久基本农田保护面积不少于92.04平方千米，人均城乡建设用地规模</w:t>
      </w:r>
      <w:r>
        <w:rPr>
          <w:rFonts w:hint="eastAsia" w:ascii="Times New Roman" w:hAnsi="Times New Roman" w:eastAsia="仿宋_GB2312" w:cs="Times New Roman"/>
          <w:sz w:val="28"/>
          <w:szCs w:val="28"/>
          <w:lang w:val="en-US" w:eastAsia="zh-CN"/>
        </w:rPr>
        <w:t>控制在</w:t>
      </w:r>
      <w:r>
        <w:rPr>
          <w:rFonts w:hint="eastAsia" w:ascii="Times New Roman" w:hAnsi="Times New Roman" w:eastAsia="仿宋_GB2312" w:cs="Times New Roman"/>
          <w:sz w:val="28"/>
          <w:szCs w:val="28"/>
        </w:rPr>
        <w:t>171平方米。</w:t>
      </w:r>
    </w:p>
    <w:bookmarkEnd w:id="60"/>
    <w:bookmarkEnd w:id="61"/>
    <w:p>
      <w:pPr>
        <w:spacing w:line="48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表4-</w:t>
      </w:r>
      <w:r>
        <w:rPr>
          <w:rFonts w:hint="eastAsia" w:ascii="Times New Roman" w:hAnsi="Times New Roman" w:eastAsia="仿宋" w:cs="Times New Roman"/>
          <w:b/>
          <w:sz w:val="24"/>
          <w:szCs w:val="24"/>
          <w:lang w:val="en-US" w:eastAsia="zh-CN"/>
        </w:rPr>
        <w:t xml:space="preserve">2 </w:t>
      </w:r>
      <w:r>
        <w:rPr>
          <w:rFonts w:hint="eastAsia" w:ascii="Times New Roman" w:hAnsi="Times New Roman" w:eastAsia="仿宋" w:cs="Times New Roman"/>
          <w:b/>
          <w:sz w:val="24"/>
          <w:szCs w:val="24"/>
        </w:rPr>
        <w:t>2</w:t>
      </w:r>
      <w:r>
        <w:rPr>
          <w:rFonts w:ascii="Times New Roman" w:hAnsi="Times New Roman" w:eastAsia="仿宋" w:cs="Times New Roman"/>
          <w:b/>
          <w:sz w:val="24"/>
          <w:szCs w:val="24"/>
        </w:rPr>
        <w:t>025</w:t>
      </w:r>
      <w:r>
        <w:rPr>
          <w:rFonts w:hint="eastAsia" w:ascii="Times New Roman" w:hAnsi="Times New Roman" w:eastAsia="仿宋" w:cs="Times New Roman"/>
          <w:b/>
          <w:sz w:val="24"/>
          <w:szCs w:val="24"/>
        </w:rPr>
        <w:t>年</w:t>
      </w:r>
      <w:r>
        <w:rPr>
          <w:rFonts w:hint="eastAsia" w:ascii="Times New Roman" w:hAnsi="Times New Roman" w:eastAsia="仿宋" w:cs="Times New Roman"/>
          <w:b/>
          <w:sz w:val="24"/>
          <w:szCs w:val="24"/>
          <w:lang w:val="en-US" w:eastAsia="zh-CN"/>
        </w:rPr>
        <w:t>庆元县</w:t>
      </w:r>
      <w:r>
        <w:rPr>
          <w:rFonts w:ascii="Times New Roman" w:hAnsi="Times New Roman" w:eastAsia="仿宋" w:cs="Times New Roman"/>
          <w:b/>
          <w:sz w:val="24"/>
          <w:szCs w:val="24"/>
        </w:rPr>
        <w:t>土地利用主要控制指标</w:t>
      </w:r>
    </w:p>
    <w:tbl>
      <w:tblPr>
        <w:tblStyle w:val="31"/>
        <w:tblW w:w="48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124"/>
        <w:gridCol w:w="1402"/>
        <w:gridCol w:w="1417"/>
        <w:gridCol w:w="1147"/>
        <w:gridCol w:w="1150"/>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jc w:val="center"/>
        </w:trPr>
        <w:tc>
          <w:tcPr>
            <w:tcW w:w="509" w:type="pct"/>
            <w:vAlign w:val="center"/>
          </w:tcPr>
          <w:p>
            <w:pPr>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区域</w:t>
            </w:r>
          </w:p>
        </w:tc>
        <w:tc>
          <w:tcPr>
            <w:tcW w:w="683" w:type="pct"/>
            <w:tcMar>
              <w:left w:w="0" w:type="dxa"/>
              <w:right w:w="0" w:type="dxa"/>
            </w:tcMar>
            <w:vAlign w:val="center"/>
          </w:tcPr>
          <w:p>
            <w:pPr>
              <w:jc w:val="center"/>
              <w:rPr>
                <w:rFonts w:ascii="Times New Roman" w:hAnsi="Times New Roman" w:eastAsia="仿宋" w:cs="Times New Roman"/>
                <w:b/>
                <w:bCs/>
                <w:kern w:val="0"/>
                <w:szCs w:val="21"/>
              </w:rPr>
            </w:pPr>
            <w:r>
              <w:rPr>
                <w:rFonts w:hint="eastAsia" w:ascii="Times New Roman" w:hAnsi="Times New Roman" w:eastAsia="仿宋_GB2312" w:cs="Times New Roman"/>
                <w:kern w:val="0"/>
                <w:szCs w:val="21"/>
              </w:rPr>
              <w:t>生态保护红线（平方公里）</w:t>
            </w:r>
          </w:p>
        </w:tc>
        <w:tc>
          <w:tcPr>
            <w:tcW w:w="852" w:type="pct"/>
            <w:shd w:val="clear" w:color="auto" w:fill="auto"/>
            <w:tcMar>
              <w:left w:w="0" w:type="dxa"/>
              <w:right w:w="0" w:type="dxa"/>
            </w:tcMar>
            <w:vAlign w:val="center"/>
          </w:tcPr>
          <w:p>
            <w:pPr>
              <w:jc w:val="center"/>
              <w:rPr>
                <w:rFonts w:ascii="Times New Roman" w:hAnsi="Times New Roman" w:eastAsia="仿宋" w:cs="Times New Roman"/>
                <w:b/>
                <w:bCs/>
                <w:kern w:val="0"/>
                <w:szCs w:val="21"/>
              </w:rPr>
            </w:pPr>
            <w:r>
              <w:rPr>
                <w:rFonts w:ascii="Times New Roman" w:hAnsi="Times New Roman" w:eastAsia="仿宋_GB2312" w:cs="Times New Roman"/>
                <w:kern w:val="0"/>
                <w:szCs w:val="21"/>
              </w:rPr>
              <w:t>耕地保有量（</w:t>
            </w:r>
            <w:r>
              <w:rPr>
                <w:rFonts w:hint="eastAsia" w:ascii="Times New Roman" w:hAnsi="Times New Roman" w:eastAsia="仿宋_GB2312" w:cs="Times New Roman"/>
                <w:kern w:val="0"/>
                <w:szCs w:val="21"/>
              </w:rPr>
              <w:t>平方公里</w:t>
            </w:r>
            <w:r>
              <w:rPr>
                <w:rFonts w:ascii="Times New Roman" w:hAnsi="Times New Roman" w:eastAsia="仿宋_GB2312" w:cs="Times New Roman"/>
                <w:kern w:val="0"/>
                <w:szCs w:val="21"/>
              </w:rPr>
              <w:t>）</w:t>
            </w:r>
          </w:p>
        </w:tc>
        <w:tc>
          <w:tcPr>
            <w:tcW w:w="861" w:type="pct"/>
            <w:shd w:val="clear" w:color="auto" w:fill="auto"/>
            <w:tcMar>
              <w:left w:w="0" w:type="dxa"/>
              <w:right w:w="0" w:type="dxa"/>
            </w:tcMar>
            <w:vAlign w:val="center"/>
          </w:tcPr>
          <w:p>
            <w:pPr>
              <w:jc w:val="center"/>
              <w:rPr>
                <w:rFonts w:ascii="Times New Roman" w:hAnsi="Times New Roman" w:eastAsia="仿宋" w:cs="Times New Roman"/>
                <w:b/>
                <w:bCs/>
                <w:kern w:val="0"/>
                <w:szCs w:val="21"/>
              </w:rPr>
            </w:pPr>
            <w:r>
              <w:rPr>
                <w:rFonts w:hint="eastAsia" w:ascii="Times New Roman" w:hAnsi="Times New Roman" w:eastAsia="仿宋_GB2312" w:cs="Times New Roman"/>
                <w:kern w:val="0"/>
                <w:szCs w:val="21"/>
              </w:rPr>
              <w:t>永久</w:t>
            </w:r>
            <w:r>
              <w:rPr>
                <w:rFonts w:ascii="Times New Roman" w:hAnsi="Times New Roman" w:eastAsia="仿宋_GB2312" w:cs="Times New Roman"/>
                <w:kern w:val="0"/>
                <w:szCs w:val="21"/>
              </w:rPr>
              <w:t>基本农田保护面积（</w:t>
            </w:r>
            <w:r>
              <w:rPr>
                <w:rFonts w:hint="eastAsia" w:ascii="Times New Roman" w:hAnsi="Times New Roman" w:eastAsia="仿宋_GB2312" w:cs="Times New Roman"/>
                <w:kern w:val="0"/>
                <w:szCs w:val="21"/>
              </w:rPr>
              <w:t>平方公里</w:t>
            </w:r>
            <w:r>
              <w:rPr>
                <w:rFonts w:ascii="Times New Roman" w:hAnsi="Times New Roman" w:eastAsia="仿宋_GB2312" w:cs="Times New Roman"/>
                <w:kern w:val="0"/>
                <w:szCs w:val="21"/>
              </w:rPr>
              <w:t>）</w:t>
            </w:r>
          </w:p>
        </w:tc>
        <w:tc>
          <w:tcPr>
            <w:tcW w:w="697" w:type="pct"/>
            <w:shd w:val="clear" w:color="auto" w:fill="auto"/>
            <w:tcMar>
              <w:left w:w="0" w:type="dxa"/>
              <w:right w:w="0" w:type="dxa"/>
            </w:tcMar>
            <w:vAlign w:val="center"/>
          </w:tcPr>
          <w:p>
            <w:pPr>
              <w:jc w:val="center"/>
              <w:rPr>
                <w:rFonts w:ascii="Times New Roman" w:hAnsi="Times New Roman" w:eastAsia="仿宋" w:cs="Times New Roman"/>
                <w:b/>
                <w:bCs/>
                <w:kern w:val="0"/>
                <w:szCs w:val="21"/>
              </w:rPr>
            </w:pPr>
            <w:r>
              <w:rPr>
                <w:rFonts w:ascii="Times New Roman" w:hAnsi="Times New Roman" w:eastAsia="仿宋_GB2312" w:cs="Times New Roman"/>
                <w:kern w:val="0"/>
                <w:szCs w:val="21"/>
              </w:rPr>
              <w:t>建设用地总规模（</w:t>
            </w:r>
            <w:r>
              <w:rPr>
                <w:rFonts w:hint="eastAsia" w:ascii="Times New Roman" w:hAnsi="Times New Roman" w:eastAsia="仿宋_GB2312" w:cs="Times New Roman"/>
                <w:kern w:val="0"/>
                <w:szCs w:val="21"/>
              </w:rPr>
              <w:t>平方公里</w:t>
            </w:r>
            <w:r>
              <w:rPr>
                <w:rFonts w:ascii="Times New Roman" w:hAnsi="Times New Roman" w:eastAsia="仿宋_GB2312" w:cs="Times New Roman"/>
                <w:kern w:val="0"/>
                <w:szCs w:val="21"/>
              </w:rPr>
              <w:t>）</w:t>
            </w:r>
          </w:p>
        </w:tc>
        <w:tc>
          <w:tcPr>
            <w:tcW w:w="699" w:type="pct"/>
            <w:shd w:val="clear" w:color="auto" w:fill="auto"/>
            <w:tcMar>
              <w:left w:w="0" w:type="dxa"/>
              <w:right w:w="0" w:type="dxa"/>
            </w:tcMar>
            <w:vAlign w:val="center"/>
          </w:tcPr>
          <w:p>
            <w:pPr>
              <w:jc w:val="center"/>
              <w:rPr>
                <w:rFonts w:ascii="Times New Roman" w:hAnsi="Times New Roman" w:eastAsia="仿宋" w:cs="Times New Roman"/>
                <w:b/>
                <w:bCs/>
                <w:kern w:val="0"/>
                <w:szCs w:val="21"/>
              </w:rPr>
            </w:pPr>
            <w:r>
              <w:rPr>
                <w:rFonts w:ascii="Times New Roman" w:hAnsi="Times New Roman" w:eastAsia="仿宋_GB2312" w:cs="Times New Roman"/>
                <w:kern w:val="0"/>
                <w:szCs w:val="21"/>
              </w:rPr>
              <w:t>城乡建设用地规模（</w:t>
            </w:r>
            <w:r>
              <w:rPr>
                <w:rFonts w:hint="eastAsia" w:ascii="Times New Roman" w:hAnsi="Times New Roman" w:eastAsia="仿宋_GB2312" w:cs="Times New Roman"/>
                <w:kern w:val="0"/>
                <w:szCs w:val="21"/>
              </w:rPr>
              <w:t>平方公里</w:t>
            </w:r>
            <w:r>
              <w:rPr>
                <w:rFonts w:ascii="Times New Roman" w:hAnsi="Times New Roman" w:eastAsia="仿宋_GB2312" w:cs="Times New Roman"/>
                <w:kern w:val="0"/>
                <w:szCs w:val="21"/>
              </w:rPr>
              <w:t>）</w:t>
            </w:r>
          </w:p>
        </w:tc>
        <w:tc>
          <w:tcPr>
            <w:tcW w:w="696" w:type="pct"/>
            <w:shd w:val="clear" w:color="auto" w:fill="auto"/>
            <w:tcMar>
              <w:left w:w="0" w:type="dxa"/>
              <w:right w:w="0" w:type="dxa"/>
            </w:tcMar>
            <w:vAlign w:val="center"/>
          </w:tcPr>
          <w:p>
            <w:pPr>
              <w:jc w:val="center"/>
              <w:rPr>
                <w:rFonts w:ascii="Times New Roman" w:hAnsi="Times New Roman" w:eastAsia="仿宋" w:cs="Times New Roman"/>
                <w:b/>
                <w:bCs/>
                <w:kern w:val="0"/>
                <w:szCs w:val="21"/>
              </w:rPr>
            </w:pPr>
            <w:r>
              <w:rPr>
                <w:rFonts w:ascii="Times New Roman" w:hAnsi="Times New Roman" w:eastAsia="仿宋_GB2312" w:cs="Times New Roman"/>
                <w:kern w:val="0"/>
                <w:szCs w:val="21"/>
              </w:rPr>
              <w:t>人均城</w:t>
            </w:r>
            <w:r>
              <w:rPr>
                <w:rFonts w:hint="eastAsia" w:ascii="Times New Roman" w:hAnsi="Times New Roman" w:eastAsia="仿宋_GB2312" w:cs="Times New Roman"/>
                <w:kern w:val="0"/>
                <w:szCs w:val="21"/>
              </w:rPr>
              <w:t>镇</w:t>
            </w:r>
            <w:r>
              <w:rPr>
                <w:rFonts w:ascii="Times New Roman" w:hAnsi="Times New Roman" w:eastAsia="仿宋_GB2312" w:cs="Times New Roman"/>
                <w:kern w:val="0"/>
                <w:szCs w:val="21"/>
              </w:rPr>
              <w:t>建设用地（平方米）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09" w:type="pct"/>
            <w:vAlign w:val="center"/>
          </w:tcPr>
          <w:p>
            <w:pPr>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庆元县</w:t>
            </w:r>
          </w:p>
        </w:tc>
        <w:tc>
          <w:tcPr>
            <w:tcW w:w="683" w:type="pct"/>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797.81</w:t>
            </w:r>
          </w:p>
        </w:tc>
        <w:tc>
          <w:tcPr>
            <w:tcW w:w="852" w:type="pct"/>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112.52</w:t>
            </w:r>
          </w:p>
        </w:tc>
        <w:tc>
          <w:tcPr>
            <w:tcW w:w="861" w:type="pct"/>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92.04</w:t>
            </w:r>
          </w:p>
        </w:tc>
        <w:tc>
          <w:tcPr>
            <w:tcW w:w="697" w:type="pct"/>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699" w:type="pct"/>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696" w:type="pct"/>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171</w:t>
            </w:r>
          </w:p>
        </w:tc>
      </w:tr>
    </w:tbl>
    <w:p>
      <w:pPr>
        <w:widowControl/>
        <w:jc w:val="left"/>
        <w:rPr>
          <w:rFonts w:ascii="Times New Roman" w:hAnsi="Times New Roman" w:eastAsia="仿宋_GB2312" w:cs="Times New Roman"/>
          <w:bCs/>
          <w:kern w:val="44"/>
          <w:szCs w:val="21"/>
        </w:rPr>
      </w:pPr>
      <w:r>
        <w:rPr>
          <w:rFonts w:ascii="Times New Roman" w:hAnsi="Times New Roman" w:eastAsia="仿宋_GB2312" w:cs="Times New Roman"/>
          <w:bCs/>
          <w:kern w:val="44"/>
          <w:szCs w:val="21"/>
        </w:rPr>
        <w:br w:type="page"/>
      </w:r>
    </w:p>
    <w:p>
      <w:pPr>
        <w:keepNext/>
        <w:keepLines/>
        <w:spacing w:before="60" w:after="60" w:line="360" w:lineRule="auto"/>
        <w:outlineLvl w:val="0"/>
        <w:rPr>
          <w:rFonts w:ascii="Times New Roman" w:hAnsi="Times New Roman" w:eastAsia="黑体" w:cs="Times New Roman"/>
          <w:bCs/>
          <w:kern w:val="44"/>
          <w:sz w:val="32"/>
          <w:szCs w:val="32"/>
        </w:rPr>
      </w:pPr>
      <w:bookmarkStart w:id="62" w:name="_Toc11856"/>
      <w:r>
        <w:rPr>
          <w:rFonts w:ascii="Times New Roman" w:hAnsi="Times New Roman" w:eastAsia="黑体" w:cs="Times New Roman"/>
          <w:bCs/>
          <w:kern w:val="44"/>
          <w:sz w:val="32"/>
          <w:szCs w:val="32"/>
        </w:rPr>
        <w:t>5</w:t>
      </w:r>
      <w:r>
        <w:rPr>
          <w:rFonts w:hint="eastAsia" w:ascii="Times New Roman" w:hAnsi="Times New Roman" w:eastAsia="黑体" w:cs="Times New Roman"/>
          <w:bCs/>
          <w:kern w:val="44"/>
          <w:sz w:val="32"/>
          <w:szCs w:val="32"/>
        </w:rPr>
        <w:t>环境</w:t>
      </w:r>
      <w:r>
        <w:rPr>
          <w:rFonts w:ascii="Times New Roman" w:hAnsi="Times New Roman" w:eastAsia="黑体" w:cs="Times New Roman"/>
          <w:bCs/>
          <w:kern w:val="44"/>
          <w:sz w:val="32"/>
          <w:szCs w:val="32"/>
        </w:rPr>
        <w:t>管控单</w:t>
      </w:r>
      <w:r>
        <w:rPr>
          <w:rFonts w:hint="eastAsia" w:ascii="Times New Roman" w:hAnsi="Times New Roman" w:eastAsia="黑体" w:cs="Times New Roman"/>
          <w:bCs/>
          <w:kern w:val="44"/>
          <w:sz w:val="32"/>
          <w:szCs w:val="32"/>
        </w:rPr>
        <w:t>元划定</w:t>
      </w:r>
      <w:bookmarkEnd w:id="62"/>
    </w:p>
    <w:p>
      <w:pPr>
        <w:spacing w:line="540" w:lineRule="exact"/>
        <w:ind w:firstLine="560" w:firstLineChars="200"/>
        <w:rPr>
          <w:rFonts w:ascii="Times New Roman" w:hAnsi="Times New Roman" w:eastAsia="仿宋_GB2312" w:cs="Times New Roman"/>
          <w:sz w:val="28"/>
          <w:szCs w:val="28"/>
        </w:rPr>
      </w:pPr>
      <w:bookmarkStart w:id="63" w:name="_Hlk145583119"/>
      <w:bookmarkStart w:id="64" w:name="_Hlk44997965"/>
      <w:r>
        <w:rPr>
          <w:rFonts w:hint="eastAsia" w:ascii="Times New Roman" w:hAnsi="Times New Roman" w:eastAsia="仿宋_GB2312" w:cs="Times New Roman"/>
          <w:sz w:val="28"/>
          <w:szCs w:val="28"/>
        </w:rPr>
        <w:t>按照优先保护、重点管控、一般管控的优先顺序，以生态、大气、水等环境要素边界为主，衔接</w:t>
      </w:r>
      <w:r>
        <w:rPr>
          <w:rFonts w:hint="eastAsia" w:ascii="Times New Roman" w:hAnsi="Times New Roman" w:eastAsia="仿宋_GB2312" w:cs="Times New Roman"/>
          <w:sz w:val="28"/>
          <w:szCs w:val="28"/>
          <w:lang w:val="en-US" w:eastAsia="zh-CN"/>
        </w:rPr>
        <w:t>庆元县</w:t>
      </w:r>
      <w:r>
        <w:rPr>
          <w:rFonts w:hint="eastAsia" w:ascii="Times New Roman" w:hAnsi="Times New Roman" w:eastAsia="仿宋_GB2312" w:cs="Times New Roman"/>
          <w:sz w:val="28"/>
          <w:szCs w:val="28"/>
        </w:rPr>
        <w:t>“三区三线”和国土空间总体规划成果，进行动态更新，建立功能明确、边界清晰的环境管控单元，统一环境管控单元编码，实施分类管理。</w:t>
      </w:r>
    </w:p>
    <w:bookmarkEnd w:id="63"/>
    <w:p>
      <w:pPr>
        <w:spacing w:line="540" w:lineRule="exact"/>
        <w:ind w:firstLine="560" w:firstLineChars="200"/>
        <w:rPr>
          <w:rFonts w:ascii="Times New Roman" w:hAnsi="Times New Roman" w:eastAsia="仿宋_GB2312" w:cs="Times New Roman"/>
          <w:sz w:val="28"/>
          <w:szCs w:val="28"/>
        </w:rPr>
      </w:pPr>
      <w:bookmarkStart w:id="65" w:name="_Toc530057328"/>
      <w:r>
        <w:rPr>
          <w:rFonts w:hint="eastAsia" w:ascii="Times New Roman" w:hAnsi="Times New Roman" w:eastAsia="仿宋_GB2312" w:cs="Times New Roman"/>
          <w:sz w:val="28"/>
          <w:szCs w:val="28"/>
        </w:rPr>
        <w:t>动态更新后，</w:t>
      </w:r>
      <w:r>
        <w:rPr>
          <w:rFonts w:hint="eastAsia" w:ascii="Times New Roman" w:hAnsi="Times New Roman" w:eastAsia="仿宋_GB2312" w:cs="Times New Roman"/>
          <w:sz w:val="28"/>
          <w:szCs w:val="28"/>
          <w:lang w:val="en-US" w:eastAsia="zh-CN"/>
        </w:rPr>
        <w:t>庆元县</w:t>
      </w:r>
      <w:r>
        <w:rPr>
          <w:rFonts w:ascii="Times New Roman" w:hAnsi="Times New Roman" w:eastAsia="仿宋_GB2312" w:cs="Times New Roman"/>
          <w:sz w:val="28"/>
          <w:szCs w:val="28"/>
        </w:rPr>
        <w:t>共划定</w:t>
      </w:r>
      <w:r>
        <w:rPr>
          <w:rFonts w:hint="eastAsia" w:ascii="Times New Roman" w:hAnsi="Times New Roman" w:eastAsia="仿宋_GB2312" w:cs="Times New Roman"/>
          <w:sz w:val="28"/>
          <w:szCs w:val="28"/>
        </w:rPr>
        <w:t>环境管控单元</w:t>
      </w:r>
      <w:r>
        <w:rPr>
          <w:rFonts w:hint="eastAsia" w:ascii="Times New Roman" w:hAnsi="Times New Roman" w:eastAsia="仿宋_GB2312" w:cs="Times New Roman"/>
          <w:sz w:val="28"/>
          <w:szCs w:val="28"/>
          <w:lang w:val="en-US" w:eastAsia="zh-CN"/>
        </w:rPr>
        <w:t>16</w:t>
      </w:r>
      <w:r>
        <w:rPr>
          <w:rFonts w:hint="eastAsia" w:ascii="Times New Roman" w:hAnsi="Times New Roman" w:eastAsia="仿宋_GB2312" w:cs="Times New Roman"/>
          <w:sz w:val="28"/>
          <w:szCs w:val="28"/>
        </w:rPr>
        <w:t>个。其中</w:t>
      </w:r>
      <w:r>
        <w:rPr>
          <w:rFonts w:ascii="Times New Roman" w:hAnsi="Times New Roman" w:eastAsia="仿宋_GB2312" w:cs="Times New Roman"/>
          <w:sz w:val="28"/>
          <w:szCs w:val="28"/>
        </w:rPr>
        <w:t>优先保护单元1</w:t>
      </w:r>
      <w:r>
        <w:rPr>
          <w:rFonts w:hint="eastAsia" w:ascii="Times New Roman" w:hAnsi="Times New Roman" w:eastAsia="仿宋_GB2312" w:cs="Times New Roman"/>
          <w:sz w:val="28"/>
          <w:szCs w:val="28"/>
          <w:lang w:val="en-US" w:eastAsia="zh-CN"/>
        </w:rPr>
        <w:t>0</w:t>
      </w:r>
      <w:r>
        <w:rPr>
          <w:rFonts w:ascii="Times New Roman" w:hAnsi="Times New Roman" w:eastAsia="仿宋_GB2312" w:cs="Times New Roman"/>
          <w:sz w:val="28"/>
          <w:szCs w:val="28"/>
        </w:rPr>
        <w:t>个，面积</w:t>
      </w:r>
      <w:r>
        <w:rPr>
          <w:rFonts w:hint="eastAsia" w:ascii="Times New Roman" w:hAnsi="Times New Roman" w:eastAsia="仿宋_GB2312" w:cs="Times New Roman"/>
          <w:sz w:val="28"/>
          <w:szCs w:val="28"/>
        </w:rPr>
        <w:t>为</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520</w:t>
      </w: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平方公里，占全</w:t>
      </w:r>
      <w:r>
        <w:rPr>
          <w:rFonts w:hint="eastAsia" w:ascii="Times New Roman" w:hAnsi="Times New Roman" w:eastAsia="仿宋_GB2312" w:cs="Times New Roman"/>
          <w:sz w:val="28"/>
          <w:szCs w:val="28"/>
          <w:lang w:val="en-US" w:eastAsia="zh-CN"/>
        </w:rPr>
        <w:t>县</w:t>
      </w:r>
      <w:r>
        <w:rPr>
          <w:rFonts w:ascii="Times New Roman" w:hAnsi="Times New Roman" w:eastAsia="仿宋_GB2312" w:cs="Times New Roman"/>
          <w:sz w:val="28"/>
          <w:szCs w:val="28"/>
        </w:rPr>
        <w:t>国土面积的</w:t>
      </w:r>
      <w:r>
        <w:rPr>
          <w:rFonts w:hint="eastAsia" w:ascii="Times New Roman" w:hAnsi="Times New Roman" w:eastAsia="仿宋_GB2312" w:cs="Times New Roman"/>
          <w:sz w:val="28"/>
          <w:szCs w:val="28"/>
          <w:lang w:val="en-US" w:eastAsia="zh-CN"/>
        </w:rPr>
        <w:t>80</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14</w:t>
      </w:r>
      <w:r>
        <w:rPr>
          <w:rFonts w:ascii="Times New Roman" w:hAnsi="Times New Roman" w:eastAsia="仿宋_GB2312" w:cs="Times New Roman"/>
          <w:sz w:val="28"/>
          <w:szCs w:val="28"/>
        </w:rPr>
        <w:t>%。重点管控单元</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个，</w:t>
      </w:r>
      <w:r>
        <w:rPr>
          <w:rFonts w:hint="eastAsia" w:ascii="Times New Roman" w:hAnsi="Times New Roman" w:eastAsia="仿宋_GB2312" w:cs="Times New Roman"/>
          <w:sz w:val="28"/>
          <w:szCs w:val="28"/>
        </w:rPr>
        <w:t>面积为</w:t>
      </w:r>
      <w:r>
        <w:rPr>
          <w:rFonts w:hint="eastAsia" w:ascii="Times New Roman" w:hAnsi="Times New Roman" w:eastAsia="仿宋_GB2312" w:cs="Times New Roman"/>
          <w:sz w:val="28"/>
          <w:szCs w:val="28"/>
          <w:lang w:val="en-US" w:eastAsia="zh-CN"/>
        </w:rPr>
        <w:t>66.48</w:t>
      </w:r>
      <w:r>
        <w:rPr>
          <w:rFonts w:hint="eastAsia" w:ascii="Times New Roman" w:hAnsi="Times New Roman" w:eastAsia="仿宋_GB2312" w:cs="Times New Roman"/>
          <w:sz w:val="28"/>
          <w:szCs w:val="28"/>
        </w:rPr>
        <w:t>平方公里，占全</w:t>
      </w:r>
      <w:r>
        <w:rPr>
          <w:rFonts w:hint="eastAsia" w:ascii="Times New Roman" w:hAnsi="Times New Roman" w:eastAsia="仿宋_GB2312" w:cs="Times New Roman"/>
          <w:sz w:val="28"/>
          <w:szCs w:val="28"/>
          <w:lang w:val="en-US" w:eastAsia="zh-CN"/>
        </w:rPr>
        <w:t>县</w:t>
      </w:r>
      <w:r>
        <w:rPr>
          <w:rFonts w:hint="eastAsia" w:ascii="Times New Roman" w:hAnsi="Times New Roman" w:eastAsia="仿宋_GB2312" w:cs="Times New Roman"/>
          <w:sz w:val="28"/>
          <w:szCs w:val="28"/>
        </w:rPr>
        <w:t>国土面积的</w:t>
      </w:r>
      <w:r>
        <w:rPr>
          <w:rFonts w:hint="eastAsia" w:ascii="Times New Roman" w:hAnsi="Times New Roman" w:eastAsia="仿宋_GB2312" w:cs="Times New Roman"/>
          <w:sz w:val="28"/>
          <w:szCs w:val="28"/>
          <w:lang w:val="en-US" w:eastAsia="zh-CN"/>
        </w:rPr>
        <w:t>3.5</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其中产业集聚</w:t>
      </w:r>
      <w:r>
        <w:rPr>
          <w:rFonts w:hint="eastAsia" w:ascii="Times New Roman" w:hAnsi="Times New Roman" w:eastAsia="仿宋_GB2312" w:cs="Times New Roman"/>
          <w:sz w:val="28"/>
          <w:szCs w:val="28"/>
        </w:rPr>
        <w:t>类</w:t>
      </w:r>
      <w:r>
        <w:rPr>
          <w:rFonts w:ascii="Times New Roman" w:hAnsi="Times New Roman" w:eastAsia="仿宋_GB2312" w:cs="Times New Roman"/>
          <w:sz w:val="28"/>
          <w:szCs w:val="28"/>
        </w:rPr>
        <w:t>重点管控单元</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个</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城镇生活</w:t>
      </w:r>
      <w:r>
        <w:rPr>
          <w:rFonts w:hint="eastAsia" w:ascii="Times New Roman" w:hAnsi="Times New Roman" w:eastAsia="仿宋_GB2312" w:cs="Times New Roman"/>
          <w:sz w:val="28"/>
          <w:szCs w:val="28"/>
        </w:rPr>
        <w:t>类</w:t>
      </w:r>
      <w:r>
        <w:rPr>
          <w:rFonts w:ascii="Times New Roman" w:hAnsi="Times New Roman" w:eastAsia="仿宋_GB2312" w:cs="Times New Roman"/>
          <w:sz w:val="28"/>
          <w:szCs w:val="28"/>
        </w:rPr>
        <w:t>重点管控单元</w:t>
      </w:r>
      <w:r>
        <w:rPr>
          <w:rFonts w:hint="eastAsia" w:ascii="Times New Roman" w:hAnsi="Times New Roman" w:eastAsia="仿宋_GB2312" w:cs="Times New Roman"/>
          <w:sz w:val="28"/>
          <w:szCs w:val="28"/>
          <w:lang w:val="en-US" w:eastAsia="zh-CN"/>
        </w:rPr>
        <w:t>2</w:t>
      </w:r>
      <w:r>
        <w:rPr>
          <w:rFonts w:ascii="Times New Roman" w:hAnsi="Times New Roman" w:eastAsia="仿宋_GB2312" w:cs="Times New Roman"/>
          <w:sz w:val="28"/>
          <w:szCs w:val="28"/>
        </w:rPr>
        <w:t>个。一般管控单元</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个，面积</w:t>
      </w:r>
      <w:r>
        <w:rPr>
          <w:rFonts w:hint="eastAsia" w:ascii="Times New Roman" w:hAnsi="Times New Roman" w:eastAsia="仿宋_GB2312" w:cs="Times New Roman"/>
          <w:sz w:val="28"/>
          <w:szCs w:val="28"/>
        </w:rPr>
        <w:t>为</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lang w:val="en-US" w:eastAsia="zh-CN"/>
        </w:rPr>
        <w:t>10.40</w:t>
      </w:r>
      <w:r>
        <w:rPr>
          <w:rFonts w:ascii="Times New Roman" w:hAnsi="Times New Roman" w:eastAsia="仿宋_GB2312" w:cs="Times New Roman"/>
          <w:sz w:val="28"/>
          <w:szCs w:val="28"/>
        </w:rPr>
        <w:t>平方公里，占全</w:t>
      </w:r>
      <w:r>
        <w:rPr>
          <w:rFonts w:hint="eastAsia" w:ascii="Times New Roman" w:hAnsi="Times New Roman" w:eastAsia="仿宋_GB2312" w:cs="Times New Roman"/>
          <w:sz w:val="28"/>
          <w:szCs w:val="28"/>
          <w:lang w:val="en-US" w:eastAsia="zh-CN"/>
        </w:rPr>
        <w:t>县</w:t>
      </w:r>
      <w:r>
        <w:rPr>
          <w:rFonts w:ascii="Times New Roman" w:hAnsi="Times New Roman" w:eastAsia="仿宋_GB2312" w:cs="Times New Roman"/>
          <w:sz w:val="28"/>
          <w:szCs w:val="28"/>
        </w:rPr>
        <w:t>国土面积的18.86%。</w:t>
      </w:r>
    </w:p>
    <w:bookmarkEnd w:id="64"/>
    <w:p>
      <w:pPr>
        <w:spacing w:line="480" w:lineRule="exact"/>
        <w:jc w:val="center"/>
        <w:rPr>
          <w:rFonts w:ascii="Times New Roman" w:hAnsi="Times New Roman" w:eastAsia="仿宋" w:cs="Times New Roman"/>
          <w:b/>
          <w:sz w:val="24"/>
          <w:szCs w:val="24"/>
        </w:rPr>
      </w:pPr>
      <w:bookmarkStart w:id="66" w:name="_Hlk44997982"/>
      <w:r>
        <w:rPr>
          <w:rFonts w:ascii="Times New Roman" w:hAnsi="Times New Roman" w:eastAsia="仿宋" w:cs="Times New Roman"/>
          <w:b/>
          <w:sz w:val="24"/>
          <w:szCs w:val="24"/>
        </w:rPr>
        <w:t xml:space="preserve">表5-1 </w:t>
      </w:r>
      <w:r>
        <w:rPr>
          <w:rFonts w:hint="eastAsia" w:ascii="Times New Roman" w:hAnsi="Times New Roman" w:eastAsia="仿宋" w:cs="Times New Roman"/>
          <w:b/>
          <w:sz w:val="24"/>
          <w:szCs w:val="24"/>
          <w:lang w:val="en-US" w:eastAsia="zh-CN"/>
        </w:rPr>
        <w:t>庆元县</w:t>
      </w:r>
      <w:r>
        <w:rPr>
          <w:rFonts w:ascii="Times New Roman" w:hAnsi="Times New Roman" w:eastAsia="仿宋" w:cs="Times New Roman"/>
          <w:b/>
          <w:sz w:val="24"/>
          <w:szCs w:val="24"/>
        </w:rPr>
        <w:t>综合管控单元情况</w:t>
      </w:r>
    </w:p>
    <w:tbl>
      <w:tblPr>
        <w:tblStyle w:val="121"/>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920"/>
        <w:gridCol w:w="1623"/>
        <w:gridCol w:w="1702"/>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37" w:type="dxa"/>
            <w:gridSpan w:val="2"/>
            <w:vAlign w:val="center"/>
          </w:tcPr>
          <w:p>
            <w:pPr>
              <w:jc w:val="center"/>
              <w:rPr>
                <w:rFonts w:ascii="Times New Roman" w:hAnsi="Times New Roman" w:eastAsia="仿宋" w:cs="Times New Roman"/>
                <w:b/>
                <w:kern w:val="0"/>
                <w:sz w:val="20"/>
                <w:szCs w:val="21"/>
              </w:rPr>
            </w:pPr>
            <w:r>
              <w:rPr>
                <w:rFonts w:ascii="Times New Roman" w:hAnsi="Times New Roman" w:eastAsia="仿宋" w:cs="Times New Roman"/>
                <w:b/>
                <w:kern w:val="0"/>
                <w:sz w:val="20"/>
                <w:szCs w:val="21"/>
              </w:rPr>
              <w:t>类型</w:t>
            </w:r>
          </w:p>
        </w:tc>
        <w:tc>
          <w:tcPr>
            <w:tcW w:w="1623" w:type="dxa"/>
            <w:tcBorders>
              <w:bottom w:val="single" w:color="auto" w:sz="4" w:space="0"/>
            </w:tcBorders>
            <w:vAlign w:val="center"/>
          </w:tcPr>
          <w:p>
            <w:pPr>
              <w:jc w:val="center"/>
              <w:rPr>
                <w:rFonts w:ascii="Times New Roman" w:hAnsi="Times New Roman" w:eastAsia="仿宋" w:cs="Times New Roman"/>
                <w:b/>
                <w:kern w:val="0"/>
                <w:sz w:val="20"/>
                <w:szCs w:val="21"/>
              </w:rPr>
            </w:pPr>
            <w:r>
              <w:rPr>
                <w:rFonts w:ascii="Times New Roman" w:hAnsi="Times New Roman" w:eastAsia="仿宋" w:cs="Times New Roman"/>
                <w:b/>
                <w:kern w:val="0"/>
                <w:sz w:val="20"/>
                <w:szCs w:val="21"/>
              </w:rPr>
              <w:t>单元个数</w:t>
            </w:r>
          </w:p>
        </w:tc>
        <w:tc>
          <w:tcPr>
            <w:tcW w:w="1702" w:type="dxa"/>
            <w:tcBorders>
              <w:bottom w:val="single" w:color="auto" w:sz="4" w:space="0"/>
            </w:tcBorders>
            <w:vAlign w:val="center"/>
          </w:tcPr>
          <w:p>
            <w:pPr>
              <w:jc w:val="center"/>
              <w:rPr>
                <w:rFonts w:ascii="Times New Roman" w:hAnsi="Times New Roman" w:eastAsia="仿宋" w:cs="Times New Roman"/>
                <w:b/>
                <w:kern w:val="0"/>
                <w:sz w:val="20"/>
                <w:szCs w:val="21"/>
              </w:rPr>
            </w:pPr>
            <w:r>
              <w:rPr>
                <w:rFonts w:ascii="Times New Roman" w:hAnsi="Times New Roman" w:eastAsia="仿宋" w:cs="Times New Roman"/>
                <w:b/>
                <w:kern w:val="0"/>
                <w:sz w:val="20"/>
                <w:szCs w:val="21"/>
              </w:rPr>
              <w:t>面积（km</w:t>
            </w:r>
            <w:r>
              <w:rPr>
                <w:rFonts w:ascii="Times New Roman" w:hAnsi="Times New Roman" w:eastAsia="仿宋" w:cs="Times New Roman"/>
                <w:b/>
                <w:kern w:val="0"/>
                <w:sz w:val="20"/>
                <w:szCs w:val="21"/>
                <w:vertAlign w:val="superscript"/>
              </w:rPr>
              <w:t>2</w:t>
            </w:r>
            <w:r>
              <w:rPr>
                <w:rFonts w:ascii="Times New Roman" w:hAnsi="Times New Roman" w:eastAsia="仿宋" w:cs="Times New Roman"/>
                <w:b/>
                <w:kern w:val="0"/>
                <w:sz w:val="20"/>
                <w:szCs w:val="21"/>
              </w:rPr>
              <w:t>）</w:t>
            </w:r>
          </w:p>
        </w:tc>
        <w:tc>
          <w:tcPr>
            <w:tcW w:w="1671" w:type="dxa"/>
            <w:tcBorders>
              <w:bottom w:val="single" w:color="auto" w:sz="4" w:space="0"/>
            </w:tcBorders>
            <w:vAlign w:val="center"/>
          </w:tcPr>
          <w:p>
            <w:pPr>
              <w:jc w:val="center"/>
              <w:rPr>
                <w:rFonts w:ascii="Times New Roman" w:hAnsi="Times New Roman" w:eastAsia="仿宋" w:cs="Times New Roman"/>
                <w:b/>
                <w:kern w:val="0"/>
                <w:sz w:val="20"/>
                <w:szCs w:val="21"/>
              </w:rPr>
            </w:pPr>
            <w:r>
              <w:rPr>
                <w:rFonts w:ascii="Times New Roman" w:hAnsi="Times New Roman" w:eastAsia="仿宋" w:cs="Times New Roman"/>
                <w:b/>
                <w:kern w:val="0"/>
                <w:sz w:val="20"/>
                <w:szCs w:val="21"/>
              </w:rPr>
              <w:t>面积占比（%）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37" w:type="dxa"/>
            <w:gridSpan w:val="2"/>
            <w:vAlign w:val="center"/>
          </w:tcPr>
          <w:p>
            <w:pPr>
              <w:jc w:val="center"/>
              <w:rPr>
                <w:rFonts w:ascii="Times New Roman" w:hAnsi="Times New Roman" w:eastAsia="仿宋" w:cs="Times New Roman"/>
                <w:kern w:val="0"/>
                <w:sz w:val="20"/>
                <w:szCs w:val="21"/>
              </w:rPr>
            </w:pPr>
            <w:r>
              <w:rPr>
                <w:rFonts w:ascii="Times New Roman" w:hAnsi="Times New Roman" w:eastAsia="仿宋" w:cs="Times New Roman"/>
                <w:kern w:val="0"/>
                <w:sz w:val="20"/>
                <w:szCs w:val="21"/>
              </w:rPr>
              <w:t>优先保护单元</w:t>
            </w:r>
          </w:p>
        </w:tc>
        <w:tc>
          <w:tcPr>
            <w:tcW w:w="162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 w:cs="Times New Roman"/>
                <w:szCs w:val="21"/>
                <w:lang w:eastAsia="zh-CN"/>
              </w:rPr>
            </w:pPr>
            <w:r>
              <w:rPr>
                <w:rFonts w:ascii="Times New Roman" w:hAnsi="Times New Roman" w:eastAsia="仿宋" w:cs="Times New Roman"/>
                <w:szCs w:val="21"/>
              </w:rPr>
              <w:t>1</w:t>
            </w:r>
            <w:r>
              <w:rPr>
                <w:rFonts w:hint="eastAsia" w:ascii="Times New Roman" w:hAnsi="Times New Roman" w:eastAsia="仿宋" w:cs="Times New Roman"/>
                <w:szCs w:val="21"/>
                <w:lang w:val="en-US" w:eastAsia="zh-CN"/>
              </w:rPr>
              <w:t>0</w:t>
            </w:r>
          </w:p>
        </w:tc>
        <w:tc>
          <w:tcPr>
            <w:tcW w:w="1702" w:type="dxa"/>
            <w:vAlign w:val="center"/>
          </w:tcPr>
          <w:p>
            <w:pPr>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1520.77</w:t>
            </w:r>
          </w:p>
        </w:tc>
        <w:tc>
          <w:tcPr>
            <w:tcW w:w="1671" w:type="dxa"/>
            <w:shd w:val="clear" w:color="auto" w:fill="auto"/>
            <w:vAlign w:val="center"/>
          </w:tcPr>
          <w:p>
            <w:pPr>
              <w:widowControl/>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80.14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17" w:type="dxa"/>
            <w:vMerge w:val="restart"/>
            <w:vAlign w:val="center"/>
          </w:tcPr>
          <w:p>
            <w:pPr>
              <w:jc w:val="center"/>
              <w:rPr>
                <w:rFonts w:ascii="Times New Roman" w:hAnsi="Times New Roman" w:eastAsia="仿宋" w:cs="Times New Roman"/>
                <w:kern w:val="0"/>
                <w:sz w:val="20"/>
                <w:szCs w:val="21"/>
              </w:rPr>
            </w:pPr>
            <w:r>
              <w:rPr>
                <w:rFonts w:ascii="Times New Roman" w:hAnsi="Times New Roman" w:eastAsia="仿宋" w:cs="Times New Roman"/>
                <w:kern w:val="0"/>
                <w:sz w:val="20"/>
                <w:szCs w:val="21"/>
              </w:rPr>
              <w:t>重点管控单元</w:t>
            </w:r>
          </w:p>
        </w:tc>
        <w:tc>
          <w:tcPr>
            <w:tcW w:w="1920"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城镇生活类</w:t>
            </w:r>
          </w:p>
        </w:tc>
        <w:tc>
          <w:tcPr>
            <w:tcW w:w="162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val="en-US" w:eastAsia="zh-CN"/>
              </w:rPr>
              <w:t>2</w:t>
            </w:r>
          </w:p>
        </w:tc>
        <w:tc>
          <w:tcPr>
            <w:tcW w:w="1702" w:type="dxa"/>
            <w:vAlign w:val="center"/>
          </w:tcPr>
          <w:p>
            <w:pPr>
              <w:jc w:val="center"/>
              <w:rPr>
                <w:rFonts w:ascii="Times New Roman" w:hAnsi="Times New Roman" w:eastAsia="仿宋" w:cs="Times New Roman"/>
                <w:szCs w:val="21"/>
              </w:rPr>
            </w:pPr>
            <w:r>
              <w:rPr>
                <w:rFonts w:hint="eastAsia" w:ascii="Times New Roman" w:hAnsi="Times New Roman" w:eastAsia="仿宋" w:cs="Times New Roman"/>
                <w:szCs w:val="21"/>
              </w:rPr>
              <w:t>55.57</w:t>
            </w:r>
          </w:p>
        </w:tc>
        <w:tc>
          <w:tcPr>
            <w:tcW w:w="1671" w:type="dxa"/>
            <w:shd w:val="clear" w:color="auto" w:fill="auto"/>
            <w:vAlign w:val="center"/>
          </w:tcPr>
          <w:p>
            <w:pPr>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rPr>
              <w:t>2</w:t>
            </w:r>
            <w:r>
              <w:rPr>
                <w:rFonts w:ascii="Times New Roman" w:hAnsi="Times New Roman" w:eastAsia="仿宋" w:cs="Times New Roman"/>
                <w:szCs w:val="21"/>
              </w:rPr>
              <w:t>.</w:t>
            </w:r>
            <w:r>
              <w:rPr>
                <w:rFonts w:hint="eastAsia" w:ascii="Times New Roman" w:hAnsi="Times New Roman" w:eastAsia="仿宋" w:cs="Times New Roman"/>
                <w:szCs w:val="21"/>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17" w:type="dxa"/>
            <w:vMerge w:val="continue"/>
            <w:vAlign w:val="center"/>
          </w:tcPr>
          <w:p>
            <w:pPr>
              <w:jc w:val="center"/>
              <w:rPr>
                <w:rFonts w:ascii="Times New Roman" w:hAnsi="Times New Roman" w:eastAsia="仿宋" w:cs="Times New Roman"/>
                <w:kern w:val="0"/>
                <w:sz w:val="20"/>
                <w:szCs w:val="21"/>
              </w:rPr>
            </w:pPr>
          </w:p>
        </w:tc>
        <w:tc>
          <w:tcPr>
            <w:tcW w:w="1920"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产业集聚类</w:t>
            </w:r>
          </w:p>
        </w:tc>
        <w:tc>
          <w:tcPr>
            <w:tcW w:w="162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val="en-US" w:eastAsia="zh-CN"/>
              </w:rPr>
              <w:t>3</w:t>
            </w:r>
          </w:p>
        </w:tc>
        <w:tc>
          <w:tcPr>
            <w:tcW w:w="1702" w:type="dxa"/>
            <w:vAlign w:val="center"/>
          </w:tcPr>
          <w:p>
            <w:pPr>
              <w:jc w:val="center"/>
              <w:rPr>
                <w:rFonts w:ascii="Times New Roman" w:hAnsi="Times New Roman" w:eastAsia="仿宋" w:cs="Times New Roman"/>
                <w:szCs w:val="21"/>
              </w:rPr>
            </w:pPr>
            <w:r>
              <w:rPr>
                <w:rFonts w:hint="eastAsia" w:ascii="Times New Roman" w:hAnsi="Times New Roman" w:eastAsia="仿宋" w:cs="Times New Roman"/>
                <w:szCs w:val="21"/>
              </w:rPr>
              <w:t>10.91</w:t>
            </w:r>
          </w:p>
        </w:tc>
        <w:tc>
          <w:tcPr>
            <w:tcW w:w="1671" w:type="dxa"/>
            <w:shd w:val="clear" w:color="auto" w:fill="auto"/>
            <w:vAlign w:val="center"/>
          </w:tcPr>
          <w:p>
            <w:pPr>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17" w:type="dxa"/>
            <w:vMerge w:val="continue"/>
            <w:vAlign w:val="center"/>
          </w:tcPr>
          <w:p>
            <w:pPr>
              <w:jc w:val="center"/>
              <w:rPr>
                <w:rFonts w:ascii="Times New Roman" w:hAnsi="Times New Roman" w:eastAsia="仿宋" w:cs="Times New Roman"/>
                <w:kern w:val="0"/>
                <w:sz w:val="20"/>
                <w:szCs w:val="21"/>
              </w:rPr>
            </w:pPr>
          </w:p>
        </w:tc>
        <w:tc>
          <w:tcPr>
            <w:tcW w:w="1920" w:type="dxa"/>
            <w:vAlign w:val="center"/>
          </w:tcPr>
          <w:p>
            <w:pPr>
              <w:jc w:val="center"/>
              <w:rPr>
                <w:rFonts w:ascii="Times New Roman" w:hAnsi="Times New Roman" w:eastAsia="仿宋" w:cs="Times New Roman"/>
                <w:szCs w:val="21"/>
              </w:rPr>
            </w:pPr>
            <w:r>
              <w:rPr>
                <w:rFonts w:ascii="Times New Roman" w:hAnsi="Times New Roman" w:eastAsia="仿宋" w:cs="Times New Roman"/>
                <w:szCs w:val="21"/>
              </w:rPr>
              <w:t>合计</w:t>
            </w:r>
          </w:p>
        </w:tc>
        <w:tc>
          <w:tcPr>
            <w:tcW w:w="162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val="en-US" w:eastAsia="zh-CN"/>
              </w:rPr>
              <w:t>5</w:t>
            </w:r>
          </w:p>
        </w:tc>
        <w:tc>
          <w:tcPr>
            <w:tcW w:w="1702" w:type="dxa"/>
            <w:vAlign w:val="center"/>
          </w:tcPr>
          <w:p>
            <w:pPr>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66.48</w:t>
            </w:r>
          </w:p>
        </w:tc>
        <w:tc>
          <w:tcPr>
            <w:tcW w:w="1671" w:type="dxa"/>
            <w:shd w:val="clear" w:color="auto" w:fill="auto"/>
            <w:vAlign w:val="center"/>
          </w:tcPr>
          <w:p>
            <w:pPr>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37" w:type="dxa"/>
            <w:gridSpan w:val="2"/>
            <w:vAlign w:val="center"/>
          </w:tcPr>
          <w:p>
            <w:pPr>
              <w:jc w:val="center"/>
              <w:rPr>
                <w:rFonts w:ascii="Times New Roman" w:hAnsi="Times New Roman" w:eastAsia="仿宋" w:cs="Times New Roman"/>
                <w:kern w:val="0"/>
                <w:sz w:val="20"/>
                <w:szCs w:val="21"/>
              </w:rPr>
            </w:pPr>
            <w:r>
              <w:rPr>
                <w:rFonts w:ascii="Times New Roman" w:hAnsi="Times New Roman" w:eastAsia="仿宋" w:cs="Times New Roman"/>
                <w:kern w:val="0"/>
                <w:sz w:val="20"/>
                <w:szCs w:val="21"/>
              </w:rPr>
              <w:t>一般管控单元</w:t>
            </w:r>
          </w:p>
        </w:tc>
        <w:tc>
          <w:tcPr>
            <w:tcW w:w="1623" w:type="dxa"/>
            <w:tcBorders>
              <w:top w:val="single" w:color="auto" w:sz="4" w:space="0"/>
              <w:bottom w:val="single" w:color="auto" w:sz="4" w:space="0"/>
              <w:right w:val="single" w:color="auto" w:sz="4" w:space="0"/>
            </w:tcBorders>
            <w:vAlign w:val="center"/>
          </w:tcPr>
          <w:p>
            <w:pPr>
              <w:jc w:val="cente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val="en-US" w:eastAsia="zh-CN"/>
              </w:rPr>
              <w:t>1</w:t>
            </w:r>
          </w:p>
        </w:tc>
        <w:tc>
          <w:tcPr>
            <w:tcW w:w="1702" w:type="dxa"/>
            <w:vAlign w:val="center"/>
          </w:tcPr>
          <w:p>
            <w:pPr>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rPr>
              <w:t>3</w:t>
            </w:r>
            <w:r>
              <w:rPr>
                <w:rFonts w:hint="eastAsia" w:ascii="Times New Roman" w:hAnsi="Times New Roman" w:eastAsia="仿宋" w:cs="Times New Roman"/>
                <w:szCs w:val="21"/>
                <w:lang w:val="en-US" w:eastAsia="zh-CN"/>
              </w:rPr>
              <w:t>10.40</w:t>
            </w:r>
          </w:p>
        </w:tc>
        <w:tc>
          <w:tcPr>
            <w:tcW w:w="1671" w:type="dxa"/>
            <w:shd w:val="clear" w:color="auto" w:fill="auto"/>
            <w:vAlign w:val="center"/>
          </w:tcPr>
          <w:p>
            <w:pPr>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16.36</w:t>
            </w:r>
          </w:p>
        </w:tc>
      </w:tr>
      <w:bookmarkEnd w:id="66"/>
    </w:tbl>
    <w:p>
      <w:pPr>
        <w:keepNext/>
        <w:keepLines/>
        <w:spacing w:before="240" w:after="60" w:line="540" w:lineRule="exact"/>
        <w:outlineLvl w:val="1"/>
        <w:rPr>
          <w:rFonts w:ascii="Times New Roman" w:hAnsi="Times New Roman" w:eastAsia="楷体" w:cs="Times New Roman"/>
          <w:b/>
          <w:bCs/>
          <w:sz w:val="30"/>
          <w:szCs w:val="30"/>
        </w:rPr>
      </w:pPr>
      <w:bookmarkStart w:id="67" w:name="_Toc26728"/>
      <w:bookmarkStart w:id="68" w:name="_Toc530423404"/>
      <w:r>
        <w:rPr>
          <w:rFonts w:ascii="Times New Roman" w:hAnsi="Times New Roman" w:eastAsia="楷体" w:cs="Times New Roman"/>
          <w:b/>
          <w:bCs/>
          <w:sz w:val="30"/>
          <w:szCs w:val="30"/>
        </w:rPr>
        <w:t>5</w:t>
      </w:r>
      <w:r>
        <w:rPr>
          <w:rFonts w:hint="eastAsia" w:ascii="Times New Roman" w:hAnsi="Times New Roman" w:eastAsia="楷体" w:cs="Times New Roman"/>
          <w:b/>
          <w:bCs/>
          <w:sz w:val="30"/>
          <w:szCs w:val="30"/>
        </w:rPr>
        <w:t>.1优先保护</w:t>
      </w:r>
      <w:r>
        <w:rPr>
          <w:rFonts w:ascii="Times New Roman" w:hAnsi="Times New Roman" w:eastAsia="楷体" w:cs="Times New Roman"/>
          <w:b/>
          <w:bCs/>
          <w:sz w:val="30"/>
          <w:szCs w:val="30"/>
        </w:rPr>
        <w:t>单</w:t>
      </w:r>
      <w:r>
        <w:rPr>
          <w:rFonts w:hint="eastAsia" w:ascii="Times New Roman" w:hAnsi="Times New Roman" w:eastAsia="楷体" w:cs="Times New Roman"/>
          <w:b/>
          <w:bCs/>
          <w:sz w:val="30"/>
          <w:szCs w:val="30"/>
        </w:rPr>
        <w:t>元</w:t>
      </w:r>
      <w:bookmarkEnd w:id="67"/>
    </w:p>
    <w:p>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庆元县</w:t>
      </w:r>
      <w:r>
        <w:rPr>
          <w:rFonts w:hint="eastAsia" w:ascii="Times New Roman" w:hAnsi="Times New Roman" w:eastAsia="仿宋_GB2312" w:cs="Times New Roman"/>
          <w:sz w:val="28"/>
          <w:szCs w:val="28"/>
        </w:rPr>
        <w:t>优先保护</w:t>
      </w:r>
      <w:r>
        <w:rPr>
          <w:rFonts w:ascii="Times New Roman" w:hAnsi="Times New Roman" w:eastAsia="仿宋_GB2312" w:cs="Times New Roman"/>
          <w:sz w:val="28"/>
          <w:szCs w:val="28"/>
        </w:rPr>
        <w:t>单元1</w:t>
      </w:r>
      <w:r>
        <w:rPr>
          <w:rFonts w:hint="eastAsia" w:ascii="Times New Roman" w:hAnsi="Times New Roman" w:eastAsia="仿宋_GB2312" w:cs="Times New Roman"/>
          <w:sz w:val="28"/>
          <w:szCs w:val="28"/>
          <w:lang w:val="en-US" w:eastAsia="zh-CN"/>
        </w:rPr>
        <w:t>0</w:t>
      </w:r>
      <w:r>
        <w:rPr>
          <w:rFonts w:ascii="Times New Roman" w:hAnsi="Times New Roman" w:eastAsia="仿宋_GB2312" w:cs="Times New Roman"/>
          <w:sz w:val="28"/>
          <w:szCs w:val="28"/>
        </w:rPr>
        <w:t>个，面积</w:t>
      </w:r>
      <w:r>
        <w:rPr>
          <w:rFonts w:hint="eastAsia" w:ascii="Times New Roman" w:hAnsi="Times New Roman" w:eastAsia="仿宋_GB2312" w:cs="Times New Roman"/>
          <w:sz w:val="28"/>
          <w:szCs w:val="28"/>
        </w:rPr>
        <w:t>为1520.7</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平方公里</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主要为自然保护区、风景名胜区、国家级森林公园、湿地公园及重要湿地、饮用水源保护区、国家级生态公益林等重要保护地，以及生态功能较重要的地区。</w:t>
      </w:r>
    </w:p>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 xml:space="preserve">表5-2 </w:t>
      </w:r>
      <w:r>
        <w:rPr>
          <w:rFonts w:hint="eastAsia" w:ascii="Times New Roman" w:hAnsi="Times New Roman" w:eastAsia="仿宋" w:cs="Times New Roman"/>
          <w:b/>
          <w:sz w:val="24"/>
          <w:szCs w:val="24"/>
          <w:lang w:val="en-US" w:eastAsia="zh-CN"/>
        </w:rPr>
        <w:t>庆云县</w:t>
      </w:r>
      <w:r>
        <w:rPr>
          <w:rFonts w:ascii="Times New Roman" w:hAnsi="Times New Roman" w:eastAsia="仿宋" w:cs="Times New Roman"/>
          <w:b/>
          <w:sz w:val="24"/>
          <w:szCs w:val="24"/>
        </w:rPr>
        <w:t>优先保护单元划定情况</w:t>
      </w:r>
    </w:p>
    <w:tbl>
      <w:tblPr>
        <w:tblStyle w:val="31"/>
        <w:tblW w:w="49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8"/>
        <w:gridCol w:w="1950"/>
        <w:gridCol w:w="2325"/>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jc w:val="center"/>
        </w:trPr>
        <w:tc>
          <w:tcPr>
            <w:tcW w:w="1294" w:type="pct"/>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县（市、区）</w:t>
            </w:r>
          </w:p>
        </w:tc>
        <w:tc>
          <w:tcPr>
            <w:tcW w:w="1164" w:type="pct"/>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单元个数</w:t>
            </w:r>
          </w:p>
        </w:tc>
        <w:tc>
          <w:tcPr>
            <w:tcW w:w="1388" w:type="pct"/>
            <w:tcBorders>
              <w:bottom w:val="single" w:color="auto" w:sz="4" w:space="0"/>
            </w:tcBorders>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面积（km</w:t>
            </w:r>
            <w:r>
              <w:rPr>
                <w:rFonts w:ascii="Times New Roman" w:hAnsi="Times New Roman" w:eastAsia="仿宋" w:cs="Times New Roman"/>
                <w:b/>
                <w:bCs/>
                <w:kern w:val="0"/>
                <w:szCs w:val="21"/>
                <w:vertAlign w:val="superscript"/>
              </w:rPr>
              <w:t>2</w:t>
            </w:r>
            <w:r>
              <w:rPr>
                <w:rFonts w:ascii="Times New Roman" w:hAnsi="Times New Roman" w:eastAsia="仿宋" w:cs="Times New Roman"/>
                <w:b/>
                <w:bCs/>
                <w:kern w:val="0"/>
                <w:szCs w:val="21"/>
              </w:rPr>
              <w:t>）</w:t>
            </w:r>
          </w:p>
        </w:tc>
        <w:tc>
          <w:tcPr>
            <w:tcW w:w="1152" w:type="pct"/>
            <w:tcBorders>
              <w:bottom w:val="single" w:color="auto" w:sz="4" w:space="0"/>
            </w:tcBorders>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94" w:type="pct"/>
            <w:shd w:val="clear" w:color="auto" w:fill="auto"/>
            <w:vAlign w:val="center"/>
          </w:tcPr>
          <w:p>
            <w:pPr>
              <w:widowControl/>
              <w:jc w:val="center"/>
              <w:rPr>
                <w:rFonts w:ascii="Times New Roman" w:hAnsi="Times New Roman" w:eastAsia="仿宋" w:cs="Times New Roman"/>
                <w:kern w:val="0"/>
                <w:szCs w:val="21"/>
              </w:rPr>
            </w:pPr>
            <w:r>
              <w:rPr>
                <w:rFonts w:hint="eastAsia" w:ascii="仿宋_GB2312" w:hAnsi="仿宋_GB2312" w:eastAsia="仿宋_GB2312" w:cs="仿宋_GB2312"/>
                <w:kern w:val="0"/>
                <w:szCs w:val="21"/>
              </w:rPr>
              <w:t>庆元县</w:t>
            </w:r>
          </w:p>
        </w:tc>
        <w:tc>
          <w:tcPr>
            <w:tcW w:w="1164"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10</w:t>
            </w:r>
          </w:p>
        </w:tc>
        <w:tc>
          <w:tcPr>
            <w:tcW w:w="1388"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 w:cs="Times New Roman"/>
                <w:szCs w:val="21"/>
                <w:lang w:val="en-US" w:eastAsia="zh-CN"/>
              </w:rPr>
            </w:pPr>
            <w:r>
              <w:rPr>
                <w:rFonts w:hint="eastAsia" w:ascii="Times New Roman" w:hAnsi="Times New Roman" w:eastAsia="仿宋" w:cs="Times New Roman"/>
                <w:szCs w:val="21"/>
              </w:rPr>
              <w:t>1520.7</w:t>
            </w:r>
            <w:r>
              <w:rPr>
                <w:rFonts w:hint="eastAsia" w:ascii="Times New Roman" w:hAnsi="Times New Roman" w:eastAsia="仿宋" w:cs="Times New Roman"/>
                <w:szCs w:val="21"/>
                <w:lang w:val="en-US" w:eastAsia="zh-CN"/>
              </w:rPr>
              <w:t>7</w:t>
            </w:r>
          </w:p>
        </w:tc>
        <w:tc>
          <w:tcPr>
            <w:tcW w:w="1152"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szCs w:val="21"/>
              </w:rPr>
            </w:pPr>
            <w:r>
              <w:rPr>
                <w:rFonts w:hint="eastAsia" w:ascii="Times New Roman" w:hAnsi="Times New Roman" w:eastAsia="仿宋" w:cs="Times New Roman"/>
                <w:szCs w:val="21"/>
                <w:lang w:val="en-US" w:eastAsia="zh-CN"/>
              </w:rPr>
              <w:t>80.14</w:t>
            </w:r>
          </w:p>
        </w:tc>
      </w:tr>
    </w:tbl>
    <w:p>
      <w:pPr>
        <w:keepNext/>
        <w:keepLines/>
        <w:spacing w:before="240" w:after="60" w:line="540" w:lineRule="exact"/>
        <w:outlineLvl w:val="1"/>
        <w:rPr>
          <w:rFonts w:ascii="Times New Roman" w:hAnsi="Times New Roman" w:eastAsia="楷体" w:cs="Times New Roman"/>
          <w:b/>
          <w:bCs/>
          <w:sz w:val="30"/>
          <w:szCs w:val="30"/>
        </w:rPr>
      </w:pPr>
      <w:bookmarkStart w:id="69" w:name="_Toc87"/>
      <w:r>
        <w:rPr>
          <w:rFonts w:ascii="Times New Roman" w:hAnsi="Times New Roman" w:eastAsia="楷体" w:cs="Times New Roman"/>
          <w:b/>
          <w:bCs/>
          <w:sz w:val="30"/>
          <w:szCs w:val="30"/>
        </w:rPr>
        <w:t>5.2</w:t>
      </w:r>
      <w:bookmarkEnd w:id="65"/>
      <w:bookmarkEnd w:id="68"/>
      <w:r>
        <w:rPr>
          <w:rFonts w:hint="eastAsia" w:ascii="Times New Roman" w:hAnsi="Times New Roman" w:eastAsia="楷体" w:cs="Times New Roman"/>
          <w:b/>
          <w:bCs/>
          <w:sz w:val="30"/>
          <w:szCs w:val="30"/>
        </w:rPr>
        <w:t>重点管控单元</w:t>
      </w:r>
      <w:bookmarkEnd w:id="69"/>
    </w:p>
    <w:p>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庆元县</w:t>
      </w:r>
      <w:r>
        <w:rPr>
          <w:rFonts w:ascii="Times New Roman" w:hAnsi="Times New Roman" w:eastAsia="仿宋_GB2312" w:cs="Times New Roman"/>
          <w:sz w:val="28"/>
          <w:szCs w:val="28"/>
        </w:rPr>
        <w:t>重点管控单元</w:t>
      </w:r>
      <w:r>
        <w:rPr>
          <w:rFonts w:hint="eastAsia" w:ascii="Times New Roman" w:hAnsi="Times New Roman" w:eastAsia="仿宋_GB2312" w:cs="Times New Roman"/>
          <w:sz w:val="28"/>
          <w:szCs w:val="28"/>
        </w:rPr>
        <w:t>共有</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个，主要为工业发展集中区域和城镇建设集中区域</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其中产业集聚</w:t>
      </w:r>
      <w:r>
        <w:rPr>
          <w:rFonts w:hint="eastAsia" w:ascii="Times New Roman" w:hAnsi="Times New Roman" w:eastAsia="仿宋_GB2312" w:cs="Times New Roman"/>
          <w:sz w:val="28"/>
          <w:szCs w:val="28"/>
        </w:rPr>
        <w:t>类</w:t>
      </w:r>
      <w:r>
        <w:rPr>
          <w:rFonts w:ascii="Times New Roman" w:hAnsi="Times New Roman" w:eastAsia="仿宋_GB2312" w:cs="Times New Roman"/>
          <w:sz w:val="28"/>
          <w:szCs w:val="28"/>
        </w:rPr>
        <w:t>重点管控单元共有</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个，面积为</w:t>
      </w:r>
      <w:r>
        <w:rPr>
          <w:rFonts w:hint="eastAsia" w:ascii="Times New Roman" w:hAnsi="Times New Roman" w:eastAsia="仿宋_GB2312" w:cs="Times New Roman"/>
          <w:sz w:val="28"/>
          <w:szCs w:val="28"/>
          <w:lang w:val="en-US" w:eastAsia="zh-CN"/>
        </w:rPr>
        <w:t>55.57</w:t>
      </w:r>
      <w:r>
        <w:rPr>
          <w:rFonts w:ascii="Times New Roman" w:hAnsi="Times New Roman" w:eastAsia="仿宋_GB2312" w:cs="Times New Roman"/>
          <w:sz w:val="28"/>
          <w:szCs w:val="28"/>
        </w:rPr>
        <w:t>平方公里；城镇生活</w:t>
      </w:r>
      <w:r>
        <w:rPr>
          <w:rFonts w:hint="eastAsia" w:ascii="Times New Roman" w:hAnsi="Times New Roman" w:eastAsia="仿宋_GB2312" w:cs="Times New Roman"/>
          <w:sz w:val="28"/>
          <w:szCs w:val="28"/>
        </w:rPr>
        <w:t>类</w:t>
      </w:r>
      <w:r>
        <w:rPr>
          <w:rFonts w:ascii="Times New Roman" w:hAnsi="Times New Roman" w:eastAsia="仿宋_GB2312" w:cs="Times New Roman"/>
          <w:sz w:val="28"/>
          <w:szCs w:val="28"/>
        </w:rPr>
        <w:t>重点管控单元共有</w:t>
      </w:r>
      <w:r>
        <w:rPr>
          <w:rFonts w:hint="eastAsia" w:ascii="Times New Roman" w:hAnsi="Times New Roman" w:eastAsia="仿宋_GB2312" w:cs="Times New Roman"/>
          <w:sz w:val="28"/>
          <w:szCs w:val="28"/>
          <w:lang w:val="en-US" w:eastAsia="zh-CN"/>
        </w:rPr>
        <w:t>2</w:t>
      </w:r>
      <w:r>
        <w:rPr>
          <w:rFonts w:ascii="Times New Roman" w:hAnsi="Times New Roman" w:eastAsia="仿宋_GB2312" w:cs="Times New Roman"/>
          <w:sz w:val="28"/>
          <w:szCs w:val="28"/>
        </w:rPr>
        <w:t>个，面积为</w:t>
      </w:r>
      <w:r>
        <w:rPr>
          <w:rFonts w:hint="eastAsia" w:ascii="Times New Roman" w:hAnsi="Times New Roman" w:eastAsia="仿宋_GB2312" w:cs="Times New Roman"/>
          <w:sz w:val="28"/>
          <w:szCs w:val="28"/>
          <w:lang w:val="en-US" w:eastAsia="zh-CN"/>
        </w:rPr>
        <w:t>10.91</w:t>
      </w:r>
      <w:r>
        <w:rPr>
          <w:rFonts w:ascii="Times New Roman" w:hAnsi="Times New Roman" w:eastAsia="仿宋_GB2312" w:cs="Times New Roman"/>
          <w:sz w:val="28"/>
          <w:szCs w:val="28"/>
        </w:rPr>
        <w:t>平方公里。</w:t>
      </w:r>
    </w:p>
    <w:p>
      <w:pPr>
        <w:spacing w:before="120" w:beforeLines="50"/>
        <w:jc w:val="center"/>
        <w:rPr>
          <w:rFonts w:ascii="Times New Roman" w:hAnsi="Times New Roman" w:eastAsia="仿宋" w:cs="Times New Roman"/>
          <w:b/>
          <w:sz w:val="24"/>
          <w:szCs w:val="24"/>
        </w:rPr>
      </w:pPr>
      <w:r>
        <w:rPr>
          <w:rFonts w:ascii="Times New Roman" w:hAnsi="Times New Roman" w:eastAsia="仿宋" w:cs="Times New Roman"/>
          <w:b/>
          <w:sz w:val="24"/>
          <w:szCs w:val="24"/>
        </w:rPr>
        <w:t xml:space="preserve">表5-3 </w:t>
      </w:r>
      <w:r>
        <w:rPr>
          <w:rFonts w:hint="eastAsia" w:ascii="Times New Roman" w:hAnsi="Times New Roman" w:eastAsia="仿宋" w:cs="Times New Roman"/>
          <w:b/>
          <w:sz w:val="24"/>
          <w:szCs w:val="24"/>
          <w:lang w:val="en-US" w:eastAsia="zh-CN"/>
        </w:rPr>
        <w:t>庆元县</w:t>
      </w:r>
      <w:r>
        <w:rPr>
          <w:rFonts w:ascii="Times New Roman" w:hAnsi="Times New Roman" w:eastAsia="仿宋" w:cs="Times New Roman"/>
          <w:b/>
          <w:sz w:val="24"/>
          <w:szCs w:val="24"/>
        </w:rPr>
        <w:t>重点管控单元划定情况</w:t>
      </w:r>
    </w:p>
    <w:tbl>
      <w:tblPr>
        <w:tblStyle w:val="31"/>
        <w:tblW w:w="850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765"/>
        <w:gridCol w:w="914"/>
        <w:gridCol w:w="868"/>
        <w:gridCol w:w="717"/>
        <w:gridCol w:w="838"/>
        <w:gridCol w:w="829"/>
        <w:gridCol w:w="708"/>
        <w:gridCol w:w="992"/>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blHeader/>
        </w:trPr>
        <w:tc>
          <w:tcPr>
            <w:tcW w:w="1166" w:type="dxa"/>
            <w:vMerge w:val="restart"/>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县（市、区）</w:t>
            </w:r>
          </w:p>
        </w:tc>
        <w:tc>
          <w:tcPr>
            <w:tcW w:w="2547" w:type="dxa"/>
            <w:gridSpan w:val="3"/>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城镇生活类</w:t>
            </w:r>
          </w:p>
        </w:tc>
        <w:tc>
          <w:tcPr>
            <w:tcW w:w="2384" w:type="dxa"/>
            <w:gridSpan w:val="3"/>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产业集聚类</w:t>
            </w:r>
          </w:p>
        </w:tc>
        <w:tc>
          <w:tcPr>
            <w:tcW w:w="2412" w:type="dxa"/>
            <w:gridSpan w:val="3"/>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trPr>
        <w:tc>
          <w:tcPr>
            <w:tcW w:w="1166" w:type="dxa"/>
            <w:vMerge w:val="continue"/>
            <w:vAlign w:val="center"/>
          </w:tcPr>
          <w:p>
            <w:pPr>
              <w:jc w:val="center"/>
              <w:rPr>
                <w:rFonts w:ascii="Times New Roman" w:hAnsi="Times New Roman" w:eastAsia="仿宋" w:cs="Times New Roman"/>
                <w:b/>
                <w:bCs/>
                <w:kern w:val="0"/>
                <w:szCs w:val="21"/>
              </w:rPr>
            </w:pPr>
          </w:p>
        </w:tc>
        <w:tc>
          <w:tcPr>
            <w:tcW w:w="765" w:type="dxa"/>
            <w:tcBorders>
              <w:bottom w:val="single" w:color="auto" w:sz="4" w:space="0"/>
            </w:tcBorders>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单元个数</w:t>
            </w:r>
          </w:p>
        </w:tc>
        <w:tc>
          <w:tcPr>
            <w:tcW w:w="914" w:type="dxa"/>
            <w:tcBorders>
              <w:bottom w:val="single" w:color="auto" w:sz="4" w:space="0"/>
            </w:tcBorders>
            <w:tcMar>
              <w:left w:w="0" w:type="dxa"/>
              <w:right w:w="0" w:type="dxa"/>
            </w:tcMar>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面积（km</w:t>
            </w:r>
            <w:r>
              <w:rPr>
                <w:rFonts w:ascii="Times New Roman" w:hAnsi="Times New Roman" w:eastAsia="仿宋" w:cs="Times New Roman"/>
                <w:b/>
                <w:bCs/>
                <w:kern w:val="0"/>
                <w:szCs w:val="21"/>
                <w:vertAlign w:val="superscript"/>
              </w:rPr>
              <w:t>2</w:t>
            </w:r>
            <w:r>
              <w:rPr>
                <w:rFonts w:ascii="Times New Roman" w:hAnsi="Times New Roman" w:eastAsia="仿宋" w:cs="Times New Roman"/>
                <w:b/>
                <w:bCs/>
                <w:kern w:val="0"/>
                <w:szCs w:val="21"/>
              </w:rPr>
              <w:t>）</w:t>
            </w:r>
          </w:p>
        </w:tc>
        <w:tc>
          <w:tcPr>
            <w:tcW w:w="868" w:type="dxa"/>
            <w:tcBorders>
              <w:bottom w:val="single" w:color="auto" w:sz="4" w:space="0"/>
            </w:tcBorders>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占比(%)</w:t>
            </w:r>
          </w:p>
        </w:tc>
        <w:tc>
          <w:tcPr>
            <w:tcW w:w="717" w:type="dxa"/>
            <w:tcBorders>
              <w:bottom w:val="single" w:color="auto" w:sz="4" w:space="0"/>
            </w:tcBorders>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单元个数</w:t>
            </w:r>
          </w:p>
        </w:tc>
        <w:tc>
          <w:tcPr>
            <w:tcW w:w="838" w:type="dxa"/>
            <w:tcBorders>
              <w:bottom w:val="single" w:color="auto" w:sz="4" w:space="0"/>
            </w:tcBorders>
            <w:tcMar>
              <w:left w:w="0" w:type="dxa"/>
              <w:right w:w="0" w:type="dxa"/>
            </w:tcMar>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面积（km</w:t>
            </w:r>
            <w:r>
              <w:rPr>
                <w:rFonts w:ascii="Times New Roman" w:hAnsi="Times New Roman" w:eastAsia="仿宋" w:cs="Times New Roman"/>
                <w:b/>
                <w:bCs/>
                <w:kern w:val="0"/>
                <w:szCs w:val="21"/>
                <w:vertAlign w:val="superscript"/>
              </w:rPr>
              <w:t>2</w:t>
            </w:r>
            <w:r>
              <w:rPr>
                <w:rFonts w:ascii="Times New Roman" w:hAnsi="Times New Roman" w:eastAsia="仿宋" w:cs="Times New Roman"/>
                <w:b/>
                <w:bCs/>
                <w:kern w:val="0"/>
                <w:szCs w:val="21"/>
              </w:rPr>
              <w:t>）</w:t>
            </w:r>
          </w:p>
        </w:tc>
        <w:tc>
          <w:tcPr>
            <w:tcW w:w="829" w:type="dxa"/>
            <w:tcBorders>
              <w:bottom w:val="single" w:color="auto" w:sz="4" w:space="0"/>
            </w:tcBorders>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占比(%)</w:t>
            </w:r>
          </w:p>
        </w:tc>
        <w:tc>
          <w:tcPr>
            <w:tcW w:w="708" w:type="dxa"/>
            <w:tcBorders>
              <w:bottom w:val="single" w:color="auto" w:sz="4" w:space="0"/>
            </w:tcBorders>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单元个数</w:t>
            </w:r>
          </w:p>
        </w:tc>
        <w:tc>
          <w:tcPr>
            <w:tcW w:w="992" w:type="dxa"/>
            <w:tcBorders>
              <w:bottom w:val="single" w:color="auto" w:sz="4" w:space="0"/>
            </w:tcBorders>
            <w:tcMar>
              <w:left w:w="0" w:type="dxa"/>
              <w:right w:w="0" w:type="dxa"/>
            </w:tcMar>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面积（km</w:t>
            </w:r>
            <w:r>
              <w:rPr>
                <w:rFonts w:ascii="Times New Roman" w:hAnsi="Times New Roman" w:eastAsia="仿宋" w:cs="Times New Roman"/>
                <w:b/>
                <w:bCs/>
                <w:kern w:val="0"/>
                <w:szCs w:val="21"/>
                <w:vertAlign w:val="superscript"/>
              </w:rPr>
              <w:t>2</w:t>
            </w:r>
            <w:r>
              <w:rPr>
                <w:rFonts w:ascii="Times New Roman" w:hAnsi="Times New Roman" w:eastAsia="仿宋" w:cs="Times New Roman"/>
                <w:b/>
                <w:bCs/>
                <w:kern w:val="0"/>
                <w:szCs w:val="21"/>
              </w:rPr>
              <w:t>）</w:t>
            </w:r>
          </w:p>
        </w:tc>
        <w:tc>
          <w:tcPr>
            <w:tcW w:w="712" w:type="dxa"/>
            <w:tcBorders>
              <w:bottom w:val="single" w:color="auto" w:sz="4" w:space="0"/>
            </w:tcBorders>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66" w:type="dxa"/>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庆元县</w:t>
            </w:r>
          </w:p>
        </w:tc>
        <w:tc>
          <w:tcPr>
            <w:tcW w:w="76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szCs w:val="21"/>
              </w:rPr>
            </w:pPr>
            <w:r>
              <w:rPr>
                <w:rFonts w:ascii="Times New Roman" w:hAnsi="Times New Roman" w:eastAsia="仿宋" w:cs="Times New Roman"/>
                <w:szCs w:val="21"/>
              </w:rPr>
              <w:t>2</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55.57</w:t>
            </w:r>
          </w:p>
        </w:tc>
        <w:tc>
          <w:tcPr>
            <w:tcW w:w="868" w:type="dxa"/>
            <w:tcBorders>
              <w:top w:val="single" w:color="auto" w:sz="4" w:space="0"/>
              <w:left w:val="nil"/>
              <w:bottom w:val="single" w:color="auto" w:sz="4" w:space="0"/>
              <w:right w:val="nil"/>
            </w:tcBorders>
            <w:shd w:val="clear" w:color="auto" w:fill="auto"/>
            <w:vAlign w:val="center"/>
          </w:tcPr>
          <w:p>
            <w:pPr>
              <w:jc w:val="center"/>
              <w:rPr>
                <w:rFonts w:ascii="Times New Roman" w:hAnsi="Times New Roman" w:eastAsia="等线" w:cs="Times New Roman"/>
                <w:sz w:val="22"/>
              </w:rPr>
            </w:pPr>
            <w:r>
              <w:rPr>
                <w:rFonts w:hint="eastAsia" w:ascii="Times New Roman" w:hAnsi="Times New Roman" w:eastAsia="等线" w:cs="Times New Roman"/>
                <w:sz w:val="22"/>
                <w:lang w:val="en-US" w:eastAsia="zh-CN"/>
              </w:rPr>
              <w:t>2.93</w:t>
            </w:r>
            <w:r>
              <w:rPr>
                <w:rFonts w:hint="eastAsia" w:ascii="Times New Roman" w:hAnsi="Times New Roman" w:eastAsia="等线" w:cs="Times New Roman"/>
                <w:sz w:val="22"/>
              </w:rPr>
              <w:t xml:space="preserve"> </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sz w:val="22"/>
              </w:rPr>
            </w:pPr>
            <w:r>
              <w:rPr>
                <w:rFonts w:ascii="Times New Roman" w:hAnsi="Times New Roman" w:eastAsia="等线" w:cs="Times New Roman"/>
                <w:sz w:val="22"/>
              </w:rPr>
              <w:t>3</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sz w:val="22"/>
              </w:rPr>
            </w:pPr>
            <w:r>
              <w:rPr>
                <w:rFonts w:ascii="Times New Roman" w:hAnsi="Times New Roman" w:eastAsia="等线" w:cs="Times New Roman"/>
                <w:sz w:val="22"/>
              </w:rPr>
              <w:t>10.91</w:t>
            </w:r>
          </w:p>
        </w:tc>
        <w:tc>
          <w:tcPr>
            <w:tcW w:w="829" w:type="dxa"/>
            <w:tcBorders>
              <w:top w:val="single" w:color="auto" w:sz="4" w:space="0"/>
              <w:left w:val="nil"/>
              <w:bottom w:val="single" w:color="auto" w:sz="4" w:space="0"/>
              <w:right w:val="nil"/>
            </w:tcBorders>
            <w:shd w:val="clear" w:color="auto" w:fill="auto"/>
            <w:vAlign w:val="center"/>
          </w:tcPr>
          <w:p>
            <w:pPr>
              <w:jc w:val="center"/>
              <w:rPr>
                <w:rFonts w:hint="default" w:ascii="Times New Roman" w:hAnsi="Times New Roman" w:eastAsia="等线" w:cs="Times New Roman"/>
                <w:sz w:val="22"/>
                <w:lang w:val="en-US" w:eastAsia="zh-CN"/>
              </w:rPr>
            </w:pPr>
            <w:r>
              <w:rPr>
                <w:rFonts w:hint="eastAsia" w:ascii="Times New Roman" w:hAnsi="Times New Roman" w:eastAsia="等线" w:cs="Times New Roman"/>
                <w:sz w:val="22"/>
                <w:lang w:val="en-US" w:eastAsia="zh-CN"/>
              </w:rPr>
              <w:t>0.57</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sz w:val="22"/>
              </w:rPr>
            </w:pPr>
            <w:r>
              <w:rPr>
                <w:rFonts w:ascii="Times New Roman" w:hAnsi="Times New Roman" w:eastAsia="等线" w:cs="Times New Roman"/>
                <w:sz w:val="22"/>
              </w:rPr>
              <w:t>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等线" w:cs="Times New Roman"/>
                <w:sz w:val="22"/>
              </w:rPr>
            </w:pPr>
            <w:r>
              <w:rPr>
                <w:rFonts w:ascii="Times New Roman" w:hAnsi="Times New Roman" w:eastAsia="等线" w:cs="Times New Roman"/>
                <w:sz w:val="22"/>
              </w:rPr>
              <w:t>66.48</w:t>
            </w:r>
          </w:p>
        </w:tc>
        <w:tc>
          <w:tcPr>
            <w:tcW w:w="71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sz w:val="22"/>
              </w:rPr>
            </w:pPr>
            <w:r>
              <w:rPr>
                <w:rFonts w:hint="eastAsia" w:ascii="Times New Roman" w:hAnsi="Times New Roman" w:eastAsia="等线" w:cs="Times New Roman"/>
                <w:sz w:val="22"/>
                <w:lang w:val="en-US" w:eastAsia="zh-CN"/>
              </w:rPr>
              <w:t>3.5</w:t>
            </w:r>
          </w:p>
        </w:tc>
      </w:tr>
    </w:tbl>
    <w:p>
      <w:pPr>
        <w:keepNext/>
        <w:keepLines/>
        <w:spacing w:before="240" w:after="60" w:line="540" w:lineRule="exact"/>
        <w:outlineLvl w:val="1"/>
        <w:rPr>
          <w:rFonts w:ascii="Times New Roman" w:hAnsi="Times New Roman" w:eastAsia="楷体" w:cs="Times New Roman"/>
          <w:b/>
          <w:bCs/>
          <w:sz w:val="30"/>
          <w:szCs w:val="30"/>
        </w:rPr>
      </w:pPr>
      <w:bookmarkStart w:id="70" w:name="_Toc15833"/>
      <w:r>
        <w:rPr>
          <w:rFonts w:hint="eastAsia" w:ascii="Times New Roman" w:hAnsi="Times New Roman" w:eastAsia="楷体" w:cs="Times New Roman"/>
          <w:b/>
          <w:bCs/>
          <w:sz w:val="30"/>
          <w:szCs w:val="30"/>
        </w:rPr>
        <w:t>5</w:t>
      </w:r>
      <w:r>
        <w:rPr>
          <w:rFonts w:ascii="Times New Roman" w:hAnsi="Times New Roman" w:eastAsia="楷体" w:cs="Times New Roman"/>
          <w:b/>
          <w:bCs/>
          <w:sz w:val="30"/>
          <w:szCs w:val="30"/>
        </w:rPr>
        <w:t>.3</w:t>
      </w:r>
      <w:r>
        <w:rPr>
          <w:rFonts w:hint="eastAsia" w:ascii="Times New Roman" w:hAnsi="Times New Roman" w:eastAsia="楷体" w:cs="Times New Roman"/>
          <w:b/>
          <w:bCs/>
          <w:sz w:val="30"/>
          <w:szCs w:val="30"/>
        </w:rPr>
        <w:t>一般管控单元</w:t>
      </w:r>
      <w:bookmarkEnd w:id="70"/>
    </w:p>
    <w:p>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庆元县</w:t>
      </w:r>
      <w:r>
        <w:rPr>
          <w:rFonts w:hint="eastAsia" w:ascii="Times New Roman" w:hAnsi="Times New Roman" w:eastAsia="仿宋_GB2312" w:cs="Times New Roman"/>
          <w:sz w:val="28"/>
          <w:szCs w:val="28"/>
        </w:rPr>
        <w:t>一般管控单元</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rPr>
        <w:t>个，面积为3</w:t>
      </w:r>
      <w:r>
        <w:rPr>
          <w:rFonts w:hint="eastAsia" w:ascii="Times New Roman" w:hAnsi="Times New Roman" w:eastAsia="仿宋_GB2312" w:cs="Times New Roman"/>
          <w:sz w:val="28"/>
          <w:szCs w:val="28"/>
          <w:lang w:val="en-US" w:eastAsia="zh-CN"/>
        </w:rPr>
        <w:t>10.40</w:t>
      </w:r>
      <w:r>
        <w:rPr>
          <w:rFonts w:hint="eastAsia" w:ascii="Times New Roman" w:hAnsi="Times New Roman" w:eastAsia="仿宋_GB2312" w:cs="Times New Roman"/>
          <w:sz w:val="28"/>
          <w:szCs w:val="28"/>
        </w:rPr>
        <w:t>平方公里。</w:t>
      </w:r>
    </w:p>
    <w:p>
      <w:pPr>
        <w:spacing w:before="120" w:beforeLines="50"/>
        <w:jc w:val="center"/>
        <w:rPr>
          <w:rFonts w:ascii="Times New Roman" w:hAnsi="Times New Roman" w:eastAsia="仿宋" w:cs="Times New Roman"/>
          <w:b/>
          <w:sz w:val="24"/>
          <w:szCs w:val="24"/>
        </w:rPr>
      </w:pPr>
      <w:r>
        <w:rPr>
          <w:rFonts w:ascii="Times New Roman" w:hAnsi="Times New Roman" w:eastAsia="仿宋" w:cs="Times New Roman"/>
          <w:b/>
          <w:sz w:val="24"/>
          <w:szCs w:val="24"/>
        </w:rPr>
        <w:t xml:space="preserve">表5-4 </w:t>
      </w:r>
      <w:r>
        <w:rPr>
          <w:rFonts w:hint="eastAsia" w:ascii="Times New Roman" w:hAnsi="Times New Roman" w:eastAsia="仿宋" w:cs="Times New Roman"/>
          <w:b/>
          <w:sz w:val="24"/>
          <w:szCs w:val="24"/>
          <w:lang w:val="en-US" w:eastAsia="zh-CN"/>
        </w:rPr>
        <w:t>庆元县</w:t>
      </w:r>
      <w:r>
        <w:rPr>
          <w:rFonts w:ascii="Times New Roman" w:hAnsi="Times New Roman" w:eastAsia="仿宋" w:cs="Times New Roman"/>
          <w:b/>
          <w:sz w:val="24"/>
          <w:szCs w:val="24"/>
        </w:rPr>
        <w:t>一般管控单元划定情况</w:t>
      </w:r>
    </w:p>
    <w:tbl>
      <w:tblPr>
        <w:tblStyle w:val="31"/>
        <w:tblW w:w="52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0"/>
        <w:gridCol w:w="1989"/>
        <w:gridCol w:w="2271"/>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jc w:val="center"/>
        </w:trPr>
        <w:tc>
          <w:tcPr>
            <w:tcW w:w="1457" w:type="pct"/>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县（市、区）</w:t>
            </w:r>
          </w:p>
        </w:tc>
        <w:tc>
          <w:tcPr>
            <w:tcW w:w="1115" w:type="pct"/>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单元个数</w:t>
            </w:r>
          </w:p>
        </w:tc>
        <w:tc>
          <w:tcPr>
            <w:tcW w:w="1273" w:type="pct"/>
            <w:tcBorders>
              <w:bottom w:val="single" w:color="auto" w:sz="4" w:space="0"/>
            </w:tcBorders>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面积（km</w:t>
            </w:r>
            <w:r>
              <w:rPr>
                <w:rFonts w:ascii="Times New Roman" w:hAnsi="Times New Roman" w:eastAsia="仿宋" w:cs="Times New Roman"/>
                <w:b/>
                <w:bCs/>
                <w:kern w:val="0"/>
                <w:szCs w:val="21"/>
                <w:vertAlign w:val="superscript"/>
              </w:rPr>
              <w:t>2</w:t>
            </w:r>
            <w:r>
              <w:rPr>
                <w:rFonts w:ascii="Times New Roman" w:hAnsi="Times New Roman" w:eastAsia="仿宋" w:cs="Times New Roman"/>
                <w:b/>
                <w:bCs/>
                <w:kern w:val="0"/>
                <w:szCs w:val="21"/>
              </w:rPr>
              <w:t>）</w:t>
            </w:r>
          </w:p>
        </w:tc>
        <w:tc>
          <w:tcPr>
            <w:tcW w:w="1154" w:type="pct"/>
            <w:tcBorders>
              <w:bottom w:val="single" w:color="auto" w:sz="4" w:space="0"/>
            </w:tcBorders>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57" w:type="pct"/>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庆元县</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w:t>
            </w:r>
          </w:p>
        </w:tc>
        <w:tc>
          <w:tcPr>
            <w:tcW w:w="1273" w:type="pct"/>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Cs w:val="21"/>
              </w:rPr>
              <w:t>310.</w:t>
            </w:r>
            <w:r>
              <w:rPr>
                <w:rFonts w:hint="eastAsia" w:ascii="Times New Roman" w:hAnsi="Times New Roman" w:eastAsia="仿宋_GB2312" w:cs="Times New Roman"/>
                <w:szCs w:val="21"/>
                <w:lang w:val="en-US" w:eastAsia="zh-CN"/>
              </w:rPr>
              <w:t>40</w:t>
            </w:r>
          </w:p>
        </w:tc>
        <w:tc>
          <w:tcPr>
            <w:tcW w:w="1154"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16.36</w:t>
            </w:r>
          </w:p>
        </w:tc>
      </w:tr>
    </w:tbl>
    <w:p>
      <w:pPr>
        <w:widowControl/>
        <w:jc w:val="left"/>
        <w:rPr>
          <w:rFonts w:ascii="Times New Roman" w:hAnsi="Times New Roman" w:eastAsia="黑体" w:cs="Times New Roman"/>
          <w:bCs/>
          <w:kern w:val="44"/>
          <w:sz w:val="32"/>
          <w:szCs w:val="32"/>
        </w:rPr>
      </w:pPr>
      <w:r>
        <w:rPr>
          <w:rFonts w:ascii="Times New Roman" w:hAnsi="Times New Roman" w:eastAsia="黑体" w:cs="Times New Roman"/>
          <w:bCs/>
          <w:kern w:val="44"/>
          <w:sz w:val="32"/>
          <w:szCs w:val="32"/>
        </w:rPr>
        <w:br w:type="page"/>
      </w:r>
    </w:p>
    <w:p>
      <w:pPr>
        <w:keepNext/>
        <w:keepLines/>
        <w:spacing w:before="60" w:after="60" w:line="540" w:lineRule="exact"/>
        <w:outlineLvl w:val="0"/>
        <w:rPr>
          <w:rFonts w:ascii="Times New Roman" w:hAnsi="Times New Roman" w:eastAsia="黑体" w:cs="Times New Roman"/>
          <w:bCs/>
          <w:kern w:val="44"/>
          <w:sz w:val="32"/>
          <w:szCs w:val="32"/>
        </w:rPr>
      </w:pPr>
      <w:bookmarkStart w:id="71" w:name="_Toc11667"/>
      <w:r>
        <w:rPr>
          <w:rFonts w:hint="eastAsia" w:ascii="Times New Roman" w:hAnsi="Times New Roman" w:eastAsia="黑体" w:cs="Times New Roman"/>
          <w:bCs/>
          <w:kern w:val="44"/>
          <w:sz w:val="32"/>
          <w:szCs w:val="32"/>
        </w:rPr>
        <w:t>6生态环境准入清单</w:t>
      </w:r>
      <w:bookmarkEnd w:id="71"/>
    </w:p>
    <w:p>
      <w:pPr>
        <w:keepNext/>
        <w:keepLines/>
        <w:spacing w:before="120" w:after="60" w:line="540" w:lineRule="exact"/>
        <w:outlineLvl w:val="1"/>
        <w:rPr>
          <w:rFonts w:ascii="Times New Roman" w:hAnsi="Times New Roman" w:eastAsia="楷体" w:cs="Times New Roman"/>
          <w:b/>
          <w:bCs/>
          <w:sz w:val="30"/>
          <w:szCs w:val="30"/>
        </w:rPr>
      </w:pPr>
      <w:bookmarkStart w:id="72" w:name="_Toc32022"/>
      <w:r>
        <w:rPr>
          <w:rFonts w:hint="eastAsia" w:ascii="Times New Roman" w:hAnsi="Times New Roman" w:eastAsia="楷体" w:cs="Times New Roman"/>
          <w:b/>
          <w:bCs/>
          <w:sz w:val="30"/>
          <w:szCs w:val="30"/>
        </w:rPr>
        <w:t>6</w:t>
      </w:r>
      <w:r>
        <w:rPr>
          <w:rFonts w:ascii="Times New Roman" w:hAnsi="Times New Roman" w:eastAsia="楷体" w:cs="Times New Roman"/>
          <w:b/>
          <w:bCs/>
          <w:sz w:val="30"/>
          <w:szCs w:val="30"/>
        </w:rPr>
        <w:t>.1</w:t>
      </w:r>
      <w:r>
        <w:rPr>
          <w:rFonts w:hint="eastAsia" w:ascii="Times New Roman" w:hAnsi="Times New Roman" w:eastAsia="楷体" w:cs="Times New Roman"/>
          <w:b/>
          <w:bCs/>
          <w:sz w:val="30"/>
          <w:szCs w:val="30"/>
        </w:rPr>
        <w:t>总体准入清单</w:t>
      </w:r>
      <w:bookmarkEnd w:id="72"/>
    </w:p>
    <w:p>
      <w:pPr>
        <w:spacing w:line="540" w:lineRule="exact"/>
        <w:ind w:firstLine="560" w:firstLineChars="200"/>
        <w:rPr>
          <w:rFonts w:ascii="Times New Roman" w:hAnsi="Times New Roman" w:eastAsia="仿宋_GB2312" w:cs="Times New Roman"/>
          <w:sz w:val="28"/>
          <w:szCs w:val="28"/>
        </w:rPr>
      </w:pPr>
      <w:bookmarkStart w:id="73" w:name="_Hlk162874874"/>
      <w:bookmarkStart w:id="74" w:name="_Hlk157260462"/>
      <w:r>
        <w:rPr>
          <w:rFonts w:ascii="Times New Roman" w:hAnsi="Times New Roman" w:eastAsia="仿宋_GB2312" w:cs="Times New Roman"/>
          <w:sz w:val="28"/>
          <w:szCs w:val="28"/>
        </w:rPr>
        <w:t>环境质量不达标区域和流域，新建项目需符合环境质量改善要求。严格执行长江经济带发展负面清单要求。</w:t>
      </w:r>
    </w:p>
    <w:p>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加强湿地保护和修复，强化河流、湖库水域保护及管理。最大限度保留区内原有自然生态系统，保护好河湖湿地生境，禁止未经法定许可占用水域和建设影响河道自然形态和水生态（环境）功能的项目；除防御洪水、航道整治等需求外，不应新建非生态型护岸。水电工程建设应保证合理的下泄生态流量，并实施生态流量在线监控。</w:t>
      </w:r>
    </w:p>
    <w:p>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落实省市水污染物总量控制制度，严格执行地区削减目标。优化产业空间布局，严格按照区域水环境承载能力设置环境准入门槛，严格限制在饮用水水源保护区等重要水体上游建设水污染较大、水环境风险较高的项目；严格限制在重要湖库建设氮磷污染物排放较高的项目。加快城乡污水处理设施建设与提标改造，深化城镇“污水零直排区”建设。加强对纳管企业总氮、总磷、重金属和其他有毒有害污染物的管控。加大农业面源污染防治，严格执行畜禽养殖禁养区规定，深入实施化肥农药减量增效行动，加强水产养殖分区分类管理，控制水产养殖污染。</w:t>
      </w:r>
    </w:p>
    <w:p>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严格控制新增燃煤项目建设，严格控制燃煤机组新增装机规模，重点区域新改扩建用煤项目，依法实行煤炭等量或减量替代，不得将使用石油焦、焦炭、兰炭等高污染燃料作为煤炭减量替代措施。全面淘汰并禁止新建35蒸吨/小时及以下燃煤锅炉，不再建设国家禁止的使用高污染燃料的其他设施。落实夏秋季臭氧污染削峰和冬季颗粒物污染控制，加强重点区域、重点行业、重点领域引导和管理。按照国家要求落实钢铁、水泥、平板玻璃行业产能置换，禁止新增焦化、电解铝产能</w:t>
      </w:r>
      <w:r>
        <w:rPr>
          <w:rFonts w:hint="eastAsia" w:ascii="Times New Roman" w:hAnsi="Times New Roman" w:eastAsia="仿宋_GB2312"/>
          <w:color w:val="auto"/>
          <w:sz w:val="28"/>
          <w:szCs w:val="28"/>
        </w:rPr>
        <w:t>，实施钢铁、水泥超低排放改造</w:t>
      </w:r>
      <w:r>
        <w:rPr>
          <w:rFonts w:ascii="Times New Roman" w:hAnsi="Times New Roman" w:eastAsia="仿宋_GB2312" w:cs="Times New Roman"/>
          <w:color w:val="auto"/>
          <w:sz w:val="28"/>
          <w:szCs w:val="28"/>
        </w:rPr>
        <w:t>。</w:t>
      </w:r>
      <w:r>
        <w:rPr>
          <w:rFonts w:ascii="Times New Roman" w:hAnsi="Times New Roman" w:eastAsia="仿宋_GB2312" w:cs="Times New Roman"/>
          <w:sz w:val="28"/>
          <w:szCs w:val="28"/>
        </w:rPr>
        <w:t>加大现有化工园区整治力度。禁止建设生产挥发性有机物含量限值不符合国家标准的涂料、油墨、胶粘剂、清洗剂等项目。</w:t>
      </w:r>
      <w:r>
        <w:rPr>
          <w:rFonts w:hint="eastAsia" w:ascii="Times New Roman" w:hAnsi="Times New Roman" w:eastAsia="仿宋_GB2312" w:cs="Times New Roman"/>
          <w:sz w:val="28"/>
          <w:szCs w:val="28"/>
        </w:rPr>
        <w:t>未纳入《石化产业规划布局方案》的新建炼化项目一律不得建设</w:t>
      </w:r>
      <w:r>
        <w:rPr>
          <w:rFonts w:ascii="Times New Roman" w:hAnsi="Times New Roman" w:eastAsia="仿宋_GB2312" w:cs="Times New Roman"/>
          <w:sz w:val="28"/>
          <w:szCs w:val="28"/>
        </w:rPr>
        <w:t>。加快城市建成区重污染企业搬迁改造、兼并重组，引导石化、化工、钢铁、建材、有色金属等重点行业合理布局。严格落实《关于执行国家排放标准大气污染物特别排放限值的通告》要求，全面实施国家大气污染物排放标准中的二氧化硫、氮氧化物、颗粒物和挥发性有机物特别排放限值。加强机动车污染防治，强化非道路移动机械污染防治，优先控制城市建成区内非道路移动机械的污染物排放，严格管理禁止使用高排放非道路移动机械的区域。严格控制新建高污染、高环境风险的涉气项目，强化源头管控，逐步削减大气污染物排放总量。</w:t>
      </w:r>
      <w:r>
        <w:rPr>
          <w:rFonts w:hint="eastAsia" w:ascii="Times New Roman" w:hAnsi="Times New Roman" w:eastAsia="仿宋_GB2312" w:cs="Times New Roman"/>
          <w:sz w:val="28"/>
          <w:szCs w:val="28"/>
        </w:rPr>
        <w:t>新建“两高”项目应按照《关于加强重点行业建设项目区域削减措施监督管理的通知》要求，依据区域环境质量改善目标，制定配套区域污染物削减方案，采取有效的污染物区域削减措施，腾出足够的环境容量</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所在区域、流域控制单元环境质量未达到国家或者地方环境质量标准的，建设项目应提出有效的区域削减方案，主要污染物实行区域倍量削减，确保项目投产后区域环境质量有改善</w:t>
      </w:r>
      <w:r>
        <w:rPr>
          <w:rFonts w:ascii="Times New Roman" w:hAnsi="Times New Roman" w:eastAsia="仿宋_GB2312" w:cs="Times New Roman"/>
          <w:sz w:val="28"/>
          <w:szCs w:val="28"/>
        </w:rPr>
        <w:t>。</w:t>
      </w:r>
    </w:p>
    <w:p>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严格土壤污染风险管控。严格按照土壤污染防治相关法律法规实施分类管控。在永久基本农田集中区域，不得新建可能造成土壤污染的建设项目；已经建成的，应当限期关闭拆除。对安全利用类农用地地块应当结合主要作物品种和种植习惯等情况，制定并实施安全利用方案；对严格管控类农用地地块应当采取相应的风险管控措施。对安全利用类农用地和严格管控类农用地区域周边原有的工业企业，应严格控制环境风险，逐步削减具有土壤污染风险的污染物排放总量；农用地资源紧缺或耕地保有量不足的区域，应做好企业关闭搬迁计划和农用地土壤修复规划。</w:t>
      </w:r>
    </w:p>
    <w:p>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污染地块的开发利用实行联动监管。污染地块经治理与修复，达到修复目标且可以安全利用的地块可进入供地程序。未达到土壤污染风险评估报告确定的风险管控、修复目标的建设用地地块，禁止开工建设任何与风险管控、修复无关的项目。对暂不开发利用的污染地块，实施以防止污染扩散为目的的风险管控。</w:t>
      </w:r>
    </w:p>
    <w:p>
      <w:pPr>
        <w:spacing w:line="540" w:lineRule="exact"/>
        <w:ind w:firstLine="560" w:firstLineChars="200"/>
        <w:rPr>
          <w:rFonts w:ascii="Times New Roman" w:hAnsi="Times New Roman" w:eastAsia="仿宋_GB2312" w:cs="Times New Roman"/>
          <w:color w:val="FF0000"/>
          <w:spacing w:val="-6"/>
          <w:sz w:val="28"/>
          <w:szCs w:val="28"/>
        </w:rPr>
      </w:pPr>
      <w:r>
        <w:rPr>
          <w:rFonts w:ascii="Times New Roman" w:hAnsi="Times New Roman" w:eastAsia="仿宋_GB2312" w:cs="Times New Roman"/>
          <w:sz w:val="28"/>
          <w:szCs w:val="28"/>
        </w:rPr>
        <w:t>严格执行相关行业企业布局选址要求，禁止在居民区、学校、幼儿园、医院、养老院、疗养院等周边新建、改建、扩建土壤污染防治重点行业项目以及其他可能造成土壤污染的建设项目。土壤污染重点</w:t>
      </w:r>
      <w:r>
        <w:rPr>
          <w:rFonts w:ascii="Times New Roman" w:hAnsi="Times New Roman" w:eastAsia="仿宋_GB2312" w:cs="Times New Roman"/>
          <w:spacing w:val="-6"/>
          <w:sz w:val="28"/>
          <w:szCs w:val="28"/>
        </w:rPr>
        <w:t>监管单位</w:t>
      </w:r>
      <w:r>
        <w:rPr>
          <w:rFonts w:hint="eastAsia" w:ascii="等线" w:hAnsi="等线" w:eastAsia="仿宋_GB2312" w:cs="Times New Roman"/>
          <w:color w:val="auto"/>
          <w:sz w:val="28"/>
          <w:szCs w:val="28"/>
        </w:rPr>
        <w:t>和地下水污染防治重点排污单位</w:t>
      </w:r>
      <w:r>
        <w:rPr>
          <w:rFonts w:ascii="Times New Roman" w:hAnsi="Times New Roman" w:eastAsia="仿宋_GB2312" w:cs="Times New Roman"/>
          <w:color w:val="auto"/>
          <w:spacing w:val="-6"/>
          <w:sz w:val="28"/>
          <w:szCs w:val="28"/>
        </w:rPr>
        <w:t>新（改、扩）建项目用地应当符合国家或地方有关建设用地土壤风险管控</w:t>
      </w:r>
      <w:r>
        <w:rPr>
          <w:rFonts w:hint="eastAsia" w:ascii="等线" w:hAnsi="等线" w:eastAsia="仿宋_GB2312" w:cs="Times New Roman"/>
          <w:color w:val="auto"/>
          <w:sz w:val="28"/>
          <w:szCs w:val="28"/>
        </w:rPr>
        <w:t>和地下水质量</w:t>
      </w:r>
      <w:r>
        <w:rPr>
          <w:rFonts w:ascii="Times New Roman" w:hAnsi="Times New Roman" w:eastAsia="仿宋_GB2312" w:cs="Times New Roman"/>
          <w:spacing w:val="-6"/>
          <w:sz w:val="28"/>
          <w:szCs w:val="28"/>
        </w:rPr>
        <w:t>标准。支持电镀、制革、电池等涉重企业向工业园区集聚发展。涉重产业园区应严格准入管控，严控污染增量，实施重点行业重点重金属污染物总量替代，新建项目清洁生产水平达到国内先进水平；建立土壤和地下水污染隐患排查治理制度、风险防控体系和长效监管机制。</w:t>
      </w:r>
      <w:r>
        <w:rPr>
          <w:rFonts w:hint="eastAsia" w:eastAsia="仿宋_GB2312"/>
          <w:sz w:val="28"/>
          <w:szCs w:val="28"/>
        </w:rPr>
        <w:t>建立土壤和大气、水、固体废物污染防治联防联控机制，落实源头防控要求。对土壤污染防治重点行业企业、开发区（园区）、关停退出工业企业原址用地、固体废物填埋场、主要食用农产品主产区、地下水污染防治重点区、饮用水水源地、水源涵养区等区域的土壤、地下水环境质量实施重点监管。</w:t>
      </w:r>
      <w:r>
        <w:rPr>
          <w:rFonts w:hint="eastAsia" w:eastAsia="仿宋_GB2312"/>
          <w:color w:val="auto"/>
          <w:sz w:val="28"/>
          <w:szCs w:val="28"/>
        </w:rPr>
        <w:t>深入推进建设用地管控和修复“一件事”改革；强化地下水污染防治，完成地下水污染防治重点区划定</w:t>
      </w:r>
      <w:r>
        <w:rPr>
          <w:rFonts w:hint="eastAsia" w:ascii="等线" w:hAnsi="等线" w:eastAsia="仿宋_GB2312" w:cs="Times New Roman"/>
          <w:i/>
          <w:iCs/>
          <w:color w:val="auto"/>
          <w:sz w:val="28"/>
          <w:szCs w:val="28"/>
        </w:rPr>
        <w:t>，</w:t>
      </w:r>
      <w:r>
        <w:rPr>
          <w:rFonts w:hint="eastAsia" w:ascii="等线" w:hAnsi="等线" w:eastAsia="仿宋_GB2312" w:cs="Times New Roman"/>
          <w:color w:val="auto"/>
          <w:sz w:val="28"/>
          <w:szCs w:val="28"/>
        </w:rPr>
        <w:t>推进地下水</w:t>
      </w:r>
      <w:r>
        <w:rPr>
          <w:rFonts w:hint="eastAsia" w:eastAsia="仿宋_GB2312"/>
          <w:color w:val="auto"/>
          <w:sz w:val="28"/>
          <w:szCs w:val="28"/>
        </w:rPr>
        <w:t>分区管控。</w:t>
      </w:r>
    </w:p>
    <w:p>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完善能源消耗总量和强度“双控”，逐步转向碳排放总量和强度“双控”，深化“亩均论英雄”改革。全面开展节水型社会建设，推进工业集聚区生态化改造，推进农业节水，提高用水效率。优化能源结构，加强能源清洁利用，落实煤炭消费减量替代要求，提高能源利用效率，加快构建清洁低碳、安全高效的能源体系。</w:t>
      </w:r>
    </w:p>
    <w:p>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推进减污降碳协同增效，建立资源循环利用体系，推进重点行业绿色低碳发展。推动工业源、移动源、农业源、城镇生活源等途径大气污染物与温室气体协同控制。推进水环境治理、水处理、水资源利用与温室气体的协同控制。</w:t>
      </w:r>
    </w:p>
    <w:p>
      <w:pPr>
        <w:spacing w:line="54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建立新污染物风险评估体系，对重点管控新污染物实施禁止、限制、限排等环境风险管控措施，统筹推进新污染物治理。</w:t>
      </w:r>
      <w:r>
        <w:rPr>
          <w:rFonts w:hint="eastAsia" w:ascii="Times New Roman" w:hAnsi="Times New Roman" w:eastAsia="仿宋_GB2312"/>
          <w:color w:val="auto"/>
          <w:sz w:val="28"/>
          <w:szCs w:val="28"/>
        </w:rPr>
        <w:t>建立健全环境健康“筛-评-控”体系，全</w:t>
      </w:r>
      <w:r>
        <w:rPr>
          <w:rFonts w:hint="eastAsia" w:ascii="Times New Roman" w:hAnsi="Times New Roman" w:eastAsia="仿宋_GB2312"/>
          <w:color w:val="auto"/>
          <w:sz w:val="28"/>
          <w:szCs w:val="28"/>
          <w:lang w:val="en-US" w:eastAsia="zh-CN"/>
        </w:rPr>
        <w:t>县</w:t>
      </w:r>
      <w:r>
        <w:rPr>
          <w:rFonts w:hint="eastAsia" w:ascii="Times New Roman" w:hAnsi="Times New Roman" w:eastAsia="仿宋_GB2312"/>
          <w:color w:val="auto"/>
          <w:sz w:val="28"/>
          <w:szCs w:val="28"/>
        </w:rPr>
        <w:t>域开展环境健康风险源识别与评估，建立环境健康风险源清单，鼓励对重点产业园区规划或重点行业规划开展环境健康影响评价，并对化工、金属冶炼等重点行业建设项目开展环境健康风险评估，制定风险防控措施。加强</w:t>
      </w:r>
      <w:r>
        <w:rPr>
          <w:rFonts w:hint="eastAsia" w:ascii="Times New Roman" w:hAnsi="Times New Roman" w:eastAsia="仿宋_GB2312"/>
          <w:color w:val="auto"/>
          <w:sz w:val="28"/>
          <w:szCs w:val="28"/>
          <w:lang w:val="en-US" w:eastAsia="zh-CN"/>
        </w:rPr>
        <w:t>庆元县</w:t>
      </w:r>
      <w:r>
        <w:rPr>
          <w:rFonts w:hint="eastAsia" w:ascii="Times New Roman" w:hAnsi="Times New Roman" w:eastAsia="仿宋_GB2312"/>
          <w:color w:val="auto"/>
          <w:sz w:val="28"/>
          <w:szCs w:val="28"/>
        </w:rPr>
        <w:t>环境空气质量健康指数（AQHI）模型评估和应用。</w:t>
      </w:r>
    </w:p>
    <w:p>
      <w:pPr>
        <w:pStyle w:val="10"/>
        <w:spacing w:line="540" w:lineRule="exact"/>
        <w:ind w:firstLine="560" w:firstLineChars="200"/>
        <w:rPr>
          <w:rFonts w:ascii="Times New Roman" w:hAnsi="Times New Roman" w:cs="Times New Roman"/>
          <w:sz w:val="28"/>
          <w:szCs w:val="28"/>
        </w:rPr>
      </w:pPr>
      <w:r>
        <w:rPr>
          <w:rFonts w:ascii="Times New Roman" w:hAnsi="Times New Roman" w:cs="Times New Roman"/>
          <w:sz w:val="28"/>
          <w:szCs w:val="28"/>
        </w:rPr>
        <w:t>全域严格控制三类项目准入。推进重点工业园区地下水污染管控和治理。对已查明的地下水重污染工业企业，依法纳入重点排污单位，督促落实自行监测、溯源断源、管控治理等</w:t>
      </w:r>
      <w:r>
        <w:rPr>
          <w:rFonts w:ascii="Times New Roman" w:hAnsi="Times New Roman" w:cs="Times New Roman"/>
          <w:color w:val="auto"/>
          <w:sz w:val="28"/>
          <w:szCs w:val="28"/>
        </w:rPr>
        <w:t>措施。加强</w:t>
      </w:r>
      <w:r>
        <w:rPr>
          <w:rFonts w:hint="eastAsia" w:ascii="Times New Roman" w:hAnsi="Times New Roman" w:cs="Times New Roman"/>
          <w:color w:val="auto"/>
          <w:sz w:val="28"/>
          <w:szCs w:val="28"/>
        </w:rPr>
        <w:t>钱塘江、</w:t>
      </w:r>
      <w:r>
        <w:rPr>
          <w:rFonts w:ascii="Times New Roman" w:hAnsi="Times New Roman" w:cs="Times New Roman"/>
          <w:color w:val="auto"/>
          <w:sz w:val="28"/>
          <w:szCs w:val="28"/>
        </w:rPr>
        <w:t>瓯江等主要水系源头和</w:t>
      </w:r>
      <w:r>
        <w:rPr>
          <w:rFonts w:hint="eastAsia" w:ascii="Times New Roman" w:hAnsi="Times New Roman" w:cs="Times New Roman"/>
          <w:color w:val="auto"/>
          <w:sz w:val="28"/>
          <w:szCs w:val="28"/>
        </w:rPr>
        <w:t>龙泉溪</w:t>
      </w:r>
      <w:r>
        <w:rPr>
          <w:rFonts w:ascii="Times New Roman" w:hAnsi="Times New Roman" w:cs="Times New Roman"/>
          <w:color w:val="auto"/>
          <w:sz w:val="28"/>
          <w:szCs w:val="28"/>
        </w:rPr>
        <w:t>等支流水系源头生态保护与修复，提高生物多样性保护</w:t>
      </w:r>
      <w:r>
        <w:rPr>
          <w:rFonts w:ascii="Times New Roman" w:hAnsi="Times New Roman" w:cs="Times New Roman"/>
          <w:sz w:val="28"/>
          <w:szCs w:val="28"/>
        </w:rPr>
        <w:t>、水源涵养功能，增加生态服务功能供给，筑牢浙西南生态屏障。加强小流域综合整治，严格管控矿产资源开发和水电开发，加强水土流失治理，确保区域生态安全。</w:t>
      </w:r>
    </w:p>
    <w:p>
      <w:pPr>
        <w:spacing w:line="540" w:lineRule="exact"/>
        <w:ind w:firstLine="560" w:firstLineChars="200"/>
        <w:rPr>
          <w:rFonts w:ascii="等线" w:hAnsi="等线" w:eastAsia="仿宋_GB2312" w:cs="Times New Roman"/>
          <w:sz w:val="28"/>
          <w:szCs w:val="28"/>
        </w:rPr>
      </w:pPr>
      <w:r>
        <w:rPr>
          <w:rFonts w:hint="eastAsia" w:ascii="Times New Roman" w:hAnsi="Times New Roman" w:eastAsia="仿宋_GB2312" w:cs="Times New Roman"/>
          <w:sz w:val="28"/>
          <w:szCs w:val="28"/>
        </w:rPr>
        <w:t>县级人民政府需规范小微园区及工业集聚点设置、管理，编制小微园区及工业集聚点发展规划，并按照规划进行开发建设，定期评估</w:t>
      </w:r>
      <w:r>
        <w:rPr>
          <w:rFonts w:hint="eastAsia" w:ascii="等线" w:hAnsi="等线" w:eastAsia="仿宋_GB2312" w:cs="Times New Roman"/>
          <w:sz w:val="28"/>
          <w:szCs w:val="28"/>
        </w:rPr>
        <w:t>。</w:t>
      </w:r>
    </w:p>
    <w:bookmarkEnd w:id="73"/>
    <w:bookmarkEnd w:id="74"/>
    <w:p>
      <w:pPr>
        <w:keepNext/>
        <w:keepLines/>
        <w:spacing w:before="240" w:after="60" w:line="540" w:lineRule="exact"/>
        <w:outlineLvl w:val="1"/>
        <w:rPr>
          <w:rFonts w:ascii="Times New Roman" w:hAnsi="Times New Roman" w:eastAsia="楷体" w:cs="Times New Roman"/>
          <w:b/>
          <w:bCs/>
          <w:sz w:val="30"/>
          <w:szCs w:val="30"/>
        </w:rPr>
      </w:pPr>
      <w:bookmarkStart w:id="75" w:name="_Toc11303"/>
      <w:r>
        <w:rPr>
          <w:rFonts w:hint="eastAsia" w:ascii="Times New Roman" w:hAnsi="Times New Roman" w:eastAsia="楷体" w:cs="Times New Roman"/>
          <w:b/>
          <w:bCs/>
          <w:sz w:val="30"/>
          <w:szCs w:val="30"/>
        </w:rPr>
        <w:t>6</w:t>
      </w:r>
      <w:r>
        <w:rPr>
          <w:rFonts w:ascii="Times New Roman" w:hAnsi="Times New Roman" w:eastAsia="楷体" w:cs="Times New Roman"/>
          <w:b/>
          <w:bCs/>
          <w:sz w:val="30"/>
          <w:szCs w:val="30"/>
        </w:rPr>
        <w:t>.2</w:t>
      </w:r>
      <w:r>
        <w:rPr>
          <w:rFonts w:hint="eastAsia" w:ascii="Times New Roman" w:hAnsi="Times New Roman" w:eastAsia="楷体" w:cs="Times New Roman"/>
          <w:b/>
          <w:bCs/>
          <w:sz w:val="30"/>
          <w:szCs w:val="30"/>
        </w:rPr>
        <w:t>生态环境管控单元分类准入清单</w:t>
      </w:r>
      <w:bookmarkEnd w:id="75"/>
    </w:p>
    <w:p>
      <w:pPr>
        <w:pStyle w:val="4"/>
        <w:spacing w:before="120" w:after="120" w:line="540" w:lineRule="exact"/>
        <w:rPr>
          <w:rFonts w:ascii="Times New Roman" w:hAnsi="Times New Roman" w:eastAsia="仿宋_GB2312"/>
          <w:sz w:val="28"/>
          <w:szCs w:val="28"/>
        </w:rPr>
      </w:pPr>
      <w:bookmarkStart w:id="76" w:name="_Toc35436165"/>
      <w:bookmarkStart w:id="77" w:name="_Toc5648608"/>
      <w:bookmarkStart w:id="78" w:name="_Toc6427"/>
      <w:r>
        <w:rPr>
          <w:rFonts w:ascii="Times New Roman" w:hAnsi="Times New Roman" w:eastAsia="仿宋_GB2312"/>
          <w:sz w:val="28"/>
          <w:szCs w:val="28"/>
        </w:rPr>
        <w:t>6.2.1优先保护</w:t>
      </w:r>
      <w:bookmarkEnd w:id="76"/>
      <w:bookmarkEnd w:id="77"/>
      <w:r>
        <w:rPr>
          <w:rFonts w:ascii="Times New Roman" w:hAnsi="Times New Roman" w:eastAsia="仿宋_GB2312"/>
          <w:sz w:val="28"/>
          <w:szCs w:val="28"/>
        </w:rPr>
        <w:t>单元</w:t>
      </w:r>
      <w:bookmarkEnd w:id="78"/>
    </w:p>
    <w:p>
      <w:pPr>
        <w:spacing w:line="540" w:lineRule="exact"/>
        <w:ind w:firstLine="560" w:firstLineChars="200"/>
        <w:rPr>
          <w:rFonts w:ascii="Times New Roman" w:hAnsi="Times New Roman" w:eastAsia="仿宋_GB2312" w:cs="Times New Roman"/>
          <w:sz w:val="28"/>
          <w:szCs w:val="28"/>
        </w:rPr>
      </w:pPr>
      <w:bookmarkStart w:id="79" w:name="_Toc5648609"/>
      <w:r>
        <w:rPr>
          <w:rFonts w:ascii="Times New Roman" w:hAnsi="Times New Roman" w:eastAsia="仿宋_GB2312" w:cs="Times New Roman"/>
          <w:sz w:val="28"/>
          <w:szCs w:val="28"/>
        </w:rPr>
        <w:t>涉及的生态保护红线，严格按照国家和省生态保护红线管理相关规定进行管控，确保生态保护红线内“生态功能不降低，面积不减少，性质不改变”。生态保护红线内自然保护地核心保护区内，原则上禁止人为活动；生态保护红线内自然保护地核心保护区外，禁止开发性、生产性建设活动，在符合法律法规的前提下，仅允许部分对生态功能不造成破坏的有限人为活动。涉及的各类保护地，严格按照相应法律法规和相关规定进行管控。</w:t>
      </w:r>
    </w:p>
    <w:p>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其他优先保护区域按照以下要求进行管控：</w:t>
      </w:r>
    </w:p>
    <w:p>
      <w:pPr>
        <w:spacing w:line="540" w:lineRule="exact"/>
        <w:ind w:firstLine="562" w:firstLineChars="200"/>
        <w:rPr>
          <w:rFonts w:ascii="Times New Roman" w:hAnsi="Times New Roman" w:eastAsia="仿宋_GB2312" w:cs="Times New Roman"/>
          <w:spacing w:val="-6"/>
          <w:sz w:val="28"/>
          <w:szCs w:val="28"/>
        </w:rPr>
      </w:pPr>
      <w:r>
        <w:rPr>
          <w:rFonts w:ascii="Times New Roman" w:hAnsi="Times New Roman" w:eastAsia="仿宋_GB2312" w:cs="Times New Roman"/>
          <w:b/>
          <w:sz w:val="28"/>
          <w:szCs w:val="28"/>
        </w:rPr>
        <w:t>空间布局引导：</w:t>
      </w:r>
      <w:r>
        <w:rPr>
          <w:rFonts w:ascii="Times New Roman" w:hAnsi="Times New Roman" w:eastAsia="仿宋_GB2312" w:cs="Times New Roman"/>
          <w:sz w:val="28"/>
          <w:szCs w:val="28"/>
        </w:rPr>
        <w:t>按照限制开发区域进行管理。禁止新建、扩建三类工业项目，现有三类工业项目改建要削减污染物排放总量，涉及一类重金属、重点行业重点重金属污染物、持久性有机污染物排放的现有三类工业项目原则上结合地方政府整治要求搬迁关闭，鼓励其他现有三类工业项目搬迁关闭。禁止新建涉及一类重金属、重点行业重点重金属污染物、持久性有机污染物排放的二类工业项目。禁止在工业</w:t>
      </w:r>
      <w:r>
        <w:rPr>
          <w:rFonts w:ascii="Times New Roman" w:hAnsi="Times New Roman" w:eastAsia="仿宋_GB2312" w:cs="Times New Roman"/>
          <w:spacing w:val="-6"/>
          <w:sz w:val="28"/>
          <w:szCs w:val="28"/>
        </w:rPr>
        <w:t>功能区（包括小微园区、工业集聚点等）外新建其他二类工业项目。二类工业项目的新建、扩建、改建不得增加控制单元污染物排放总量。原有各种对生态环境有较大负面影响的生产、开发建设活动应逐步退出。</w:t>
      </w:r>
    </w:p>
    <w:p>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禁止未经法定许可在河流两岸、干线公路两侧规划控制范围内进行采石、取土、采砂等活动。严格限制矿产资源开发项目，确需开采的矿产资源及必须就地开展矿产加工的新改扩建项目，严格控制区域开发规模。严格限制水利水电开发项目，禁止新建除以防洪蓄水为主要功能的水库、生态型水电站外的小水电。</w:t>
      </w:r>
    </w:p>
    <w:p>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严格执行畜禽养殖禁养区规定，控制湖库型饮用水源集雨区规模化畜禽养殖项目规模。</w:t>
      </w:r>
    </w:p>
    <w:p>
      <w:pPr>
        <w:spacing w:line="540" w:lineRule="exact"/>
        <w:ind w:firstLine="562" w:firstLineChars="200"/>
        <w:rPr>
          <w:rFonts w:ascii="Times New Roman" w:hAnsi="Times New Roman" w:eastAsia="仿宋_GB2312" w:cs="Times New Roman"/>
          <w:sz w:val="28"/>
          <w:szCs w:val="28"/>
        </w:rPr>
      </w:pPr>
      <w:r>
        <w:rPr>
          <w:rFonts w:ascii="Times New Roman" w:hAnsi="Times New Roman" w:eastAsia="仿宋_GB2312" w:cs="Times New Roman"/>
          <w:b/>
          <w:sz w:val="28"/>
          <w:szCs w:val="28"/>
        </w:rPr>
        <w:t>污染物排放管控：</w:t>
      </w:r>
      <w:r>
        <w:rPr>
          <w:rFonts w:ascii="Times New Roman" w:hAnsi="Times New Roman" w:eastAsia="仿宋_GB2312" w:cs="Times New Roman"/>
          <w:sz w:val="28"/>
          <w:szCs w:val="28"/>
        </w:rPr>
        <w:t>严禁水功能在Ⅱ类及以上河流设置排污口，管控单元内工业污染物排放总量不得增加。</w:t>
      </w:r>
    </w:p>
    <w:p>
      <w:pPr>
        <w:spacing w:line="540" w:lineRule="exact"/>
        <w:ind w:firstLine="562" w:firstLineChars="200"/>
        <w:rPr>
          <w:rFonts w:ascii="Times New Roman" w:hAnsi="Times New Roman" w:eastAsia="仿宋_GB2312" w:cs="Times New Roman"/>
          <w:sz w:val="28"/>
          <w:szCs w:val="28"/>
        </w:rPr>
      </w:pPr>
      <w:r>
        <w:rPr>
          <w:rFonts w:ascii="Times New Roman" w:hAnsi="Times New Roman" w:eastAsia="仿宋_GB2312" w:cs="Times New Roman"/>
          <w:b/>
          <w:sz w:val="28"/>
          <w:szCs w:val="28"/>
        </w:rPr>
        <w:t>环境风险防控：</w:t>
      </w:r>
      <w:r>
        <w:rPr>
          <w:rFonts w:ascii="Times New Roman" w:hAnsi="Times New Roman" w:eastAsia="仿宋_GB2312" w:cs="Times New Roman"/>
          <w:sz w:val="28"/>
          <w:szCs w:val="28"/>
        </w:rPr>
        <w:t>加强区域内环境风险防控，不得损害生物多样性维持与生境保护、水源涵养与饮用水源保护、营养物质保持等生态服务功能。在进行各类建设开发活动前，应加强对生物多样性影响的评估，</w:t>
      </w:r>
      <w:r>
        <w:rPr>
          <w:rFonts w:hint="eastAsia" w:ascii="Times New Roman" w:hAnsi="Times New Roman" w:eastAsia="仿宋_GB2312" w:cs="Times New Roman"/>
          <w:sz w:val="28"/>
          <w:szCs w:val="28"/>
          <w:lang w:eastAsia="zh-CN"/>
        </w:rPr>
        <w:t>任何开发建设活动不得破坏野生动物的重要栖息地</w:t>
      </w:r>
      <w:r>
        <w:rPr>
          <w:rFonts w:ascii="Times New Roman" w:hAnsi="Times New Roman" w:eastAsia="仿宋_GB2312" w:cs="Times New Roman"/>
          <w:sz w:val="28"/>
          <w:szCs w:val="28"/>
        </w:rPr>
        <w:t>，不得阻隔野生动物的迁徙通道。</w:t>
      </w:r>
      <w:r>
        <w:rPr>
          <w:rFonts w:hint="eastAsia" w:ascii="Times New Roman" w:hAnsi="Times New Roman" w:eastAsia="仿宋_GB2312" w:cs="Times New Roman"/>
          <w:sz w:val="28"/>
          <w:szCs w:val="28"/>
        </w:rPr>
        <w:t>开展农林业有害生物防控</w:t>
      </w:r>
      <w:r>
        <w:rPr>
          <w:rFonts w:ascii="Times New Roman" w:hAnsi="Times New Roman" w:eastAsia="仿宋_GB2312" w:cs="Times New Roman"/>
          <w:sz w:val="28"/>
          <w:szCs w:val="28"/>
        </w:rPr>
        <w:t>，强化生物多样性保护优先区域和重点生态功能区等重点区域外来物种入侵管控。</w:t>
      </w:r>
    </w:p>
    <w:p>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推进饮用水水源保护区隔离和防护设施建设，提升饮用水水源保护区应急管理水平。完善环境突发事故应急预案，加强环境风险防控体系建设。</w:t>
      </w:r>
    </w:p>
    <w:p>
      <w:pPr>
        <w:spacing w:line="540" w:lineRule="exact"/>
        <w:ind w:firstLine="562" w:firstLineChars="200"/>
        <w:rPr>
          <w:rFonts w:ascii="Times New Roman" w:hAnsi="Times New Roman" w:eastAsia="仿宋_GB2312" w:cs="Times New Roman"/>
          <w:sz w:val="28"/>
          <w:szCs w:val="28"/>
          <w:u w:val="single"/>
        </w:rPr>
      </w:pPr>
      <w:r>
        <w:rPr>
          <w:rFonts w:ascii="Times New Roman" w:hAnsi="Times New Roman" w:eastAsia="仿宋_GB2312" w:cs="Times New Roman"/>
          <w:b/>
          <w:sz w:val="28"/>
          <w:szCs w:val="28"/>
        </w:rPr>
        <w:t>资源开发效率要求</w:t>
      </w:r>
      <w:r>
        <w:rPr>
          <w:rFonts w:ascii="Times New Roman" w:hAnsi="Times New Roman" w:eastAsia="仿宋_GB2312" w:cs="Times New Roman"/>
          <w:sz w:val="28"/>
          <w:szCs w:val="28"/>
        </w:rPr>
        <w:t>：提升国家森林公园、湿地等重要生态系统固碳能力，强化固碳增汇措施，科学推进区域碳汇能力稳步提升</w:t>
      </w:r>
      <w:r>
        <w:rPr>
          <w:rFonts w:hint="eastAsia" w:ascii="Times New Roman" w:hAnsi="Times New Roman" w:eastAsia="仿宋_GB2312" w:cs="Times New Roman"/>
          <w:sz w:val="28"/>
          <w:szCs w:val="28"/>
        </w:rPr>
        <w:t>。</w:t>
      </w:r>
    </w:p>
    <w:p>
      <w:pPr>
        <w:pStyle w:val="4"/>
        <w:spacing w:before="120" w:after="120" w:line="540" w:lineRule="exact"/>
        <w:rPr>
          <w:rFonts w:ascii="Times New Roman" w:hAnsi="Times New Roman" w:eastAsia="仿宋_GB2312"/>
          <w:sz w:val="28"/>
          <w:szCs w:val="28"/>
        </w:rPr>
      </w:pPr>
      <w:bookmarkStart w:id="80" w:name="_Toc35436166"/>
      <w:bookmarkStart w:id="81" w:name="_Toc10999"/>
      <w:r>
        <w:rPr>
          <w:rFonts w:ascii="Times New Roman" w:hAnsi="Times New Roman" w:eastAsia="仿宋_GB2312"/>
          <w:sz w:val="28"/>
          <w:szCs w:val="28"/>
        </w:rPr>
        <w:t>6.2.2</w:t>
      </w:r>
      <w:r>
        <w:rPr>
          <w:rFonts w:hint="eastAsia" w:ascii="Times New Roman" w:hAnsi="Times New Roman" w:eastAsia="仿宋_GB2312"/>
          <w:sz w:val="28"/>
          <w:szCs w:val="28"/>
        </w:rPr>
        <w:t>重点管控</w:t>
      </w:r>
      <w:bookmarkEnd w:id="79"/>
      <w:bookmarkEnd w:id="80"/>
      <w:r>
        <w:rPr>
          <w:rFonts w:hint="eastAsia" w:ascii="Times New Roman" w:hAnsi="Times New Roman" w:eastAsia="仿宋_GB2312"/>
          <w:sz w:val="28"/>
          <w:szCs w:val="28"/>
        </w:rPr>
        <w:t>单元</w:t>
      </w:r>
      <w:bookmarkEnd w:id="81"/>
    </w:p>
    <w:p>
      <w:pPr>
        <w:spacing w:line="540" w:lineRule="exact"/>
        <w:ind w:firstLine="48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、产业集聚</w:t>
      </w:r>
      <w:bookmarkStart w:id="82" w:name="_Hlk157260545"/>
      <w:r>
        <w:rPr>
          <w:rFonts w:hint="eastAsia" w:ascii="Times New Roman" w:hAnsi="Times New Roman" w:eastAsia="仿宋_GB2312" w:cs="Times New Roman"/>
          <w:sz w:val="28"/>
          <w:szCs w:val="28"/>
        </w:rPr>
        <w:t>重点管控单元</w:t>
      </w:r>
      <w:bookmarkEnd w:id="82"/>
    </w:p>
    <w:p>
      <w:pPr>
        <w:spacing w:line="540" w:lineRule="exact"/>
        <w:ind w:firstLine="480"/>
        <w:rPr>
          <w:rFonts w:ascii="Times New Roman" w:hAnsi="Times New Roman" w:eastAsia="仿宋_GB2312" w:cs="Times New Roman"/>
          <w:sz w:val="28"/>
          <w:szCs w:val="28"/>
        </w:rPr>
      </w:pPr>
      <w:bookmarkStart w:id="83" w:name="_Hlk145583342"/>
      <w:r>
        <w:rPr>
          <w:rFonts w:ascii="Times New Roman" w:hAnsi="Times New Roman" w:eastAsia="仿宋_GB2312" w:cs="Times New Roman"/>
          <w:b/>
          <w:bCs/>
          <w:sz w:val="28"/>
          <w:szCs w:val="28"/>
        </w:rPr>
        <w:t>空间布局</w:t>
      </w:r>
      <w:r>
        <w:rPr>
          <w:rFonts w:hint="eastAsia" w:ascii="Times New Roman" w:hAnsi="Times New Roman" w:eastAsia="仿宋_GB2312" w:cs="Times New Roman"/>
          <w:b/>
          <w:bCs/>
          <w:sz w:val="28"/>
          <w:szCs w:val="28"/>
        </w:rPr>
        <w:t>引导</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根据</w:t>
      </w:r>
      <w:r>
        <w:rPr>
          <w:rFonts w:hint="eastAsia" w:ascii="Times New Roman" w:hAnsi="Times New Roman" w:eastAsia="仿宋_GB2312" w:cs="Times New Roman"/>
          <w:sz w:val="28"/>
          <w:szCs w:val="28"/>
          <w:lang w:val="en-US" w:eastAsia="zh-CN"/>
        </w:rPr>
        <w:t>庆元县在丽水市</w:t>
      </w:r>
      <w:r>
        <w:rPr>
          <w:rFonts w:hint="eastAsia" w:ascii="Times New Roman" w:hAnsi="Times New Roman" w:eastAsia="仿宋_GB2312" w:cs="Times New Roman"/>
          <w:sz w:val="28"/>
          <w:szCs w:val="28"/>
        </w:rPr>
        <w:t>一带三区发展定位，及各</w:t>
      </w:r>
      <w:r>
        <w:rPr>
          <w:rFonts w:ascii="Times New Roman" w:hAnsi="Times New Roman" w:eastAsia="仿宋_GB2312" w:cs="Times New Roman"/>
          <w:sz w:val="28"/>
          <w:szCs w:val="28"/>
        </w:rPr>
        <w:t>产业集聚区块的</w:t>
      </w:r>
      <w:r>
        <w:rPr>
          <w:rFonts w:hint="eastAsia" w:ascii="Times New Roman" w:hAnsi="Times New Roman" w:eastAsia="仿宋_GB2312" w:cs="Times New Roman"/>
          <w:sz w:val="28"/>
          <w:szCs w:val="28"/>
        </w:rPr>
        <w:t>功能定位</w:t>
      </w:r>
      <w:r>
        <w:rPr>
          <w:rFonts w:ascii="Times New Roman" w:hAnsi="Times New Roman" w:eastAsia="仿宋_GB2312" w:cs="Times New Roman"/>
          <w:sz w:val="28"/>
          <w:szCs w:val="28"/>
        </w:rPr>
        <w:t>，建立分区差别化的产业开发导向及管控要求</w:t>
      </w:r>
      <w:r>
        <w:rPr>
          <w:rFonts w:hint="eastAsia" w:ascii="Times New Roman" w:hAnsi="Times New Roman" w:eastAsia="仿宋_GB2312" w:cs="Times New Roman"/>
          <w:sz w:val="28"/>
          <w:szCs w:val="28"/>
        </w:rPr>
        <w:t>（详见表</w:t>
      </w:r>
      <w:r>
        <w:rPr>
          <w:rFonts w:ascii="Times New Roman" w:hAnsi="Times New Roman" w:eastAsia="仿宋_GB2312" w:cs="Times New Roman"/>
          <w:sz w:val="28"/>
          <w:szCs w:val="28"/>
        </w:rPr>
        <w:t>6-1</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，严格控制三类工业项目准入。优化完善区域产业布局，合理规划布局三类工业项目，鼓励对三类工业项目进行淘汰和提升改造。</w:t>
      </w:r>
      <w:bookmarkStart w:id="84" w:name="_Hlk157260563"/>
      <w:bookmarkStart w:id="85" w:name="_Hlk145583425"/>
      <w:r>
        <w:rPr>
          <w:rFonts w:hint="eastAsia" w:ascii="Times New Roman" w:hAnsi="Times New Roman" w:eastAsia="仿宋_GB2312" w:cs="Times New Roman"/>
          <w:sz w:val="28"/>
          <w:szCs w:val="28"/>
        </w:rPr>
        <w:t>合理规划布局居住、医疗卫生、文化教育等功能区块，与工业区块、工业企业之间设置防护绿地、生活绿地等隔离带</w:t>
      </w:r>
      <w:r>
        <w:rPr>
          <w:rFonts w:ascii="Times New Roman" w:hAnsi="Times New Roman" w:eastAsia="仿宋_GB2312" w:cs="Times New Roman"/>
          <w:sz w:val="28"/>
          <w:szCs w:val="28"/>
        </w:rPr>
        <w:t>。</w:t>
      </w:r>
    </w:p>
    <w:bookmarkEnd w:id="83"/>
    <w:bookmarkEnd w:id="84"/>
    <w:bookmarkEnd w:id="85"/>
    <w:p>
      <w:pPr>
        <w:spacing w:line="540" w:lineRule="exact"/>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sz w:val="28"/>
          <w:szCs w:val="28"/>
        </w:rPr>
        <w:t>污染物排放管控：</w:t>
      </w:r>
      <w:r>
        <w:rPr>
          <w:rFonts w:ascii="Times New Roman" w:hAnsi="Times New Roman" w:eastAsia="仿宋_GB2312" w:cs="Times New Roman"/>
          <w:sz w:val="28"/>
          <w:szCs w:val="28"/>
        </w:rPr>
        <w:t>严格实施污染物总量控制制度，根据区域环境质量改善目标，削减污染物排放总量。新建二类、三类工业项目污染物排放水平要达到同行业国内先进水平</w:t>
      </w:r>
      <w:r>
        <w:rPr>
          <w:rFonts w:ascii="Times New Roman" w:hAnsi="Times New Roman" w:eastAsia="仿宋_GB2312" w:cs="Times New Roman"/>
          <w:b/>
          <w:bCs/>
          <w:sz w:val="28"/>
          <w:szCs w:val="28"/>
        </w:rPr>
        <w:t>，</w:t>
      </w:r>
      <w:r>
        <w:rPr>
          <w:rFonts w:ascii="Times New Roman" w:hAnsi="Times New Roman" w:eastAsia="仿宋_GB2312" w:cs="Times New Roman"/>
          <w:sz w:val="28"/>
          <w:szCs w:val="28"/>
        </w:rPr>
        <w:t>推动企业绿色低碳技术改造。新建、改建、扩建高耗能、高排放项目须符合生态环境保护法律法规</w:t>
      </w:r>
      <w:r>
        <w:rPr>
          <w:rFonts w:ascii="Times New Roman" w:hAnsi="Times New Roman" w:eastAsia="仿宋_GB2312" w:cs="Times New Roman"/>
          <w:spacing w:val="-6"/>
          <w:sz w:val="28"/>
          <w:szCs w:val="28"/>
        </w:rPr>
        <w:t>和相关法定规划，强化“两高”行业排污许可证管理，推进减污降碳协同控制。加快落实污水处理厂建设及提升改造项目，深化工业园区（工业企业）“污水零直排区”建设，所有企业实现雨污分流。加强土壤和地下水污染防治与修复。重点行业按照规范要求开展建设项目碳排放评价。</w:t>
      </w:r>
    </w:p>
    <w:p>
      <w:pPr>
        <w:spacing w:line="540" w:lineRule="exact"/>
        <w:ind w:firstLine="562" w:firstLineChars="200"/>
        <w:rPr>
          <w:rFonts w:ascii="Times New Roman" w:hAnsi="Times New Roman" w:eastAsia="仿宋_GB2312" w:cs="Times New Roman"/>
          <w:color w:val="FF0000"/>
          <w:sz w:val="28"/>
          <w:szCs w:val="28"/>
        </w:rPr>
      </w:pPr>
      <w:r>
        <w:rPr>
          <w:rFonts w:ascii="Times New Roman" w:hAnsi="Times New Roman" w:eastAsia="仿宋_GB2312" w:cs="Times New Roman"/>
          <w:b/>
          <w:sz w:val="28"/>
          <w:szCs w:val="28"/>
        </w:rPr>
        <w:t>环境风险防控：</w:t>
      </w:r>
      <w:r>
        <w:rPr>
          <w:rFonts w:ascii="Times New Roman" w:hAnsi="Times New Roman" w:eastAsia="仿宋_GB2312" w:cs="Times New Roman"/>
          <w:sz w:val="28"/>
          <w:szCs w:val="28"/>
        </w:rPr>
        <w:t>定期评估沿江河湖库工业企业、工业集聚区环境和健康风险。强化工业集聚区企业环境风险防范设施设备建设和正常运行监管，加强重点环境风险管控企业应急预案制定，建立常态化的企业隐患排查整治监管机制，加强风险防控体系建设。</w:t>
      </w:r>
      <w:r>
        <w:rPr>
          <w:rFonts w:hint="eastAsia" w:ascii="Times New Roman" w:hAnsi="Times New Roman" w:eastAsia="仿宋_GB2312"/>
          <w:color w:val="auto"/>
          <w:sz w:val="28"/>
          <w:szCs w:val="28"/>
        </w:rPr>
        <w:t>推进重点产业园区规划和重点行业建设项目环境健康风险评估工作。</w:t>
      </w:r>
    </w:p>
    <w:p>
      <w:pPr>
        <w:spacing w:line="540" w:lineRule="exact"/>
        <w:ind w:firstLine="562" w:firstLineChars="200"/>
        <w:rPr>
          <w:rFonts w:ascii="Times New Roman" w:hAnsi="Times New Roman" w:eastAsia="仿宋_GB2312" w:cs="Times New Roman"/>
          <w:sz w:val="28"/>
          <w:szCs w:val="28"/>
        </w:rPr>
      </w:pPr>
      <w:r>
        <w:rPr>
          <w:rFonts w:ascii="Times New Roman" w:hAnsi="Times New Roman" w:eastAsia="仿宋_GB2312" w:cs="Times New Roman"/>
          <w:b/>
          <w:sz w:val="28"/>
          <w:szCs w:val="28"/>
        </w:rPr>
        <w:t>资源开发效率要求：</w:t>
      </w:r>
      <w:r>
        <w:rPr>
          <w:rFonts w:ascii="Times New Roman" w:hAnsi="Times New Roman" w:eastAsia="仿宋_GB2312" w:cs="Times New Roman"/>
          <w:sz w:val="28"/>
          <w:szCs w:val="28"/>
        </w:rPr>
        <w:t>推进工业集聚区生态化改造，强化企业清洁生产改造，推进节水型企业、</w:t>
      </w:r>
      <w:r>
        <w:rPr>
          <w:rFonts w:hint="eastAsia" w:ascii="Times New Roman" w:hAnsi="Times New Roman" w:eastAsia="仿宋_GB2312" w:cs="Times New Roman"/>
          <w:sz w:val="28"/>
          <w:szCs w:val="28"/>
        </w:rPr>
        <w:t>节水型工业园区</w:t>
      </w:r>
      <w:r>
        <w:rPr>
          <w:rFonts w:ascii="Times New Roman" w:hAnsi="Times New Roman" w:eastAsia="仿宋_GB2312" w:cs="Times New Roman"/>
          <w:sz w:val="28"/>
          <w:szCs w:val="28"/>
        </w:rPr>
        <w:t>建设，落实煤炭消费减量替代要求，提高资源能源利用效率。</w:t>
      </w:r>
    </w:p>
    <w:p>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、城镇生活</w:t>
      </w:r>
      <w:bookmarkStart w:id="86" w:name="_Hlk157260517"/>
      <w:r>
        <w:rPr>
          <w:rFonts w:hint="eastAsia" w:ascii="Times New Roman" w:hAnsi="Times New Roman" w:eastAsia="仿宋_GB2312" w:cs="Times New Roman"/>
          <w:sz w:val="28"/>
          <w:szCs w:val="28"/>
        </w:rPr>
        <w:t>重点管控单元</w:t>
      </w:r>
      <w:bookmarkEnd w:id="86"/>
    </w:p>
    <w:p>
      <w:pPr>
        <w:spacing w:line="540" w:lineRule="exact"/>
        <w:ind w:firstLine="562" w:firstLineChars="200"/>
        <w:rPr>
          <w:rFonts w:ascii="Times New Roman" w:hAnsi="Times New Roman" w:eastAsia="仿宋_GB2312" w:cs="Times New Roman"/>
          <w:sz w:val="28"/>
          <w:szCs w:val="28"/>
        </w:rPr>
      </w:pPr>
      <w:bookmarkStart w:id="87" w:name="_Hlk145583325"/>
      <w:r>
        <w:rPr>
          <w:rFonts w:ascii="Times New Roman" w:hAnsi="Times New Roman" w:eastAsia="仿宋_GB2312" w:cs="Times New Roman"/>
          <w:b/>
          <w:sz w:val="28"/>
          <w:szCs w:val="28"/>
        </w:rPr>
        <w:t>空间布局引导：</w:t>
      </w:r>
      <w:r>
        <w:rPr>
          <w:rFonts w:ascii="Times New Roman" w:hAnsi="Times New Roman" w:eastAsia="仿宋_GB2312" w:cs="Times New Roman"/>
          <w:sz w:val="28"/>
          <w:szCs w:val="28"/>
        </w:rPr>
        <w:t>禁止新建、扩建三类工业项目，现有三类工业项目改建不得增加污染物排放总量，鼓励现有三类工业项目搬迁关闭。禁止新建涉及一类重金属、重点行业重点重金属污染物、持久性有机污染物排放等环境健康风险较大的二类工业项目。除工业功能区（小微园区、工业集聚点）外，原则上禁止新建其他二类工业项目。现有二类工业项目改建、扩建，不得增加管控单元污染物排放总量。严格执行畜禽养殖禁养区规定。推进城镇绿廊建设，协同建设区域生态网络和绿道体系，建立城镇生态空间与区域生态空间的有机联系。推进既有建筑绿色化改造，高质量发展零碳低耗绿色建筑。</w:t>
      </w:r>
    </w:p>
    <w:p>
      <w:pPr>
        <w:spacing w:line="540" w:lineRule="exact"/>
        <w:ind w:firstLine="562" w:firstLineChars="200"/>
        <w:rPr>
          <w:rFonts w:ascii="Times New Roman" w:hAnsi="Times New Roman" w:eastAsia="仿宋_GB2312" w:cs="Times New Roman"/>
          <w:sz w:val="28"/>
          <w:szCs w:val="28"/>
        </w:rPr>
      </w:pPr>
      <w:r>
        <w:rPr>
          <w:rFonts w:ascii="Times New Roman" w:hAnsi="Times New Roman" w:eastAsia="仿宋_GB2312" w:cs="Times New Roman"/>
          <w:b/>
          <w:sz w:val="28"/>
          <w:szCs w:val="28"/>
        </w:rPr>
        <w:t>污染物排放管控：</w:t>
      </w:r>
      <w:r>
        <w:rPr>
          <w:rFonts w:ascii="Times New Roman" w:hAnsi="Times New Roman" w:eastAsia="仿宋_GB2312" w:cs="Times New Roman"/>
          <w:sz w:val="28"/>
          <w:szCs w:val="28"/>
        </w:rPr>
        <w:t>严格实施污染物总量控制制度，根据区域环境质量改善目标，削减污染物排放总量。污水收集管网范围内，禁止新建除城镇污水处理设施外的入河排污口，现有的入河排污口应限期拆除，但相关法律法规和标准规定必须单独设置排污口的除外。加快污水处理设施建设与提标改造，加快完善城乡污水管网，加强对现有雨污合流管网的分流改造，深化城镇“污水零直排区”建设。加强噪声和臭气异味防治，强化餐饮油烟治理，严格施工扬尘监管，依法严禁秸秆、垃圾等露天焚烧。加强土壤和地下水污染防治与修复。推动能源、工业、建筑、交通、居民生活等重点领域绿色低碳转型。</w:t>
      </w:r>
    </w:p>
    <w:p>
      <w:pPr>
        <w:spacing w:line="540" w:lineRule="exact"/>
        <w:ind w:firstLine="562" w:firstLineChars="200"/>
        <w:rPr>
          <w:rFonts w:ascii="Times New Roman" w:hAnsi="Times New Roman" w:eastAsia="仿宋_GB2312" w:cs="Times New Roman"/>
          <w:color w:val="auto"/>
          <w:sz w:val="28"/>
          <w:szCs w:val="28"/>
        </w:rPr>
      </w:pPr>
      <w:r>
        <w:rPr>
          <w:rFonts w:ascii="Times New Roman" w:hAnsi="Times New Roman" w:eastAsia="仿宋_GB2312" w:cs="Times New Roman"/>
          <w:b/>
          <w:sz w:val="28"/>
          <w:szCs w:val="28"/>
        </w:rPr>
        <w:t>环境风险防控：</w:t>
      </w:r>
      <w:r>
        <w:rPr>
          <w:rFonts w:ascii="Times New Roman" w:hAnsi="Times New Roman" w:eastAsia="仿宋_GB2312" w:cs="Times New Roman"/>
          <w:sz w:val="28"/>
          <w:szCs w:val="28"/>
        </w:rPr>
        <w:t>合理布局工业、商业、居住、科教等功能区块，严格控制恶臭、油烟等污染排放较大的建设项目布局。</w:t>
      </w:r>
      <w:r>
        <w:rPr>
          <w:rFonts w:hint="eastAsia" w:ascii="Times New Roman" w:hAnsi="Times New Roman" w:eastAsia="仿宋_GB2312" w:cs="Times New Roman"/>
          <w:color w:val="auto"/>
          <w:sz w:val="28"/>
          <w:szCs w:val="28"/>
        </w:rPr>
        <w:t>推进“宁静小区”试点建设，加强噪声源头管理和健康风险防控。</w:t>
      </w:r>
    </w:p>
    <w:p>
      <w:pPr>
        <w:spacing w:line="540" w:lineRule="exact"/>
        <w:ind w:firstLine="538" w:firstLineChars="200"/>
        <w:rPr>
          <w:rFonts w:ascii="Times New Roman" w:hAnsi="Times New Roman" w:eastAsia="仿宋_GB2312" w:cs="Times New Roman"/>
          <w:sz w:val="28"/>
          <w:szCs w:val="28"/>
        </w:rPr>
      </w:pPr>
      <w:r>
        <w:rPr>
          <w:rFonts w:ascii="Times New Roman" w:hAnsi="Times New Roman" w:eastAsia="仿宋_GB2312" w:cs="Times New Roman"/>
          <w:b/>
          <w:spacing w:val="-6"/>
          <w:sz w:val="28"/>
          <w:szCs w:val="28"/>
        </w:rPr>
        <w:t>资源开发效率要求：</w:t>
      </w:r>
      <w:r>
        <w:rPr>
          <w:rFonts w:ascii="Times New Roman" w:hAnsi="Times New Roman" w:eastAsia="仿宋_GB2312" w:cs="Times New Roman"/>
          <w:spacing w:val="-6"/>
          <w:sz w:val="28"/>
          <w:szCs w:val="28"/>
        </w:rPr>
        <w:t>全面开展节水型社会建设，推进节水产品推广普及，限制高耗水服务业用水。到2025年，推进生活节水降损，实施城市供水管网优化改造，城市公共供水管网漏损率控制在9%以内</w:t>
      </w:r>
      <w:r>
        <w:rPr>
          <w:rFonts w:ascii="Times New Roman" w:hAnsi="Times New Roman" w:eastAsia="仿宋_GB2312" w:cs="Times New Roman"/>
          <w:sz w:val="28"/>
          <w:szCs w:val="28"/>
        </w:rPr>
        <w:t>。</w:t>
      </w:r>
    </w:p>
    <w:bookmarkEnd w:id="87"/>
    <w:p>
      <w:pPr>
        <w:pStyle w:val="4"/>
        <w:spacing w:before="240" w:after="60" w:line="360" w:lineRule="auto"/>
        <w:rPr>
          <w:rFonts w:ascii="Times New Roman" w:hAnsi="Times New Roman" w:eastAsia="仿宋_GB2312"/>
          <w:sz w:val="28"/>
          <w:szCs w:val="28"/>
        </w:rPr>
      </w:pPr>
      <w:bookmarkStart w:id="88" w:name="_Toc35436167"/>
      <w:bookmarkStart w:id="89" w:name="_Toc5648610"/>
      <w:bookmarkStart w:id="90" w:name="_Toc21930"/>
      <w:r>
        <w:rPr>
          <w:rFonts w:ascii="Times New Roman" w:hAnsi="Times New Roman" w:eastAsia="仿宋_GB2312"/>
          <w:sz w:val="28"/>
          <w:szCs w:val="28"/>
        </w:rPr>
        <w:t>6.2.3</w:t>
      </w:r>
      <w:r>
        <w:rPr>
          <w:rFonts w:hint="eastAsia" w:ascii="Times New Roman" w:hAnsi="Times New Roman" w:eastAsia="仿宋_GB2312"/>
          <w:sz w:val="28"/>
          <w:szCs w:val="28"/>
        </w:rPr>
        <w:t>一般管控</w:t>
      </w:r>
      <w:bookmarkEnd w:id="88"/>
      <w:bookmarkEnd w:id="89"/>
      <w:r>
        <w:rPr>
          <w:rFonts w:hint="eastAsia" w:ascii="Times New Roman" w:hAnsi="Times New Roman" w:eastAsia="仿宋_GB2312"/>
          <w:sz w:val="28"/>
          <w:szCs w:val="28"/>
        </w:rPr>
        <w:t>单元</w:t>
      </w:r>
      <w:bookmarkEnd w:id="90"/>
    </w:p>
    <w:p>
      <w:pPr>
        <w:spacing w:line="540" w:lineRule="exact"/>
        <w:ind w:firstLine="562" w:firstLineChars="200"/>
        <w:rPr>
          <w:rFonts w:ascii="Times New Roman" w:hAnsi="Times New Roman" w:eastAsia="仿宋_GB2312" w:cs="Times New Roman"/>
          <w:sz w:val="28"/>
          <w:szCs w:val="28"/>
        </w:rPr>
      </w:pPr>
      <w:bookmarkStart w:id="91" w:name="_Hlk145583380"/>
      <w:r>
        <w:rPr>
          <w:rFonts w:ascii="Times New Roman" w:hAnsi="Times New Roman" w:eastAsia="仿宋_GB2312" w:cs="Times New Roman"/>
          <w:b/>
          <w:sz w:val="28"/>
          <w:szCs w:val="28"/>
        </w:rPr>
        <w:t>空间布局引导：</w:t>
      </w:r>
      <w:r>
        <w:rPr>
          <w:rFonts w:ascii="Times New Roman" w:hAnsi="Times New Roman" w:eastAsia="仿宋_GB2312" w:cs="Times New Roman"/>
          <w:sz w:val="28"/>
          <w:szCs w:val="28"/>
        </w:rPr>
        <w:t>原则上禁止新建三类工业项目，现有三类工业项目扩建、改建不得增加污染物排放总量并严格控制环境风险。禁止新建涉及一类重金属、重点行业重点重金属污染物、持久性有机污染物排放的二类工业项目，改建、扩建涉及一类重金属、重点行业重点重金属污染物、持久性有机污染物排放的二类工业项目不得增加管控单元污染物排放总量；禁止在工业功能区（包括小微园区、工业集聚点等）外新建其他二类工业项目，一二产业融合的加工类项目、利用当地资源的加工项目、工程项目配套的临时性项目等确实难以集聚的二类工业项目除外；工业功能区（包括小微园区、工业集聚点等）外现有其他二类工业项目改建、扩建，不得增加管控单元污染物排放总量。建立集镇居住商业区、耕地保护区与工业功能区等集聚区块之间的防护带。严格执行畜禽养殖禁养区规定，根据区域用地和消纳水平，合理确定养殖规模。加强基本农田保护，严格限制非农项目占用耕地。</w:t>
      </w:r>
    </w:p>
    <w:p>
      <w:pPr>
        <w:spacing w:line="540" w:lineRule="exact"/>
        <w:ind w:firstLine="562" w:firstLineChars="200"/>
        <w:rPr>
          <w:rFonts w:ascii="Times New Roman" w:hAnsi="Times New Roman" w:eastAsia="仿宋_GB2312" w:cs="Times New Roman"/>
          <w:sz w:val="28"/>
          <w:szCs w:val="28"/>
        </w:rPr>
      </w:pPr>
      <w:r>
        <w:rPr>
          <w:rFonts w:ascii="Times New Roman" w:hAnsi="Times New Roman" w:eastAsia="仿宋_GB2312" w:cs="Times New Roman"/>
          <w:b/>
          <w:sz w:val="28"/>
          <w:szCs w:val="28"/>
        </w:rPr>
        <w:t>污染物排放管控：</w:t>
      </w:r>
      <w:r>
        <w:rPr>
          <w:rFonts w:ascii="Times New Roman" w:hAnsi="Times New Roman" w:eastAsia="仿宋_GB2312" w:cs="Times New Roman"/>
          <w:sz w:val="28"/>
          <w:szCs w:val="28"/>
        </w:rPr>
        <w:t>落实污染物总量控制制度，根据区域环境质量改善目标，削减污染物排放总量。加强农业面源污染治理，严格控制化肥农药施加量，合理水产养殖布局，控制水产养殖污染，逐步削减农业面源污染物排放量，推动农业领域减污降碳协同。依法严禁秸秆露天焚烧。因地制宜选择适宜的技术模式对农田退水进行科学治理，有序推进农田退水“零直排”工程建设。</w:t>
      </w:r>
    </w:p>
    <w:p>
      <w:pPr>
        <w:spacing w:line="540" w:lineRule="exact"/>
        <w:ind w:firstLine="562" w:firstLineChars="200"/>
        <w:rPr>
          <w:rFonts w:ascii="Times New Roman" w:hAnsi="Times New Roman" w:eastAsia="仿宋_GB2312" w:cs="Times New Roman"/>
          <w:sz w:val="28"/>
          <w:szCs w:val="28"/>
        </w:rPr>
      </w:pPr>
      <w:r>
        <w:rPr>
          <w:rFonts w:ascii="Times New Roman" w:hAnsi="Times New Roman" w:eastAsia="仿宋_GB2312" w:cs="Times New Roman"/>
          <w:b/>
          <w:sz w:val="28"/>
          <w:szCs w:val="28"/>
        </w:rPr>
        <w:t>环境风险防控：</w:t>
      </w:r>
      <w:r>
        <w:rPr>
          <w:rFonts w:ascii="Times New Roman" w:hAnsi="Times New Roman" w:eastAsia="仿宋_GB2312" w:cs="Times New Roman"/>
          <w:sz w:val="28"/>
          <w:szCs w:val="28"/>
        </w:rPr>
        <w:t>加强生态公益林保护与建设，防止水土流失。禁止向农用地排放重金属或者其他有毒有害物质含量超标的污水、污泥，以及可能造成土壤污染的清淤底泥、尾矿、矿渣等。加强农田土壤、灌溉水的监测及评价，对周边或区域环境风险源进行评估。</w:t>
      </w:r>
    </w:p>
    <w:p>
      <w:pPr>
        <w:spacing w:line="540" w:lineRule="exact"/>
        <w:ind w:firstLine="562" w:firstLineChars="200"/>
        <w:rPr>
          <w:rFonts w:ascii="Times New Roman" w:hAnsi="Times New Roman" w:eastAsia="仿宋_GB2312" w:cs="Times New Roman"/>
          <w:sz w:val="28"/>
          <w:szCs w:val="28"/>
        </w:rPr>
      </w:pPr>
      <w:r>
        <w:rPr>
          <w:rFonts w:ascii="Times New Roman" w:hAnsi="Times New Roman" w:eastAsia="仿宋_GB2312" w:cs="Times New Roman"/>
          <w:b/>
          <w:sz w:val="28"/>
          <w:szCs w:val="28"/>
        </w:rPr>
        <w:t>资源开发效率要求：</w:t>
      </w:r>
      <w:r>
        <w:rPr>
          <w:rFonts w:ascii="Times New Roman" w:hAnsi="Times New Roman" w:eastAsia="仿宋_GB2312" w:cs="Times New Roman"/>
          <w:sz w:val="28"/>
          <w:szCs w:val="28"/>
        </w:rPr>
        <w:t>实行水资源消耗总量和强度双控，推进农业节水，提高农业用水效率。优化能源结构，加强能源清洁利用。</w:t>
      </w:r>
    </w:p>
    <w:bookmarkEnd w:id="91"/>
    <w:p>
      <w:pPr>
        <w:spacing w:before="120" w:beforeLines="50" w:after="120" w:afterLines="50" w:line="480" w:lineRule="exact"/>
        <w:jc w:val="center"/>
        <w:rPr>
          <w:rFonts w:ascii="Times New Roman" w:hAnsi="Times New Roman" w:eastAsia="仿宋_GB2312" w:cs="Times New Roman"/>
          <w:b/>
          <w:sz w:val="24"/>
          <w:szCs w:val="24"/>
          <w:highlight w:val="yellow"/>
        </w:rPr>
      </w:pPr>
      <w:r>
        <w:rPr>
          <w:rFonts w:ascii="Times New Roman" w:hAnsi="Times New Roman" w:eastAsia="仿宋_GB2312" w:cs="Times New Roman"/>
          <w:b/>
          <w:sz w:val="24"/>
          <w:szCs w:val="24"/>
        </w:rPr>
        <w:t xml:space="preserve">表6-1 </w:t>
      </w:r>
      <w:r>
        <w:rPr>
          <w:rFonts w:hint="eastAsia" w:ascii="Times New Roman" w:hAnsi="Times New Roman" w:eastAsia="仿宋_GB2312" w:cs="Times New Roman"/>
          <w:b/>
          <w:sz w:val="24"/>
          <w:szCs w:val="24"/>
          <w:lang w:val="en-US" w:eastAsia="zh-CN"/>
        </w:rPr>
        <w:t>庆元县</w:t>
      </w:r>
      <w:r>
        <w:rPr>
          <w:rFonts w:ascii="Times New Roman" w:hAnsi="Times New Roman" w:eastAsia="仿宋_GB2312" w:cs="Times New Roman"/>
          <w:b/>
          <w:sz w:val="24"/>
          <w:szCs w:val="24"/>
        </w:rPr>
        <w:t>产业集聚类重点管控单元差异化开发导向及管控要求</w:t>
      </w:r>
    </w:p>
    <w:tbl>
      <w:tblPr>
        <w:tblStyle w:val="31"/>
        <w:tblW w:w="51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1521"/>
        <w:gridCol w:w="6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621" w:type="pct"/>
            <w:vAlign w:val="center"/>
          </w:tcPr>
          <w:p>
            <w:pPr>
              <w:jc w:val="center"/>
              <w:rPr>
                <w:rFonts w:ascii="仿宋" w:hAnsi="仿宋" w:eastAsia="仿宋" w:cs="Times New Roman"/>
                <w:b/>
                <w:bCs/>
                <w:szCs w:val="32"/>
              </w:rPr>
            </w:pPr>
            <w:r>
              <w:rPr>
                <w:rFonts w:hint="eastAsia" w:ascii="仿宋" w:hAnsi="仿宋" w:eastAsia="仿宋" w:cs="Times New Roman"/>
                <w:b/>
                <w:bCs/>
                <w:szCs w:val="21"/>
              </w:rPr>
              <w:t>县（市、区）</w:t>
            </w:r>
          </w:p>
        </w:tc>
        <w:tc>
          <w:tcPr>
            <w:tcW w:w="863" w:type="pct"/>
            <w:vAlign w:val="center"/>
          </w:tcPr>
          <w:p>
            <w:pPr>
              <w:jc w:val="center"/>
              <w:rPr>
                <w:rFonts w:ascii="仿宋" w:hAnsi="仿宋" w:eastAsia="仿宋" w:cs="Times New Roman"/>
                <w:b/>
                <w:bCs/>
                <w:szCs w:val="32"/>
              </w:rPr>
            </w:pPr>
            <w:r>
              <w:rPr>
                <w:rFonts w:hint="eastAsia" w:ascii="仿宋" w:hAnsi="仿宋" w:eastAsia="仿宋" w:cs="Times New Roman"/>
                <w:b/>
                <w:bCs/>
                <w:szCs w:val="21"/>
              </w:rPr>
              <w:t>“一带三区”发展定位</w:t>
            </w:r>
          </w:p>
        </w:tc>
        <w:tc>
          <w:tcPr>
            <w:tcW w:w="3515" w:type="pct"/>
            <w:vAlign w:val="center"/>
          </w:tcPr>
          <w:p>
            <w:pPr>
              <w:jc w:val="center"/>
              <w:rPr>
                <w:rFonts w:ascii="仿宋" w:hAnsi="仿宋" w:eastAsia="仿宋" w:cs="Times New Roman"/>
                <w:b/>
                <w:bCs/>
                <w:szCs w:val="21"/>
              </w:rPr>
            </w:pPr>
            <w:r>
              <w:rPr>
                <w:rFonts w:hint="eastAsia" w:ascii="仿宋" w:hAnsi="仿宋" w:eastAsia="仿宋" w:cs="Times New Roman"/>
                <w:b/>
                <w:bCs/>
                <w:szCs w:val="21"/>
              </w:rPr>
              <w:t>产业集聚类重点管控单元</w:t>
            </w:r>
          </w:p>
          <w:p>
            <w:pPr>
              <w:jc w:val="center"/>
              <w:rPr>
                <w:rFonts w:ascii="仿宋" w:hAnsi="仿宋" w:eastAsia="仿宋" w:cs="Times New Roman"/>
                <w:b/>
                <w:bCs/>
                <w:szCs w:val="32"/>
              </w:rPr>
            </w:pPr>
            <w:r>
              <w:rPr>
                <w:rFonts w:hint="eastAsia" w:ascii="仿宋" w:hAnsi="仿宋" w:eastAsia="仿宋" w:cs="Times New Roman"/>
                <w:b/>
                <w:bCs/>
                <w:szCs w:val="21"/>
              </w:rPr>
              <w:t>个性管控要求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21" w:type="pct"/>
            <w:vAlign w:val="center"/>
          </w:tcPr>
          <w:p>
            <w:pPr>
              <w:rPr>
                <w:rFonts w:ascii="仿宋" w:hAnsi="仿宋" w:eastAsia="仿宋" w:cs="Times New Roman"/>
                <w:szCs w:val="32"/>
              </w:rPr>
            </w:pPr>
            <w:r>
              <w:rPr>
                <w:rFonts w:hint="eastAsia" w:ascii="仿宋" w:hAnsi="仿宋" w:eastAsia="仿宋" w:cs="Times New Roman"/>
                <w:szCs w:val="21"/>
              </w:rPr>
              <w:t>庆元县</w:t>
            </w:r>
          </w:p>
        </w:tc>
        <w:tc>
          <w:tcPr>
            <w:tcW w:w="863" w:type="pct"/>
            <w:vAlign w:val="center"/>
          </w:tcPr>
          <w:p>
            <w:pPr>
              <w:jc w:val="center"/>
              <w:rPr>
                <w:rFonts w:ascii="仿宋" w:hAnsi="仿宋" w:eastAsia="仿宋" w:cs="Times New Roman"/>
                <w:szCs w:val="21"/>
              </w:rPr>
            </w:pPr>
            <w:r>
              <w:rPr>
                <w:rFonts w:hint="eastAsia" w:ascii="仿宋" w:hAnsi="仿宋" w:eastAsia="仿宋" w:cs="Times New Roman"/>
                <w:szCs w:val="21"/>
              </w:rPr>
              <w:t>经典文创</w:t>
            </w:r>
          </w:p>
          <w:p>
            <w:pPr>
              <w:jc w:val="center"/>
              <w:rPr>
                <w:rFonts w:ascii="仿宋" w:hAnsi="仿宋" w:eastAsia="仿宋" w:cs="Times New Roman"/>
                <w:szCs w:val="21"/>
              </w:rPr>
            </w:pPr>
            <w:r>
              <w:rPr>
                <w:rFonts w:hint="eastAsia" w:ascii="仿宋" w:hAnsi="仿宋" w:eastAsia="仿宋" w:cs="Times New Roman"/>
                <w:szCs w:val="21"/>
              </w:rPr>
              <w:t>聚落区</w:t>
            </w:r>
          </w:p>
        </w:tc>
        <w:tc>
          <w:tcPr>
            <w:tcW w:w="3515" w:type="pct"/>
            <w:vAlign w:val="center"/>
          </w:tcPr>
          <w:p>
            <w:pPr>
              <w:jc w:val="left"/>
              <w:rPr>
                <w:rFonts w:ascii="仿宋" w:hAnsi="仿宋" w:eastAsia="仿宋" w:cs="Times New Roman"/>
                <w:szCs w:val="32"/>
              </w:rPr>
            </w:pPr>
            <w:r>
              <w:rPr>
                <w:rFonts w:hint="eastAsia" w:ascii="仿宋" w:hAnsi="仿宋" w:eastAsia="仿宋" w:cs="Times New Roman"/>
                <w:szCs w:val="21"/>
              </w:rPr>
              <w:t>严格控制三类工业项目的发展，原则上不得新建或扩建三类工业项目（列入市级及以上重大项目除外</w:t>
            </w:r>
            <w:r>
              <w:rPr>
                <w:rFonts w:hint="eastAsia" w:ascii="仿宋" w:hAnsi="仿宋" w:eastAsia="仿宋" w:cs="Times New Roman"/>
                <w:color w:val="auto"/>
                <w:szCs w:val="21"/>
              </w:rPr>
              <w:t>）；现有三类工业项目在符合产业集聚区产业发展规划定位的前提下进行提</w:t>
            </w:r>
            <w:r>
              <w:rPr>
                <w:rFonts w:hint="eastAsia" w:ascii="仿宋" w:hAnsi="仿宋" w:eastAsia="仿宋" w:cs="Times New Roman"/>
                <w:szCs w:val="21"/>
              </w:rPr>
              <w:t>升改造，不得新增用地和污染物总量，且须符合园区产业发展规划、用地控制性规划及园区规划环评。</w:t>
            </w:r>
          </w:p>
        </w:tc>
      </w:tr>
    </w:tbl>
    <w:p>
      <w:pPr>
        <w:widowControl/>
        <w:jc w:val="left"/>
        <w:rPr>
          <w:rFonts w:ascii="Times New Roman" w:hAnsi="Times New Roman" w:eastAsia="宋体" w:cs="Times New Roman"/>
          <w:b/>
          <w:bCs/>
          <w:kern w:val="44"/>
          <w:sz w:val="28"/>
          <w:szCs w:val="28"/>
        </w:rPr>
      </w:pPr>
      <w:r>
        <w:rPr>
          <w:rFonts w:ascii="Times New Roman" w:hAnsi="Times New Roman"/>
          <w:sz w:val="28"/>
          <w:szCs w:val="28"/>
        </w:rPr>
        <w:br w:type="page"/>
      </w:r>
    </w:p>
    <w:p>
      <w:pPr>
        <w:pStyle w:val="2"/>
        <w:spacing w:before="120" w:after="120" w:line="240" w:lineRule="auto"/>
        <w:rPr>
          <w:rFonts w:ascii="黑体" w:hAnsi="黑体" w:eastAsia="黑体"/>
          <w:sz w:val="32"/>
          <w:szCs w:val="32"/>
        </w:rPr>
      </w:pPr>
      <w:bookmarkStart w:id="92" w:name="_Toc13674"/>
      <w:r>
        <w:rPr>
          <w:rFonts w:ascii="黑体" w:hAnsi="黑体" w:eastAsia="黑体"/>
          <w:sz w:val="32"/>
          <w:szCs w:val="32"/>
        </w:rPr>
        <w:t>附</w:t>
      </w:r>
      <w:r>
        <w:rPr>
          <w:rFonts w:hint="eastAsia" w:ascii="黑体" w:hAnsi="黑体" w:eastAsia="黑体"/>
          <w:sz w:val="32"/>
          <w:szCs w:val="32"/>
        </w:rPr>
        <w:t>表</w:t>
      </w:r>
      <w:r>
        <w:rPr>
          <w:rFonts w:ascii="黑体" w:hAnsi="黑体" w:eastAsia="黑体"/>
          <w:sz w:val="32"/>
          <w:szCs w:val="32"/>
        </w:rPr>
        <w:t>：</w:t>
      </w:r>
      <w:r>
        <w:rPr>
          <w:rFonts w:hint="eastAsia" w:ascii="黑体" w:hAnsi="黑体" w:eastAsia="黑体"/>
          <w:sz w:val="32"/>
          <w:szCs w:val="32"/>
        </w:rPr>
        <w:t>工业项目分类表</w:t>
      </w:r>
      <w:bookmarkEnd w:id="92"/>
    </w:p>
    <w:p>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根据生态环境部《建设项目环境影响评价分类管理名录》，编制生态环境分区管控的工业项目分类目录。</w:t>
      </w:r>
    </w:p>
    <w:p>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输油、输气管线项目，电力、热力生产和供应业，储油储气项目，水的生产和供应业，生态保护和环境治理业等基础设施类工业项目，以及矿产资源开发项目不纳入本工业项目分类表。</w:t>
      </w:r>
    </w:p>
    <w:p>
      <w:pPr>
        <w:spacing w:line="540" w:lineRule="exact"/>
        <w:ind w:firstLine="560" w:firstLineChars="200"/>
        <w:rPr>
          <w:rFonts w:hint="eastAsia" w:ascii="Times New Roman" w:hAnsi="Times New Roman" w:eastAsia="仿宋_GB2312" w:cs="Times New Roman"/>
          <w:i/>
          <w:iCs/>
          <w:sz w:val="28"/>
          <w:szCs w:val="28"/>
          <w:u w:val="single"/>
        </w:rPr>
      </w:pPr>
      <w:r>
        <w:rPr>
          <w:rFonts w:hint="eastAsia" w:ascii="Times New Roman" w:hAnsi="Times New Roman" w:eastAsia="仿宋_GB2312" w:cs="Times New Roman"/>
          <w:sz w:val="28"/>
          <w:szCs w:val="28"/>
        </w:rPr>
        <w:t>对由于技术水平的提升使污染物排放和环境风险发生较大变化的工业项目或一些未纳入工业项目分类目录的项目，由市生态环境行政主管部门组织专家论证，根据实际污染物排放状况和环境风险水平，按照工业项目分类的基本原则，确定纳入工业项目分类目录中的某一类。</w:t>
      </w:r>
    </w:p>
    <w:p>
      <w:pPr>
        <w:spacing w:before="60" w:after="60" w:line="360" w:lineRule="auto"/>
        <w:jc w:val="center"/>
        <w:rPr>
          <w:rFonts w:ascii="仿宋" w:hAnsi="仿宋" w:eastAsia="仿宋"/>
          <w:b/>
          <w:bCs/>
          <w:sz w:val="24"/>
          <w:szCs w:val="24"/>
        </w:rPr>
      </w:pPr>
      <w:r>
        <w:rPr>
          <w:rFonts w:ascii="仿宋" w:hAnsi="仿宋" w:eastAsia="仿宋"/>
          <w:b/>
          <w:bCs/>
          <w:sz w:val="24"/>
          <w:szCs w:val="24"/>
        </w:rPr>
        <w:t xml:space="preserve">表1 </w:t>
      </w:r>
      <w:r>
        <w:rPr>
          <w:rFonts w:hint="eastAsia" w:ascii="仿宋" w:hAnsi="仿宋" w:eastAsia="仿宋"/>
          <w:b/>
          <w:bCs/>
          <w:sz w:val="24"/>
          <w:szCs w:val="24"/>
        </w:rPr>
        <w:t>工业项目分类表</w:t>
      </w:r>
    </w:p>
    <w:tbl>
      <w:tblPr>
        <w:tblStyle w:val="30"/>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13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szCs w:val="21"/>
              </w:rPr>
            </w:pPr>
            <w:r>
              <w:rPr>
                <w:rFonts w:ascii="Times New Roman" w:hAnsi="Times New Roman" w:eastAsia="仿宋_GB2312" w:cs="Times New Roman"/>
                <w:b/>
                <w:szCs w:val="21"/>
              </w:rPr>
              <w:t>项目类别</w:t>
            </w:r>
          </w:p>
        </w:tc>
        <w:tc>
          <w:tcPr>
            <w:tcW w:w="76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szCs w:val="21"/>
              </w:rPr>
            </w:pPr>
            <w:r>
              <w:rPr>
                <w:rFonts w:ascii="Times New Roman" w:hAnsi="Times New Roman" w:eastAsia="仿宋_GB2312" w:cs="Times New Roman"/>
                <w:b/>
                <w:szCs w:val="21"/>
              </w:rPr>
              <w:t>主要工业项目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jc w:val="center"/>
              <w:rPr>
                <w:rFonts w:ascii="Times New Roman" w:hAnsi="Times New Roman" w:eastAsia="仿宋_GB2312" w:cs="Times New Roman"/>
                <w:b/>
                <w:szCs w:val="21"/>
              </w:rPr>
            </w:pPr>
            <w:r>
              <w:rPr>
                <w:rFonts w:ascii="Times New Roman" w:hAnsi="Times New Roman" w:eastAsia="仿宋_GB2312" w:cs="Times New Roman"/>
                <w:b/>
                <w:szCs w:val="21"/>
              </w:rPr>
              <w:t>一类工业</w:t>
            </w:r>
          </w:p>
          <w:p>
            <w:pPr>
              <w:adjustRightInd w:val="0"/>
              <w:snapToGrid w:val="0"/>
              <w:spacing w:before="120" w:beforeLines="50"/>
              <w:jc w:val="center"/>
              <w:rPr>
                <w:rFonts w:ascii="Times New Roman" w:hAnsi="Times New Roman" w:eastAsia="仿宋_GB2312" w:cs="Times New Roman"/>
                <w:b/>
                <w:szCs w:val="21"/>
              </w:rPr>
            </w:pPr>
            <w:r>
              <w:rPr>
                <w:rFonts w:ascii="Times New Roman" w:hAnsi="Times New Roman" w:eastAsia="仿宋_GB2312" w:cs="Times New Roman"/>
                <w:b/>
                <w:szCs w:val="21"/>
              </w:rPr>
              <w:t>项目</w:t>
            </w:r>
          </w:p>
          <w:p>
            <w:pPr>
              <w:adjustRightInd w:val="0"/>
              <w:snapToGrid w:val="0"/>
              <w:spacing w:before="120" w:beforeLines="50"/>
              <w:jc w:val="center"/>
              <w:rPr>
                <w:rFonts w:ascii="Times New Roman" w:hAnsi="Times New Roman" w:eastAsia="仿宋_GB2312" w:cs="Times New Roman"/>
                <w:szCs w:val="21"/>
              </w:rPr>
            </w:pPr>
            <w:r>
              <w:rPr>
                <w:rFonts w:ascii="Times New Roman" w:hAnsi="Times New Roman" w:eastAsia="仿宋_GB2312" w:cs="Times New Roman"/>
                <w:szCs w:val="21"/>
              </w:rPr>
              <w:t>（基本无污染和环境风险的项目）</w:t>
            </w:r>
          </w:p>
        </w:tc>
        <w:tc>
          <w:tcPr>
            <w:tcW w:w="760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1、谷物磨制131、饲料加工132（不含发酵工艺的）；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2、植物油加工133（单纯分装、调和的）；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3、制糖业134（单纯分装的）；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4、淀粉及淀粉制品制造1391（单纯分装的）；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5、豆制品制造1392（手工制作或单纯分装的）；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6、蛋品加工1393；</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7、其他未列明农副食品加工1399（单纯分装的）；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8、糖果、巧克力及蜜饯制造142（单纯分装的）；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9、方便食品制造143（手工制作或单纯分装的）；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10、罐头食品制造145（单纯分装的）；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11、乳制品制造144（单纯混合、分装的）；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12、调味品、发酵制品制造146（单纯混合、分装的）；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13、其他食品制造149（单纯混合、分装的）；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14、酒的制造151（单纯勾兑的）；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15、饮料制造152（无发酵工艺、原汁生产的）；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16、纺织业17（除属于二类、三类工业项目外的）；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17、纺织服装、服饰业18（除喷墨印花和数码印花外，无其他染色、印花工艺的；无水洗工艺的）；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18、羽毛（绒）加工及制品制造194（无水洗工艺的羽毛（绒）加工；羽毛（绒）制品制造）；</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19、制鞋业195（无橡胶硫化工艺、塑料注塑工艺的；不使用有机溶剂的）；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20、木材加工201、木质制品制造203（无电镀工艺、涂装工艺的；无木片烘干、水煮、染色等工艺的）；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21、竹、藤、棕、草等制品制造204（无电镀工艺、胶合工艺和涂装工艺的；无化学处理工艺的）；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22、家具制造业21（仅切割、组装的）；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23、纸制品制造223（无涂布、浸渍、印刷、粘胶工艺的；无化学处理工艺的）；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24、印刷231（激光印刷）；</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25、工艺美术及礼仪用品制造243（无电镀、涂装工艺和机加工的）；</w:t>
            </w:r>
          </w:p>
          <w:p>
            <w:pPr>
              <w:adjustRightInd w:val="0"/>
              <w:snapToGrid w:val="0"/>
              <w:spacing w:before="120" w:beforeLines="50"/>
              <w:ind w:firstLine="210" w:firstLineChars="100"/>
              <w:rPr>
                <w:rFonts w:hint="eastAsia" w:ascii="Times New Roman" w:hAnsi="Times New Roman" w:eastAsia="仿宋_GB2312" w:cs="Times New Roman"/>
                <w:szCs w:val="21"/>
                <w:lang w:eastAsia="zh-CN"/>
              </w:rPr>
            </w:pPr>
            <w:r>
              <w:rPr>
                <w:rFonts w:ascii="Times New Roman" w:hAnsi="Times New Roman" w:eastAsia="仿宋_GB2312" w:cs="Times New Roman"/>
                <w:szCs w:val="21"/>
              </w:rPr>
              <w:t>26、日用化学产品制造268（仅单纯混合或分装的）</w:t>
            </w:r>
            <w:r>
              <w:rPr>
                <w:rFonts w:hint="eastAsia" w:ascii="Times New Roman" w:hAnsi="Times New Roman" w:eastAsia="仿宋_GB2312" w:cs="Times New Roman"/>
                <w:szCs w:val="21"/>
                <w:lang w:eastAsia="zh-CN"/>
              </w:rPr>
              <w:t>；</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27、结构性金属制品制造331、金属工具制造332、集装箱及金属包装容器制造333、金属丝绳及其制品制造334，建筑、安全用金属制品制造335，搪瓷制品制造337、金属制日用品制造338、铸造及其他金属制品制造339（仅分割、焊接、组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28、通用设备制造业34（仅分割、焊接、组装的）；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29、专用设备制造业35（仅分割、焊接、组装的）；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30、汽车制造业36（仅组装的）；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31、铁路运输设备制造371、城市轨道交通设备制造372（仅组装的）；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32、船舶及相关装置制造373（仅组装的）；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33、航空、航天器及设备制造374（仅组装的）；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34、摩托车制造375（仅组装的）；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35、自行车和残疾人座车制造376、助动车制造377、非公路休闲车及零配件制造378、潜水救捞及其他未列明运输设备制造379（仅分割、焊接、组装的）；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36、电气机械和器材制造业38（仅分割、焊接、组装的）；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37、计算机制造391（仅分割、焊接、组装的）；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38、智能消费设备制造396（仅分割、焊接、组装的）；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39、电子器件制造397（仅分割、焊接、组装的）；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40、电子元件及电子专用材料制造398（仅分割、焊接、组装的）；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41、通信设备制造392、广播电视设备制造393、雷达及配套设备制造394、非专业视听设备制造395、其他电子设备制造399（仅分割、焊接、组装的）；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42、仪器仪表制造业40（仅分割、焊接、组装的）；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43、金属制品、机械和设备修理业43（不产生废水或挥发性有机物的）。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jc w:val="center"/>
              <w:rPr>
                <w:rFonts w:ascii="Times New Roman" w:hAnsi="Times New Roman" w:eastAsia="仿宋_GB2312" w:cs="Times New Roman"/>
                <w:b/>
                <w:szCs w:val="21"/>
              </w:rPr>
            </w:pPr>
            <w:r>
              <w:rPr>
                <w:rFonts w:ascii="Times New Roman" w:hAnsi="Times New Roman" w:eastAsia="仿宋_GB2312" w:cs="Times New Roman"/>
                <w:b/>
                <w:szCs w:val="21"/>
              </w:rPr>
              <w:t>二类工业</w:t>
            </w:r>
          </w:p>
          <w:p>
            <w:pPr>
              <w:adjustRightInd w:val="0"/>
              <w:snapToGrid w:val="0"/>
              <w:spacing w:before="120" w:beforeLines="50"/>
              <w:jc w:val="center"/>
              <w:rPr>
                <w:rFonts w:ascii="Times New Roman" w:hAnsi="Times New Roman" w:eastAsia="仿宋_GB2312" w:cs="Times New Roman"/>
                <w:b/>
                <w:szCs w:val="21"/>
              </w:rPr>
            </w:pPr>
            <w:r>
              <w:rPr>
                <w:rFonts w:ascii="Times New Roman" w:hAnsi="Times New Roman" w:eastAsia="仿宋_GB2312" w:cs="Times New Roman"/>
                <w:b/>
                <w:szCs w:val="21"/>
              </w:rPr>
              <w:t>项目</w:t>
            </w:r>
          </w:p>
          <w:p>
            <w:pPr>
              <w:adjustRightInd w:val="0"/>
              <w:snapToGrid w:val="0"/>
              <w:spacing w:before="120" w:beforeLines="50"/>
              <w:ind w:left="-126" w:leftChars="-60"/>
              <w:jc w:val="center"/>
              <w:rPr>
                <w:rFonts w:ascii="Times New Roman" w:hAnsi="Times New Roman" w:eastAsia="仿宋_GB2312" w:cs="Times New Roman"/>
                <w:szCs w:val="21"/>
              </w:rPr>
            </w:pPr>
            <w:r>
              <w:rPr>
                <w:rFonts w:ascii="Times New Roman" w:hAnsi="Times New Roman" w:eastAsia="仿宋_GB2312" w:cs="Times New Roman"/>
                <w:szCs w:val="21"/>
              </w:rPr>
              <w:t>（环境风险不高、污染物排放量不大的项目）</w:t>
            </w:r>
          </w:p>
        </w:tc>
        <w:tc>
          <w:tcPr>
            <w:tcW w:w="760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44、谷物磨制131、饲料加工132（除属于一类工业项目外的）；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45、植物油加工133（除属于一类工业项目外的）；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46、制糖业134（除属于一类工业项目外的）；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47、屠宰及肉类加工135；</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48、水产品加工136；</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49、淀粉及淀粉制品制造1391（除属于一类工业项目外的）；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50、豆制品制造1392（除属于一类工业项目外的）；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51、其他未列明农副食品加工1399（除属于一类工业项目外的）；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52、糖果、巧克力及蜜饯制造142（除属于一类工业项目外的）；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53、方便食品制造143（除属于一类工业项目外的）；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54、罐头食品制造145（除属于一类工业项目外的）；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55、乳制品制造144（除属于一类工业项目外的）；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56、调味品、发酵制品制造146（除属于一类工业项目外的）；</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57、其他食品制造149（除属于一类工业项目外的）；</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58、酒的制造151（除属于一类工业项目外的）；</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59、饮料制造152（除属于一类工业项目外的）；</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60、卷烟制造162；</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61、纺织业17（有喷墨印花或数码印花工艺的；后整理工序涉及有机溶剂的（不含有使用溶剂型原辅料的涂层工艺的）；有喷水织造工艺的；有水刺无纺布织造工艺的；有洗毛、脱胶、缫丝工艺的）；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62、纺织服装、服饰业18（除属于一类工业项目外的）；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63、皮革鞣制加工191、皮革制品制造192、毛皮鞣制及制品加工193（除属于三类工业项目外的）；</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64、羽毛（绒）加工及制品制造194（除属于一类工业项目外的）；</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65、制鞋业195（除属于一类工业项目外的）；</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66、木材加工201、木质制品制造203（除属于一类工业项目外的）；</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67、人造板制造202；</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68、竹、藤、棕、草等制品制造204（除属于一类工业项目外的）；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69、家具制造业21（除属于一类工业项目外的）；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70、纸浆制造221、造纸222（含废纸造纸）（除属于三类工业项目外的）；</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71、纸制品制造223（除属于一类工业项目外的）；</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72、印刷231（除属于一类、三类工业项目外的）；</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73、文教办公用品制造241、乐器制造242、体育用品制造244、玩具制造245、游艺器材及娱乐用品制造246；</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74、工艺美术及礼仪用品制造243（除属于一类工业项目外的）；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75、精炼石油产品制造251、煤炭加工 252（单纯物理分离、物理提纯、混合、分装的；煤制品制造；其他煤炭加工）；</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76、生物质燃料加工254（生物质致密成型燃料加工）；</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77、基本化学原料制造261</w:t>
            </w:r>
            <w:r>
              <w:rPr>
                <w:rFonts w:hint="eastAsia" w:ascii="Times New Roman" w:hAnsi="Times New Roman" w:eastAsia="仿宋_GB2312" w:cs="Times New Roman"/>
                <w:szCs w:val="21"/>
                <w:lang w:eastAsia="zh-CN"/>
              </w:rPr>
              <w:t>，</w:t>
            </w:r>
            <w:r>
              <w:rPr>
                <w:rFonts w:ascii="Times New Roman" w:hAnsi="Times New Roman" w:eastAsia="仿宋_GB2312" w:cs="Times New Roman"/>
                <w:szCs w:val="21"/>
              </w:rPr>
              <w:t>农药制造263，涂料、油墨、颜料及类似产品制造264，合成材料制造265</w:t>
            </w:r>
            <w:r>
              <w:rPr>
                <w:rFonts w:hint="eastAsia" w:ascii="Times New Roman" w:hAnsi="Times New Roman" w:eastAsia="仿宋_GB2312" w:cs="Times New Roman"/>
                <w:szCs w:val="21"/>
                <w:lang w:eastAsia="zh-CN"/>
              </w:rPr>
              <w:t>，</w:t>
            </w:r>
            <w:r>
              <w:rPr>
                <w:rFonts w:ascii="Times New Roman" w:hAnsi="Times New Roman" w:eastAsia="仿宋_GB2312" w:cs="Times New Roman"/>
                <w:szCs w:val="21"/>
              </w:rPr>
              <w:t>专用化学品制造266，炸药、火工及焰火产品制造267（单纯物理分离、物理提纯、混合、分装的）；</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78、肥料制造262（除属于三类工业项目外的）；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79、日用化学产品制造268（除属于一类、三类项目外的）；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80、化学药品原料药制造271、兽用药品制造275（单纯药品复配）；</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81、化学药品制剂制造272；</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82、生物药品制品制造276；</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83、中药饮片加工273、中成药生产274；</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84、卫生材料及医药用品制造277、药用辅料及包装材料制造278；</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85、纤维素纤维原料及纤维制造281、合成纤维制造282（单纯纺丝制造；单纯丙纶纤维制造）；</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86、生物基材料制造283（单纯纺丝制造）；</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87、橡胶制品业291（除属于三类工业项目外的）；</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88、塑料制品业292（除属于三类工业项目外的）；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89、水泥、石灰和石膏制造301（水泥磨粉站；石灰和石膏制造）；</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90、石膏、水泥制品及类似制品制造302；</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91、砖瓦、石材等建筑材料制造303；</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92、玻璃制造304、玻璃制品制造305（除属于三类工业项目外的）；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93、玻璃纤维和玻璃纤维增强塑料制品制造306；</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94、陶瓷制品制造307；</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95、耐火材料制品制造308、石墨及其他非金属矿物制品制造309（除属于三类工业项目外的）；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96、钢压延加工313；</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97、常用有色金属冶炼321、贵金属冶炼322、稀有稀土金属冶炼323、有色金属合金制造324（利用单质金属混配重熔生产合金的）；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98、有色金属压延加工325；</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99、结构性金属制品制造331</w:t>
            </w:r>
            <w:r>
              <w:rPr>
                <w:rFonts w:hint="eastAsia" w:ascii="Times New Roman" w:hAnsi="Times New Roman" w:eastAsia="仿宋_GB2312" w:cs="Times New Roman"/>
                <w:szCs w:val="21"/>
                <w:lang w:eastAsia="zh-CN"/>
              </w:rPr>
              <w:t>，</w:t>
            </w:r>
            <w:r>
              <w:rPr>
                <w:rFonts w:ascii="Times New Roman" w:hAnsi="Times New Roman" w:eastAsia="仿宋_GB2312" w:cs="Times New Roman"/>
                <w:szCs w:val="21"/>
              </w:rPr>
              <w:t>金属工具制造332</w:t>
            </w:r>
            <w:r>
              <w:rPr>
                <w:rFonts w:hint="eastAsia" w:ascii="Times New Roman" w:hAnsi="Times New Roman" w:eastAsia="仿宋_GB2312" w:cs="Times New Roman"/>
                <w:szCs w:val="21"/>
                <w:lang w:eastAsia="zh-CN"/>
              </w:rPr>
              <w:t>，</w:t>
            </w:r>
            <w:r>
              <w:rPr>
                <w:rFonts w:ascii="Times New Roman" w:hAnsi="Times New Roman" w:eastAsia="仿宋_GB2312" w:cs="Times New Roman"/>
                <w:szCs w:val="21"/>
              </w:rPr>
              <w:t>集装箱及金属包装容器制造333</w:t>
            </w:r>
            <w:r>
              <w:rPr>
                <w:rFonts w:hint="eastAsia" w:ascii="Times New Roman" w:hAnsi="Times New Roman" w:eastAsia="仿宋_GB2312" w:cs="Times New Roman"/>
                <w:szCs w:val="21"/>
                <w:lang w:eastAsia="zh-CN"/>
              </w:rPr>
              <w:t>，</w:t>
            </w:r>
            <w:r>
              <w:rPr>
                <w:rFonts w:ascii="Times New Roman" w:hAnsi="Times New Roman" w:eastAsia="仿宋_GB2312" w:cs="Times New Roman"/>
                <w:szCs w:val="21"/>
              </w:rPr>
              <w:t>金属丝绳及其制品制造334，建筑、安全用金属制品制造335，搪瓷制品制造337、金属制日用品制造338（除属于一类、三类工业项目外的）；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100、金属表面处理及热处理加工336（除属于三类工业项目外的）；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101、黑色金属铸造3391；</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102、有色金属铸造3392；</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103、通用设备制造业34（除属于一类工业项目外的）；</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104、专用设备制造业35（除属于一类工业项目外的）；</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105、汽车制造业36（除属于一类工业项目外的）；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106、铁路运输设备制造371、城市轨道交通设备制造372（除属于一类工业项目外的）；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107、船舶及相关装置制造373（除属于一类工业项目外的）；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108、航空、航天器及设备制造374（除属于一类工业项目外的）；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109、摩托车制造375（除属于一类工业项目外的）；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110、自行车和残疾人座车制造376、助动车制造377、非公路休闲车及零配件制造378、潜水救捞及其他未列明运输设备制造379（除属于一类工业项目外的）；</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111、电气机械和器材制造业38（除属于一类工业项目外的）；</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112、计算机制造391（除属于一类工业项目外的）；</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113、智能消费设备制造396（除属于一类工业项目外的）；</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114、电子器件制造397（除属于一类工业项目外的）；</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115、电子元件及电子专用材料制造398（除属于一类、三类工业项目外的）；</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116、通信设备制造392、广播电视设备制造393、雷达及配套设备制造394、非专业视听设备制造395、其他电子设备制造399（除属于一类工业项目外的）；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117、仪器仪表制造业40（除属于一类工业项目外的）；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118、日用杂品制造411、其他未列明制造业419（除属于三类工业项目外）；</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119、废弃资源综合利用业42；</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120、金属制品、机械和设备修理业43（除属于一类、三类工业项目外的）；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121、燃气生产和供应业45（不含供应工程）。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jc w:val="center"/>
              <w:rPr>
                <w:rFonts w:ascii="Times New Roman" w:hAnsi="Times New Roman" w:eastAsia="仿宋_GB2312" w:cs="Times New Roman"/>
                <w:b/>
                <w:szCs w:val="21"/>
              </w:rPr>
            </w:pPr>
            <w:r>
              <w:rPr>
                <w:rFonts w:ascii="Times New Roman" w:hAnsi="Times New Roman" w:eastAsia="仿宋_GB2312" w:cs="Times New Roman"/>
                <w:b/>
                <w:szCs w:val="21"/>
              </w:rPr>
              <w:t>三类工业</w:t>
            </w:r>
          </w:p>
          <w:p>
            <w:pPr>
              <w:adjustRightInd w:val="0"/>
              <w:snapToGrid w:val="0"/>
              <w:spacing w:before="120" w:beforeLines="50"/>
              <w:jc w:val="center"/>
              <w:rPr>
                <w:rFonts w:ascii="Times New Roman" w:hAnsi="Times New Roman" w:eastAsia="仿宋_GB2312" w:cs="Times New Roman"/>
                <w:b/>
                <w:szCs w:val="21"/>
              </w:rPr>
            </w:pPr>
            <w:r>
              <w:rPr>
                <w:rFonts w:ascii="Times New Roman" w:hAnsi="Times New Roman" w:eastAsia="仿宋_GB2312" w:cs="Times New Roman"/>
                <w:b/>
                <w:szCs w:val="21"/>
              </w:rPr>
              <w:t>项目</w:t>
            </w:r>
          </w:p>
          <w:p>
            <w:pPr>
              <w:adjustRightInd w:val="0"/>
              <w:snapToGrid w:val="0"/>
              <w:spacing w:before="120" w:beforeLines="50"/>
              <w:jc w:val="center"/>
              <w:rPr>
                <w:rFonts w:ascii="Times New Roman" w:hAnsi="Times New Roman" w:eastAsia="仿宋_GB2312" w:cs="Times New Roman"/>
                <w:szCs w:val="21"/>
              </w:rPr>
            </w:pPr>
            <w:r>
              <w:rPr>
                <w:rFonts w:ascii="Times New Roman" w:hAnsi="Times New Roman" w:eastAsia="仿宋_GB2312" w:cs="Times New Roman"/>
                <w:szCs w:val="21"/>
              </w:rPr>
              <w:t>（环境风险较高、污染物排放量较大的项目）</w:t>
            </w:r>
          </w:p>
        </w:tc>
        <w:tc>
          <w:tcPr>
            <w:tcW w:w="760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122、纺织业17（染整工艺有前处理、染色、印花（喷墨印花和数码印花的除外）工序的；有使用溶剂型原辅料的涂层工艺的）；</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123、皮革鞣制加工191、皮革制品制造192、毛皮鞣制及制品加工193（有鞣制、染色工艺的）；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124、纸浆制造221、造纸222（含废纸造纸）（不含手工纸制造；不含有涂布、浸渍、印刷、粘胶工艺的加工纸制造）；</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125、印刷231（年用溶剂油墨10吨及以上的）；</w:t>
            </w:r>
          </w:p>
          <w:p>
            <w:pPr>
              <w:adjustRightInd w:val="0"/>
              <w:snapToGrid w:val="0"/>
              <w:spacing w:before="120" w:beforeLines="50"/>
              <w:ind w:firstLine="210" w:firstLineChars="100"/>
              <w:rPr>
                <w:rFonts w:ascii="Times New Roman" w:hAnsi="Times New Roman" w:eastAsia="仿宋_GB2312" w:cs="Times New Roman"/>
                <w:b/>
                <w:bCs/>
                <w:szCs w:val="21"/>
              </w:rPr>
            </w:pPr>
            <w:r>
              <w:rPr>
                <w:rFonts w:ascii="Times New Roman" w:hAnsi="Times New Roman" w:eastAsia="仿宋_GB2312" w:cs="Times New Roman"/>
                <w:szCs w:val="21"/>
              </w:rPr>
              <w:t>126、</w:t>
            </w:r>
            <w:r>
              <w:rPr>
                <w:rFonts w:ascii="Times New Roman" w:hAnsi="Times New Roman" w:eastAsia="仿宋_GB2312" w:cs="Times New Roman"/>
                <w:spacing w:val="-11"/>
                <w:szCs w:val="21"/>
              </w:rPr>
              <w:t>精炼石油产品制造251、煤炭加工252（除属于二类工业项目外的）；</w:t>
            </w:r>
          </w:p>
          <w:p>
            <w:pPr>
              <w:adjustRightInd w:val="0"/>
              <w:snapToGrid w:val="0"/>
              <w:spacing w:before="120" w:beforeLines="50"/>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127、生物质燃料加工254（生物质液体燃料生产）；</w:t>
            </w:r>
          </w:p>
          <w:p>
            <w:pPr>
              <w:adjustRightInd w:val="0"/>
              <w:snapToGrid w:val="0"/>
              <w:spacing w:before="120" w:beforeLines="50"/>
              <w:ind w:firstLine="210" w:firstLineChars="100"/>
              <w:rPr>
                <w:rFonts w:ascii="Times New Roman" w:hAnsi="Times New Roman" w:eastAsia="仿宋_GB2312" w:cs="Times New Roman"/>
                <w:bCs/>
                <w:szCs w:val="21"/>
              </w:rPr>
            </w:pPr>
            <w:r>
              <w:rPr>
                <w:rFonts w:ascii="Times New Roman" w:hAnsi="Times New Roman" w:eastAsia="仿宋_GB2312" w:cs="Times New Roman"/>
                <w:szCs w:val="21"/>
              </w:rPr>
              <w:t>128、基本化学原料制造261、农药制造263，涂料、油墨、颜料及类似产品制造264，合成材料制造265、专用化学品制造266，炸药、火工及焰火产品制造267（除单纯物理分离、物理提纯、混合、分装外的）；</w:t>
            </w:r>
          </w:p>
          <w:p>
            <w:pPr>
              <w:adjustRightInd w:val="0"/>
              <w:snapToGrid w:val="0"/>
              <w:spacing w:before="120" w:beforeLines="50"/>
              <w:ind w:firstLine="210" w:firstLineChars="100"/>
              <w:rPr>
                <w:rFonts w:hint="eastAsia" w:ascii="Times New Roman" w:hAnsi="Times New Roman" w:eastAsia="仿宋_GB2312" w:cs="Times New Roman"/>
                <w:b w:val="0"/>
                <w:bCs w:val="0"/>
                <w:szCs w:val="21"/>
              </w:rPr>
            </w:pPr>
            <w:r>
              <w:rPr>
                <w:rFonts w:hint="eastAsia" w:ascii="Times New Roman" w:hAnsi="Times New Roman" w:eastAsia="仿宋_GB2312" w:cs="Times New Roman"/>
                <w:b w:val="0"/>
                <w:bCs w:val="0"/>
                <w:szCs w:val="21"/>
              </w:rPr>
              <w:t>129、肥料制造262（化学方法生产氮肥、磷肥、复混肥的）；</w:t>
            </w:r>
          </w:p>
          <w:p>
            <w:pPr>
              <w:adjustRightInd w:val="0"/>
              <w:snapToGrid w:val="0"/>
              <w:spacing w:before="120" w:beforeLines="50"/>
              <w:ind w:firstLine="210" w:firstLineChars="100"/>
              <w:rPr>
                <w:rFonts w:hint="eastAsia" w:ascii="Times New Roman" w:hAnsi="Times New Roman" w:eastAsia="仿宋_GB2312" w:cs="Times New Roman"/>
                <w:b w:val="0"/>
                <w:bCs w:val="0"/>
                <w:szCs w:val="21"/>
              </w:rPr>
            </w:pPr>
            <w:r>
              <w:rPr>
                <w:rFonts w:hint="eastAsia" w:ascii="Times New Roman" w:hAnsi="Times New Roman" w:eastAsia="仿宋_GB2312" w:cs="Times New Roman"/>
                <w:b w:val="0"/>
                <w:bCs w:val="0"/>
                <w:szCs w:val="21"/>
              </w:rPr>
              <w:t>130、日用化学产品制造268（以油脂为原料的肥皂或皂粒制造（采用连续皂化工艺、油脂水解工艺的除外）；香料制造（物理方法提取的除外））；</w:t>
            </w:r>
          </w:p>
          <w:p>
            <w:pPr>
              <w:adjustRightInd w:val="0"/>
              <w:snapToGrid w:val="0"/>
              <w:spacing w:before="120" w:beforeLines="50"/>
              <w:ind w:firstLine="210" w:firstLineChars="100"/>
              <w:rPr>
                <w:rFonts w:hint="eastAsia" w:ascii="Times New Roman" w:hAnsi="Times New Roman" w:eastAsia="仿宋_GB2312" w:cs="Times New Roman"/>
                <w:b w:val="0"/>
                <w:bCs w:val="0"/>
                <w:szCs w:val="21"/>
              </w:rPr>
            </w:pPr>
            <w:r>
              <w:rPr>
                <w:rFonts w:hint="eastAsia" w:ascii="Times New Roman" w:hAnsi="Times New Roman" w:eastAsia="仿宋_GB2312" w:cs="Times New Roman"/>
                <w:b w:val="0"/>
                <w:bCs w:val="0"/>
                <w:szCs w:val="21"/>
              </w:rPr>
              <w:t>131、化学药品原料药制造271、兽用药品制造275（除单纯药品复配外的）；</w:t>
            </w:r>
          </w:p>
          <w:p>
            <w:pPr>
              <w:adjustRightInd w:val="0"/>
              <w:snapToGrid w:val="0"/>
              <w:spacing w:before="120" w:beforeLines="50"/>
              <w:ind w:firstLine="210" w:firstLineChars="100"/>
              <w:rPr>
                <w:rFonts w:hint="eastAsia" w:ascii="Times New Roman" w:hAnsi="Times New Roman" w:eastAsia="仿宋_GB2312" w:cs="Times New Roman"/>
                <w:b w:val="0"/>
                <w:bCs w:val="0"/>
                <w:szCs w:val="21"/>
              </w:rPr>
            </w:pPr>
            <w:r>
              <w:rPr>
                <w:rFonts w:hint="eastAsia" w:ascii="Times New Roman" w:hAnsi="Times New Roman" w:eastAsia="仿宋_GB2312" w:cs="Times New Roman"/>
                <w:b w:val="0"/>
                <w:bCs w:val="0"/>
                <w:szCs w:val="21"/>
              </w:rPr>
              <w:t>132、纤维素纤维原料及纤维制造281、合成纤维制造282（除单纯纺丝制造和单纯丙纶纤维制造外的）；</w:t>
            </w:r>
          </w:p>
          <w:p>
            <w:pPr>
              <w:adjustRightInd w:val="0"/>
              <w:snapToGrid w:val="0"/>
              <w:spacing w:before="120" w:beforeLines="50"/>
              <w:ind w:firstLine="210" w:firstLineChars="100"/>
              <w:rPr>
                <w:rFonts w:hint="eastAsia" w:ascii="Times New Roman" w:hAnsi="Times New Roman" w:eastAsia="仿宋_GB2312" w:cs="Times New Roman"/>
                <w:b w:val="0"/>
                <w:bCs w:val="0"/>
                <w:szCs w:val="21"/>
              </w:rPr>
            </w:pPr>
            <w:r>
              <w:rPr>
                <w:rFonts w:hint="eastAsia" w:ascii="Times New Roman" w:hAnsi="Times New Roman" w:eastAsia="仿宋_GB2312" w:cs="Times New Roman"/>
                <w:b w:val="0"/>
                <w:bCs w:val="0"/>
                <w:szCs w:val="21"/>
              </w:rPr>
              <w:t>133、生物基材料制造283（除单纯纺丝制造外的）；</w:t>
            </w:r>
          </w:p>
          <w:p>
            <w:pPr>
              <w:adjustRightInd w:val="0"/>
              <w:snapToGrid w:val="0"/>
              <w:spacing w:before="120" w:beforeLines="50"/>
              <w:ind w:firstLine="210" w:firstLineChars="100"/>
              <w:rPr>
                <w:rFonts w:hint="eastAsia" w:ascii="Times New Roman" w:hAnsi="Times New Roman" w:eastAsia="仿宋_GB2312" w:cs="Times New Roman"/>
                <w:b w:val="0"/>
                <w:bCs w:val="0"/>
                <w:szCs w:val="21"/>
              </w:rPr>
            </w:pPr>
            <w:r>
              <w:rPr>
                <w:rFonts w:hint="eastAsia" w:ascii="Times New Roman" w:hAnsi="Times New Roman" w:eastAsia="仿宋_GB2312" w:cs="Times New Roman"/>
                <w:b w:val="0"/>
                <w:bCs w:val="0"/>
                <w:szCs w:val="21"/>
              </w:rPr>
              <w:t>134、橡胶制品业291（轮胎制造；再生橡胶制造（常压连续脱硫工艺除外））；</w:t>
            </w:r>
          </w:p>
          <w:p>
            <w:pPr>
              <w:adjustRightInd w:val="0"/>
              <w:snapToGrid w:val="0"/>
              <w:spacing w:before="120" w:beforeLines="50"/>
              <w:ind w:firstLine="210" w:firstLineChars="100"/>
              <w:rPr>
                <w:rFonts w:hint="eastAsia" w:ascii="Times New Roman" w:hAnsi="Times New Roman" w:eastAsia="仿宋_GB2312" w:cs="Times New Roman"/>
                <w:b w:val="0"/>
                <w:bCs w:val="0"/>
                <w:szCs w:val="21"/>
              </w:rPr>
            </w:pPr>
            <w:r>
              <w:rPr>
                <w:rFonts w:hint="eastAsia" w:ascii="Times New Roman" w:hAnsi="Times New Roman" w:eastAsia="仿宋_GB2312" w:cs="Times New Roman"/>
                <w:b w:val="0"/>
                <w:bCs w:val="0"/>
                <w:szCs w:val="21"/>
              </w:rPr>
              <w:t>135、塑料制品业292（有电镀工艺的、以再生塑料为原料生产的）；</w:t>
            </w:r>
          </w:p>
          <w:p>
            <w:pPr>
              <w:adjustRightInd w:val="0"/>
              <w:snapToGrid w:val="0"/>
              <w:spacing w:before="120" w:beforeLines="50"/>
              <w:ind w:firstLine="210" w:firstLineChars="100"/>
              <w:rPr>
                <w:rFonts w:hint="eastAsia" w:ascii="Times New Roman" w:hAnsi="Times New Roman" w:eastAsia="仿宋_GB2312" w:cs="Times New Roman"/>
                <w:b w:val="0"/>
                <w:bCs w:val="0"/>
                <w:szCs w:val="21"/>
              </w:rPr>
            </w:pPr>
            <w:r>
              <w:rPr>
                <w:rFonts w:hint="eastAsia" w:ascii="Times New Roman" w:hAnsi="Times New Roman" w:eastAsia="仿宋_GB2312" w:cs="Times New Roman"/>
                <w:b w:val="0"/>
                <w:bCs w:val="0"/>
                <w:szCs w:val="21"/>
              </w:rPr>
              <w:t>136、水泥、石灰和石膏制造301（水泥磨粉站除外；石灰和石膏制造除外）；</w:t>
            </w:r>
          </w:p>
          <w:p>
            <w:pPr>
              <w:adjustRightInd w:val="0"/>
              <w:snapToGrid w:val="0"/>
              <w:spacing w:before="120" w:beforeLines="50"/>
              <w:ind w:firstLine="210" w:firstLineChars="100"/>
              <w:rPr>
                <w:rFonts w:hint="eastAsia" w:ascii="Times New Roman" w:hAnsi="Times New Roman" w:eastAsia="仿宋_GB2312" w:cs="Times New Roman"/>
                <w:b w:val="0"/>
                <w:bCs w:val="0"/>
                <w:szCs w:val="21"/>
              </w:rPr>
            </w:pPr>
            <w:r>
              <w:rPr>
                <w:rFonts w:hint="eastAsia" w:ascii="Times New Roman" w:hAnsi="Times New Roman" w:eastAsia="仿宋_GB2312" w:cs="Times New Roman"/>
                <w:b w:val="0"/>
                <w:bCs w:val="0"/>
                <w:szCs w:val="21"/>
              </w:rPr>
              <w:t>137、玻璃制造304、玻璃制品制造305（平板玻璃制造）；</w:t>
            </w:r>
          </w:p>
          <w:p>
            <w:pPr>
              <w:adjustRightInd w:val="0"/>
              <w:snapToGrid w:val="0"/>
              <w:spacing w:before="120" w:beforeLines="50"/>
              <w:ind w:firstLine="210" w:firstLineChars="100"/>
              <w:rPr>
                <w:rFonts w:hint="eastAsia" w:ascii="Times New Roman" w:hAnsi="Times New Roman" w:eastAsia="仿宋_GB2312" w:cs="Times New Roman"/>
                <w:b w:val="0"/>
                <w:bCs w:val="0"/>
                <w:szCs w:val="21"/>
              </w:rPr>
            </w:pPr>
            <w:r>
              <w:rPr>
                <w:rFonts w:hint="eastAsia" w:ascii="Times New Roman" w:hAnsi="Times New Roman" w:eastAsia="仿宋_GB2312" w:cs="Times New Roman"/>
                <w:b w:val="0"/>
                <w:bCs w:val="0"/>
                <w:szCs w:val="21"/>
              </w:rPr>
              <w:t>138、耐火材料制品制造308、石墨及其他非金属矿物制品制造309（石棉制品；含焙烧的石墨、碳素制品）；</w:t>
            </w:r>
          </w:p>
          <w:p>
            <w:pPr>
              <w:adjustRightInd w:val="0"/>
              <w:snapToGrid w:val="0"/>
              <w:spacing w:before="120" w:beforeLines="50"/>
              <w:ind w:firstLine="210" w:firstLineChars="100"/>
              <w:rPr>
                <w:rFonts w:hint="eastAsia" w:ascii="Times New Roman" w:hAnsi="Times New Roman" w:eastAsia="仿宋_GB2312" w:cs="Times New Roman"/>
                <w:b w:val="0"/>
                <w:bCs w:val="0"/>
                <w:szCs w:val="21"/>
              </w:rPr>
            </w:pPr>
            <w:r>
              <w:rPr>
                <w:rFonts w:hint="eastAsia" w:ascii="Times New Roman" w:hAnsi="Times New Roman" w:eastAsia="仿宋_GB2312" w:cs="Times New Roman"/>
                <w:b w:val="0"/>
                <w:bCs w:val="0"/>
                <w:szCs w:val="21"/>
              </w:rPr>
              <w:t>139、炼铁311；</w:t>
            </w:r>
          </w:p>
          <w:p>
            <w:pPr>
              <w:adjustRightInd w:val="0"/>
              <w:snapToGrid w:val="0"/>
              <w:spacing w:before="120" w:beforeLines="50"/>
              <w:ind w:firstLine="210" w:firstLineChars="100"/>
              <w:rPr>
                <w:rFonts w:hint="eastAsia" w:ascii="Times New Roman" w:hAnsi="Times New Roman" w:eastAsia="仿宋_GB2312" w:cs="Times New Roman"/>
                <w:b w:val="0"/>
                <w:bCs w:val="0"/>
                <w:szCs w:val="21"/>
              </w:rPr>
            </w:pPr>
            <w:r>
              <w:rPr>
                <w:rFonts w:hint="eastAsia" w:ascii="Times New Roman" w:hAnsi="Times New Roman" w:eastAsia="仿宋_GB2312" w:cs="Times New Roman"/>
                <w:b w:val="0"/>
                <w:bCs w:val="0"/>
                <w:szCs w:val="21"/>
              </w:rPr>
              <w:t>140、炼钢312；</w:t>
            </w:r>
          </w:p>
          <w:p>
            <w:pPr>
              <w:adjustRightInd w:val="0"/>
              <w:snapToGrid w:val="0"/>
              <w:spacing w:before="120" w:beforeLines="50"/>
              <w:ind w:firstLine="210" w:firstLineChars="100"/>
              <w:rPr>
                <w:rFonts w:hint="eastAsia" w:ascii="Times New Roman" w:hAnsi="Times New Roman" w:eastAsia="仿宋_GB2312" w:cs="Times New Roman"/>
                <w:b w:val="0"/>
                <w:bCs w:val="0"/>
                <w:szCs w:val="21"/>
              </w:rPr>
            </w:pPr>
            <w:r>
              <w:rPr>
                <w:rFonts w:hint="eastAsia" w:ascii="Times New Roman" w:hAnsi="Times New Roman" w:eastAsia="仿宋_GB2312" w:cs="Times New Roman"/>
                <w:b w:val="0"/>
                <w:bCs w:val="0"/>
                <w:szCs w:val="21"/>
              </w:rPr>
              <w:t>141、铁合金冶炼314；</w:t>
            </w:r>
          </w:p>
          <w:p>
            <w:pPr>
              <w:adjustRightInd w:val="0"/>
              <w:snapToGrid w:val="0"/>
              <w:spacing w:before="120" w:beforeLines="50"/>
              <w:ind w:firstLine="210" w:firstLineChars="100"/>
              <w:rPr>
                <w:rFonts w:hint="eastAsia" w:ascii="Times New Roman" w:hAnsi="Times New Roman" w:eastAsia="仿宋_GB2312" w:cs="Times New Roman"/>
                <w:b w:val="0"/>
                <w:bCs w:val="0"/>
                <w:szCs w:val="21"/>
              </w:rPr>
            </w:pPr>
            <w:r>
              <w:rPr>
                <w:rFonts w:hint="eastAsia" w:ascii="Times New Roman" w:hAnsi="Times New Roman" w:eastAsia="仿宋_GB2312" w:cs="Times New Roman"/>
                <w:b w:val="0"/>
                <w:bCs w:val="0"/>
                <w:szCs w:val="21"/>
              </w:rPr>
              <w:t>142、常用有色金属冶炼321、贵金属冶炼322、稀有稀土金属冶炼323、有色金属合金制造324（除利用单质金属混配重熔生产合金外的）；</w:t>
            </w:r>
          </w:p>
          <w:p>
            <w:pPr>
              <w:adjustRightInd w:val="0"/>
              <w:snapToGrid w:val="0"/>
              <w:spacing w:before="120" w:beforeLines="50"/>
              <w:ind w:firstLine="210" w:firstLineChars="100"/>
              <w:rPr>
                <w:rFonts w:hint="eastAsia" w:ascii="Times New Roman" w:hAnsi="Times New Roman" w:eastAsia="仿宋_GB2312" w:cs="Times New Roman"/>
                <w:b w:val="0"/>
                <w:bCs w:val="0"/>
                <w:szCs w:val="21"/>
              </w:rPr>
            </w:pPr>
            <w:r>
              <w:rPr>
                <w:rFonts w:hint="eastAsia" w:ascii="Times New Roman" w:hAnsi="Times New Roman" w:eastAsia="仿宋_GB2312" w:cs="Times New Roman"/>
                <w:b w:val="0"/>
                <w:bCs w:val="0"/>
                <w:szCs w:val="21"/>
              </w:rPr>
              <w:t>143、结构性金属制品制造331，金属工具制造332，集装箱及金属包装容器制造333，金属丝绳及其制品制造334，建筑、安全用金属制品制造335，搪瓷制品制造337，金属制日用品制造338（有电镀工艺的）；</w:t>
            </w:r>
          </w:p>
          <w:p>
            <w:pPr>
              <w:adjustRightInd w:val="0"/>
              <w:snapToGrid w:val="0"/>
              <w:spacing w:before="120" w:beforeLines="50"/>
              <w:ind w:firstLine="210" w:firstLineChars="100"/>
              <w:rPr>
                <w:rFonts w:hint="eastAsia" w:ascii="Times New Roman" w:hAnsi="Times New Roman" w:eastAsia="仿宋_GB2312" w:cs="Times New Roman"/>
                <w:b w:val="0"/>
                <w:bCs w:val="0"/>
                <w:szCs w:val="21"/>
              </w:rPr>
            </w:pPr>
            <w:r>
              <w:rPr>
                <w:rFonts w:hint="eastAsia" w:ascii="Times New Roman" w:hAnsi="Times New Roman" w:eastAsia="仿宋_GB2312" w:cs="Times New Roman"/>
                <w:b w:val="0"/>
                <w:bCs w:val="0"/>
                <w:szCs w:val="21"/>
              </w:rPr>
              <w:t>144、金属表面处理及热处理加工336（有电镀工艺的；有钝化工艺的热镀锌）；</w:t>
            </w:r>
          </w:p>
          <w:p>
            <w:pPr>
              <w:adjustRightInd w:val="0"/>
              <w:snapToGrid w:val="0"/>
              <w:spacing w:before="120" w:beforeLines="50"/>
              <w:ind w:firstLine="210" w:firstLineChars="100"/>
              <w:rPr>
                <w:rFonts w:hint="eastAsia" w:ascii="Times New Roman" w:hAnsi="Times New Roman" w:eastAsia="仿宋_GB2312" w:cs="Times New Roman"/>
                <w:b w:val="0"/>
                <w:bCs w:val="0"/>
                <w:szCs w:val="21"/>
              </w:rPr>
            </w:pPr>
            <w:r>
              <w:rPr>
                <w:rFonts w:hint="eastAsia" w:ascii="Times New Roman" w:hAnsi="Times New Roman" w:eastAsia="仿宋_GB2312" w:cs="Times New Roman"/>
                <w:b w:val="0"/>
                <w:bCs w:val="0"/>
                <w:szCs w:val="21"/>
              </w:rPr>
              <w:t>145、电子元件及电子专用材料制造398（半导体材料制造；电子化工材料制造）；</w:t>
            </w:r>
          </w:p>
          <w:p>
            <w:pPr>
              <w:adjustRightInd w:val="0"/>
              <w:snapToGrid w:val="0"/>
              <w:spacing w:before="120" w:beforeLines="50"/>
              <w:ind w:firstLine="210" w:firstLineChars="100"/>
              <w:rPr>
                <w:rFonts w:hint="eastAsia" w:ascii="Times New Roman" w:hAnsi="Times New Roman" w:eastAsia="仿宋_GB2312" w:cs="Times New Roman"/>
                <w:b w:val="0"/>
                <w:bCs w:val="0"/>
                <w:szCs w:val="21"/>
              </w:rPr>
            </w:pPr>
            <w:r>
              <w:rPr>
                <w:rFonts w:hint="eastAsia" w:ascii="Times New Roman" w:hAnsi="Times New Roman" w:eastAsia="仿宋_GB2312" w:cs="Times New Roman"/>
                <w:b w:val="0"/>
                <w:bCs w:val="0"/>
                <w:szCs w:val="21"/>
              </w:rPr>
              <w:t>146、日用杂品制造411、其他未列明制造业419（有电镀工艺的）；</w:t>
            </w:r>
          </w:p>
          <w:p>
            <w:pPr>
              <w:adjustRightInd w:val="0"/>
              <w:snapToGrid w:val="0"/>
              <w:spacing w:before="120" w:beforeLines="50"/>
              <w:ind w:firstLine="210" w:firstLineChars="100"/>
              <w:rPr>
                <w:rFonts w:ascii="Times New Roman" w:hAnsi="Times New Roman" w:eastAsia="仿宋_GB2312" w:cs="Times New Roman"/>
                <w:b/>
                <w:bCs/>
                <w:szCs w:val="21"/>
              </w:rPr>
            </w:pPr>
            <w:r>
              <w:rPr>
                <w:rFonts w:hint="eastAsia" w:ascii="Times New Roman" w:hAnsi="Times New Roman" w:eastAsia="仿宋_GB2312" w:cs="Times New Roman"/>
                <w:b w:val="0"/>
                <w:bCs w:val="0"/>
                <w:szCs w:val="21"/>
              </w:rPr>
              <w:t>147、金属制品、机械和设备修理业43（有电镀工艺的）等重污染行业项目。</w:t>
            </w:r>
          </w:p>
        </w:tc>
      </w:tr>
    </w:tbl>
    <w:p>
      <w:pPr>
        <w:spacing w:line="480" w:lineRule="exact"/>
        <w:jc w:val="center"/>
        <w:rPr>
          <w:rFonts w:ascii="Times New Roman" w:hAnsi="Times New Roman" w:eastAsia="宋体" w:cs="Times New Roman"/>
          <w:b/>
          <w:szCs w:val="21"/>
        </w:rPr>
      </w:pPr>
    </w:p>
    <w:p>
      <w:pPr>
        <w:sectPr>
          <w:footerReference r:id="rId3" w:type="default"/>
          <w:pgSz w:w="11906" w:h="16838"/>
          <w:pgMar w:top="1440" w:right="1797" w:bottom="1440" w:left="1797" w:header="851" w:footer="992" w:gutter="0"/>
          <w:pgNumType w:start="1"/>
          <w:cols w:space="425" w:num="1"/>
          <w:docGrid w:linePitch="312" w:charSpace="0"/>
        </w:sectPr>
      </w:pPr>
    </w:p>
    <w:p>
      <w:pPr>
        <w:pStyle w:val="2"/>
        <w:spacing w:before="120" w:after="120" w:line="240" w:lineRule="auto"/>
        <w:rPr>
          <w:rFonts w:ascii="黑体" w:hAnsi="黑体" w:eastAsia="黑体"/>
          <w:sz w:val="32"/>
          <w:szCs w:val="32"/>
        </w:rPr>
      </w:pPr>
      <w:bookmarkStart w:id="93" w:name="_Toc13461"/>
      <w:r>
        <w:rPr>
          <w:rFonts w:hint="eastAsia" w:ascii="黑体" w:hAnsi="黑体" w:eastAsia="黑体"/>
          <w:sz w:val="32"/>
          <w:szCs w:val="32"/>
        </w:rPr>
        <w:t>附件</w:t>
      </w:r>
      <w:bookmarkEnd w:id="93"/>
    </w:p>
    <w:p>
      <w:pPr>
        <w:pStyle w:val="2"/>
        <w:spacing w:before="120" w:after="120" w:line="240" w:lineRule="auto"/>
        <w:jc w:val="center"/>
        <w:rPr>
          <w:rFonts w:ascii="方正小标宋简体" w:hAnsi="方正小标宋简体" w:eastAsia="方正小标宋简体" w:cs="方正小标宋简体"/>
          <w:b w:val="0"/>
          <w:bCs w:val="0"/>
          <w:sz w:val="32"/>
          <w:szCs w:val="32"/>
        </w:rPr>
      </w:pPr>
      <w:bookmarkStart w:id="94" w:name="_Toc25088"/>
      <w:r>
        <w:rPr>
          <w:rFonts w:hint="eastAsia" w:ascii="方正小标宋简体" w:hAnsi="方正小标宋简体" w:eastAsia="方正小标宋简体" w:cs="方正小标宋简体"/>
          <w:b w:val="0"/>
          <w:bCs w:val="0"/>
          <w:sz w:val="32"/>
          <w:szCs w:val="32"/>
          <w:lang w:val="en-US" w:eastAsia="zh-CN"/>
        </w:rPr>
        <w:t>庆元县</w:t>
      </w:r>
      <w:r>
        <w:rPr>
          <w:rFonts w:hint="eastAsia" w:ascii="方正小标宋简体" w:hAnsi="方正小标宋简体" w:eastAsia="方正小标宋简体" w:cs="方正小标宋简体"/>
          <w:b w:val="0"/>
          <w:bCs w:val="0"/>
          <w:sz w:val="32"/>
          <w:szCs w:val="32"/>
        </w:rPr>
        <w:t>“三线一单”生态环境准入清单</w:t>
      </w:r>
      <w:bookmarkEnd w:id="94"/>
    </w:p>
    <w:tbl>
      <w:tblPr>
        <w:tblStyle w:val="30"/>
        <w:tblW w:w="14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276"/>
        <w:gridCol w:w="421"/>
        <w:gridCol w:w="425"/>
        <w:gridCol w:w="425"/>
        <w:gridCol w:w="851"/>
        <w:gridCol w:w="4394"/>
        <w:gridCol w:w="2268"/>
        <w:gridCol w:w="2268"/>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992" w:type="dxa"/>
            <w:vMerge w:val="restart"/>
            <w:shd w:val="clear" w:color="auto" w:fill="auto"/>
            <w:tcMar>
              <w:left w:w="0" w:type="dxa"/>
              <w:right w:w="0" w:type="dxa"/>
            </w:tcMar>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环境管控单元编码</w:t>
            </w:r>
          </w:p>
        </w:tc>
        <w:tc>
          <w:tcPr>
            <w:tcW w:w="1276"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环境管控单元名称</w:t>
            </w:r>
          </w:p>
        </w:tc>
        <w:tc>
          <w:tcPr>
            <w:tcW w:w="1271" w:type="dxa"/>
            <w:gridSpan w:val="3"/>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行政区划</w:t>
            </w:r>
          </w:p>
        </w:tc>
        <w:tc>
          <w:tcPr>
            <w:tcW w:w="851"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管控单元分类</w:t>
            </w:r>
          </w:p>
        </w:tc>
        <w:tc>
          <w:tcPr>
            <w:tcW w:w="4394"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空间布局引导</w:t>
            </w:r>
          </w:p>
        </w:tc>
        <w:tc>
          <w:tcPr>
            <w:tcW w:w="2268"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污染物排放管控</w:t>
            </w:r>
          </w:p>
        </w:tc>
        <w:tc>
          <w:tcPr>
            <w:tcW w:w="2268"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环境风险防控</w:t>
            </w:r>
          </w:p>
        </w:tc>
        <w:tc>
          <w:tcPr>
            <w:tcW w:w="1184"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资源开发效率要求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992" w:type="dxa"/>
            <w:vMerge w:val="continue"/>
            <w:shd w:val="clear" w:color="auto" w:fill="auto"/>
            <w:vAlign w:val="center"/>
          </w:tcPr>
          <w:p>
            <w:pPr>
              <w:widowControl/>
              <w:jc w:val="center"/>
              <w:rPr>
                <w:rFonts w:ascii="Times New Roman" w:hAnsi="Times New Roman" w:eastAsia="仿宋_GB2312" w:cs="Times New Roman"/>
                <w:kern w:val="0"/>
                <w:szCs w:val="21"/>
              </w:rPr>
            </w:pPr>
          </w:p>
        </w:tc>
        <w:tc>
          <w:tcPr>
            <w:tcW w:w="1276" w:type="dxa"/>
            <w:vMerge w:val="continue"/>
            <w:shd w:val="clear" w:color="auto" w:fill="auto"/>
            <w:vAlign w:val="center"/>
          </w:tcPr>
          <w:p>
            <w:pPr>
              <w:widowControl/>
              <w:jc w:val="center"/>
              <w:rPr>
                <w:rFonts w:ascii="Times New Roman" w:hAnsi="Times New Roman" w:eastAsia="仿宋_GB2312" w:cs="Times New Roman"/>
                <w:kern w:val="0"/>
                <w:szCs w:val="21"/>
              </w:rPr>
            </w:pPr>
          </w:p>
        </w:tc>
        <w:tc>
          <w:tcPr>
            <w:tcW w:w="421"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省</w:t>
            </w:r>
          </w:p>
        </w:tc>
        <w:tc>
          <w:tcPr>
            <w:tcW w:w="425"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w:t>
            </w:r>
          </w:p>
        </w:tc>
        <w:tc>
          <w:tcPr>
            <w:tcW w:w="425"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县</w:t>
            </w:r>
          </w:p>
        </w:tc>
        <w:tc>
          <w:tcPr>
            <w:tcW w:w="851" w:type="dxa"/>
            <w:vMerge w:val="continue"/>
            <w:shd w:val="clear" w:color="auto" w:fill="auto"/>
            <w:vAlign w:val="center"/>
          </w:tcPr>
          <w:p>
            <w:pPr>
              <w:widowControl/>
              <w:jc w:val="center"/>
              <w:rPr>
                <w:rFonts w:ascii="Times New Roman" w:hAnsi="Times New Roman" w:eastAsia="仿宋_GB2312" w:cs="Times New Roman"/>
                <w:kern w:val="0"/>
                <w:szCs w:val="21"/>
              </w:rPr>
            </w:pPr>
          </w:p>
        </w:tc>
        <w:tc>
          <w:tcPr>
            <w:tcW w:w="4394" w:type="dxa"/>
            <w:vMerge w:val="continue"/>
            <w:shd w:val="clear" w:color="auto" w:fill="auto"/>
            <w:vAlign w:val="center"/>
          </w:tcPr>
          <w:p>
            <w:pPr>
              <w:widowControl/>
              <w:jc w:val="center"/>
              <w:rPr>
                <w:rFonts w:ascii="Times New Roman" w:hAnsi="Times New Roman" w:eastAsia="仿宋_GB2312" w:cs="Times New Roman"/>
                <w:kern w:val="0"/>
                <w:szCs w:val="21"/>
              </w:rPr>
            </w:pPr>
          </w:p>
        </w:tc>
        <w:tc>
          <w:tcPr>
            <w:tcW w:w="2268" w:type="dxa"/>
            <w:vMerge w:val="continue"/>
            <w:shd w:val="clear" w:color="auto" w:fill="auto"/>
            <w:vAlign w:val="center"/>
          </w:tcPr>
          <w:p>
            <w:pPr>
              <w:widowControl/>
              <w:jc w:val="center"/>
              <w:rPr>
                <w:rFonts w:ascii="Times New Roman" w:hAnsi="Times New Roman" w:eastAsia="仿宋_GB2312" w:cs="Times New Roman"/>
                <w:kern w:val="0"/>
                <w:szCs w:val="21"/>
              </w:rPr>
            </w:pPr>
          </w:p>
        </w:tc>
        <w:tc>
          <w:tcPr>
            <w:tcW w:w="2268" w:type="dxa"/>
            <w:vMerge w:val="continue"/>
            <w:shd w:val="clear" w:color="auto" w:fill="auto"/>
            <w:vAlign w:val="center"/>
          </w:tcPr>
          <w:p>
            <w:pPr>
              <w:widowControl/>
              <w:jc w:val="center"/>
              <w:rPr>
                <w:rFonts w:ascii="Times New Roman" w:hAnsi="Times New Roman" w:eastAsia="仿宋_GB2312" w:cs="Times New Roman"/>
                <w:kern w:val="0"/>
                <w:szCs w:val="21"/>
              </w:rPr>
            </w:pPr>
          </w:p>
        </w:tc>
        <w:tc>
          <w:tcPr>
            <w:tcW w:w="1184" w:type="dxa"/>
            <w:vMerge w:val="continue"/>
            <w:shd w:val="clear" w:color="auto" w:fill="auto"/>
            <w:vAlign w:val="center"/>
          </w:tcPr>
          <w:p>
            <w:pPr>
              <w:widowControl/>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2"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1"/>
                <w:szCs w:val="21"/>
                <w:u w:val="none"/>
                <w:lang w:val="en-US" w:eastAsia="zh-CN" w:bidi="ar"/>
              </w:rPr>
              <w:t>ZH33112610008</w:t>
            </w:r>
          </w:p>
        </w:tc>
        <w:tc>
          <w:tcPr>
            <w:tcW w:w="12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kern w:val="0"/>
                <w:szCs w:val="21"/>
              </w:rPr>
            </w:pPr>
            <w:r>
              <w:rPr>
                <w:rFonts w:hint="default" w:ascii="Times New Roman" w:hAnsi="Times New Roman" w:eastAsia="仿宋_GB2312" w:cs="Times New Roman"/>
                <w:kern w:val="0"/>
                <w:sz w:val="21"/>
                <w:szCs w:val="21"/>
                <w:lang w:val="en-US" w:eastAsia="zh-CN"/>
              </w:rPr>
              <w:t>浙江省丽水市庆元县后广溪饮用水源保护区优先保护区</w:t>
            </w:r>
          </w:p>
        </w:tc>
        <w:tc>
          <w:tcPr>
            <w:tcW w:w="421" w:type="dxa"/>
            <w:shd w:val="clear" w:color="auto" w:fill="auto"/>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浙江省</w:t>
            </w:r>
          </w:p>
        </w:tc>
        <w:tc>
          <w:tcPr>
            <w:tcW w:w="425" w:type="dxa"/>
            <w:shd w:val="clear" w:color="auto" w:fill="auto"/>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丽水市</w:t>
            </w:r>
          </w:p>
        </w:tc>
        <w:tc>
          <w:tcPr>
            <w:tcW w:w="425" w:type="dxa"/>
            <w:shd w:val="clear" w:color="auto" w:fill="auto"/>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庆元县</w:t>
            </w:r>
          </w:p>
        </w:tc>
        <w:tc>
          <w:tcPr>
            <w:tcW w:w="851" w:type="dxa"/>
            <w:shd w:val="clear" w:color="auto" w:fill="auto"/>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优先保护单元</w:t>
            </w:r>
          </w:p>
        </w:tc>
        <w:tc>
          <w:tcPr>
            <w:tcW w:w="4394" w:type="dxa"/>
            <w:shd w:val="clear" w:color="auto" w:fill="auto"/>
            <w:tcMar>
              <w:left w:w="57" w:type="dxa"/>
              <w:right w:w="57" w:type="dxa"/>
            </w:tcMar>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严格执行《浙江省饮用水水源保护条例》、《丽水市饮用水水源保护条例》，按饮用水源一级保护区和饮用水源二级保护区或准保护区分区管控，不符合保护区规定的项目限期退出。(涉及的红线按照生态保护红线管理办法执行）</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一、二级保护区禁止排放水污染物，准保护区实行污染物总量控制。</w:t>
            </w:r>
          </w:p>
        </w:tc>
        <w:tc>
          <w:tcPr>
            <w:tcW w:w="2268" w:type="dxa"/>
            <w:shd w:val="clear" w:color="auto" w:fill="auto"/>
            <w:tcMar>
              <w:left w:w="57" w:type="dxa"/>
              <w:right w:w="57" w:type="dxa"/>
            </w:tcMar>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定期开展水源地环境风险排查；加强道路水路危险化学品运输管理；建立饮用水源地环境监管体系，完善自动监测、视频监控、隔离防护等建设；强化应急物资储备和救援队伍建设；完善应急预案，加强风险防控体系建设。</w:t>
            </w:r>
          </w:p>
        </w:tc>
        <w:tc>
          <w:tcPr>
            <w:tcW w:w="1184" w:type="dxa"/>
            <w:shd w:val="clear" w:color="auto" w:fill="auto"/>
            <w:tcMar>
              <w:left w:w="57" w:type="dxa"/>
              <w:right w:w="57" w:type="dxa"/>
            </w:tcMar>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992"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1"/>
                <w:szCs w:val="21"/>
                <w:u w:val="none"/>
                <w:lang w:val="en-US" w:eastAsia="zh-CN" w:bidi="ar"/>
              </w:rPr>
              <w:t>ZH33112610028</w:t>
            </w:r>
          </w:p>
        </w:tc>
        <w:tc>
          <w:tcPr>
            <w:tcW w:w="12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kern w:val="0"/>
                <w:szCs w:val="21"/>
              </w:rPr>
            </w:pPr>
            <w:r>
              <w:rPr>
                <w:rFonts w:hint="default" w:ascii="Times New Roman" w:hAnsi="Times New Roman" w:eastAsia="仿宋_GB2312" w:cs="Times New Roman"/>
                <w:kern w:val="0"/>
                <w:sz w:val="21"/>
                <w:szCs w:val="21"/>
                <w:lang w:val="en-US" w:eastAsia="zh-CN"/>
              </w:rPr>
              <w:t>浙江省丽水市庆元县仙坑水库饮用水源保护区优先保护区</w:t>
            </w:r>
          </w:p>
        </w:tc>
        <w:tc>
          <w:tcPr>
            <w:tcW w:w="421" w:type="dxa"/>
            <w:shd w:val="clear" w:color="auto" w:fill="auto"/>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浙江省</w:t>
            </w:r>
          </w:p>
        </w:tc>
        <w:tc>
          <w:tcPr>
            <w:tcW w:w="425" w:type="dxa"/>
            <w:shd w:val="clear" w:color="auto" w:fill="auto"/>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丽水市</w:t>
            </w:r>
          </w:p>
        </w:tc>
        <w:tc>
          <w:tcPr>
            <w:tcW w:w="425" w:type="dxa"/>
            <w:shd w:val="clear" w:color="auto" w:fill="auto"/>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庆元县</w:t>
            </w:r>
          </w:p>
        </w:tc>
        <w:tc>
          <w:tcPr>
            <w:tcW w:w="851" w:type="dxa"/>
            <w:shd w:val="clear" w:color="auto" w:fill="auto"/>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优先保护单元</w:t>
            </w:r>
          </w:p>
        </w:tc>
        <w:tc>
          <w:tcPr>
            <w:tcW w:w="4394" w:type="dxa"/>
            <w:shd w:val="clear" w:color="auto" w:fill="auto"/>
            <w:tcMar>
              <w:left w:w="57" w:type="dxa"/>
              <w:right w:w="57" w:type="dxa"/>
            </w:tcMar>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严格执行《浙江省饮用水水源保护条例》、《丽水市饮用水水源保护条例》，按饮用水源一级保护区和饮用水源二级保护区或准保护区分区管控，不符合保护区规定的项目限期退出。(涉及的红线按照生态保护红线管理办法执行）</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一、二级保护区禁止排放水污染物，准保护区实行污染物总量控制。</w:t>
            </w:r>
          </w:p>
        </w:tc>
        <w:tc>
          <w:tcPr>
            <w:tcW w:w="2268" w:type="dxa"/>
            <w:shd w:val="clear" w:color="auto" w:fill="auto"/>
            <w:tcMar>
              <w:left w:w="57" w:type="dxa"/>
              <w:right w:w="57" w:type="dxa"/>
            </w:tcMar>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定期开展水源地环境风险排查；加强道路水路危险化学品运输管理；建立饮用水源地环境监管体系，完善自动监测、视频监控、隔离防护等建设；强化应急物资储备和救援队伍建设；完善应急预案，加强风险防控体系建设。</w:t>
            </w:r>
          </w:p>
        </w:tc>
        <w:tc>
          <w:tcPr>
            <w:tcW w:w="1184" w:type="dxa"/>
            <w:shd w:val="clear" w:color="auto" w:fill="auto"/>
            <w:tcMar>
              <w:left w:w="57" w:type="dxa"/>
              <w:right w:w="57" w:type="dxa"/>
            </w:tcMar>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2"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1"/>
                <w:szCs w:val="21"/>
                <w:u w:val="none"/>
                <w:lang w:val="en-US" w:eastAsia="zh-CN" w:bidi="ar"/>
              </w:rPr>
              <w:t>ZH33112610030</w:t>
            </w:r>
          </w:p>
        </w:tc>
        <w:tc>
          <w:tcPr>
            <w:tcW w:w="12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kern w:val="0"/>
                <w:szCs w:val="21"/>
              </w:rPr>
            </w:pPr>
            <w:r>
              <w:rPr>
                <w:rFonts w:hint="default" w:ascii="Times New Roman" w:hAnsi="Times New Roman" w:eastAsia="仿宋_GB2312" w:cs="Times New Roman"/>
                <w:kern w:val="0"/>
                <w:sz w:val="21"/>
                <w:szCs w:val="21"/>
                <w:lang w:val="en-US" w:eastAsia="zh-CN"/>
              </w:rPr>
              <w:t>浙江省丽水市庆元县双苗尖-月山风景名胜区优先保护区</w:t>
            </w:r>
          </w:p>
        </w:tc>
        <w:tc>
          <w:tcPr>
            <w:tcW w:w="421" w:type="dxa"/>
            <w:shd w:val="clear" w:color="auto" w:fill="auto"/>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浙江省</w:t>
            </w:r>
          </w:p>
        </w:tc>
        <w:tc>
          <w:tcPr>
            <w:tcW w:w="425" w:type="dxa"/>
            <w:shd w:val="clear" w:color="auto" w:fill="auto"/>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丽水市</w:t>
            </w:r>
          </w:p>
        </w:tc>
        <w:tc>
          <w:tcPr>
            <w:tcW w:w="425" w:type="dxa"/>
            <w:shd w:val="clear" w:color="auto" w:fill="auto"/>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庆元县</w:t>
            </w:r>
          </w:p>
        </w:tc>
        <w:tc>
          <w:tcPr>
            <w:tcW w:w="851" w:type="dxa"/>
            <w:shd w:val="clear" w:color="auto" w:fill="auto"/>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优先保护单元</w:t>
            </w:r>
          </w:p>
        </w:tc>
        <w:tc>
          <w:tcPr>
            <w:tcW w:w="4394" w:type="dxa"/>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按照《风景名胜区条例》、《浙江省风景名胜区条例》及其他相关法律法规实施管理；加强旅游区内的环境基础设施建设，对景区内的文物古迹、名木古树要严加保护，严禁破坏；禁止一切工业项目进入，现有的要限期关闭搬迁；禁止建设其它不符合保护区法律法规和规划的项目，现有的应限期改正或关闭。(涉及的红线按照生态保护红线管理办法执行）</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严格限制区域开发强度，区域内污染物排放总量不得增加。</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4" w:type="dxa"/>
            <w:shd w:val="clear" w:color="auto" w:fill="auto"/>
            <w:tcMar>
              <w:left w:w="57" w:type="dxa"/>
              <w:right w:w="57" w:type="dxa"/>
            </w:tcMar>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2"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1"/>
                <w:szCs w:val="21"/>
                <w:u w:val="none"/>
                <w:lang w:val="en-US" w:eastAsia="zh-CN" w:bidi="ar"/>
              </w:rPr>
              <w:t>ZH33112610031</w:t>
            </w:r>
          </w:p>
        </w:tc>
        <w:tc>
          <w:tcPr>
            <w:tcW w:w="12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kern w:val="0"/>
                <w:szCs w:val="21"/>
              </w:rPr>
            </w:pPr>
            <w:r>
              <w:rPr>
                <w:rFonts w:hint="default" w:ascii="Times New Roman" w:hAnsi="Times New Roman" w:eastAsia="仿宋_GB2312" w:cs="Times New Roman"/>
                <w:kern w:val="0"/>
                <w:sz w:val="21"/>
                <w:szCs w:val="21"/>
                <w:lang w:val="en-US" w:eastAsia="zh-CN"/>
              </w:rPr>
              <w:t>浙江省丽水市庆元县庆元国家森林公园优先保护区</w:t>
            </w:r>
          </w:p>
        </w:tc>
        <w:tc>
          <w:tcPr>
            <w:tcW w:w="421" w:type="dxa"/>
            <w:shd w:val="clear" w:color="auto" w:fill="auto"/>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浙江省</w:t>
            </w:r>
          </w:p>
        </w:tc>
        <w:tc>
          <w:tcPr>
            <w:tcW w:w="425" w:type="dxa"/>
            <w:shd w:val="clear" w:color="auto" w:fill="auto"/>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丽水市</w:t>
            </w:r>
          </w:p>
        </w:tc>
        <w:tc>
          <w:tcPr>
            <w:tcW w:w="425" w:type="dxa"/>
            <w:shd w:val="clear" w:color="auto" w:fill="auto"/>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庆元县</w:t>
            </w:r>
          </w:p>
        </w:tc>
        <w:tc>
          <w:tcPr>
            <w:tcW w:w="851" w:type="dxa"/>
            <w:shd w:val="clear" w:color="auto" w:fill="auto"/>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优先保护单元</w:t>
            </w:r>
          </w:p>
        </w:tc>
        <w:tc>
          <w:tcPr>
            <w:tcW w:w="4394" w:type="dxa"/>
            <w:shd w:val="clear" w:color="auto" w:fill="auto"/>
            <w:tcMar>
              <w:left w:w="57" w:type="dxa"/>
              <w:right w:w="57" w:type="dxa"/>
            </w:tcMar>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按照《中华人民共和国森林法》、《国家级森林公园管理办法》、《浙江省森林管理条例》、《国家级公益林管理办法》、《浙江省公益林和森林公园条例》及其他相关法律法规实施管控；加强旅游区内的环境基础设施建设，对景区内的文物古迹、名木古树要严加保护，严禁破坏；禁止一切工业项目进入，现有的要限期关闭搬迁；禁止建设其它不符合保护区法律法规和规划的项目，现有的应限期改正或关闭。(涉及的红线按照生态保护红线管理办法执行）</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严格限制区域开发强度，区域内污染物排放总量不得增加。</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4" w:type="dxa"/>
            <w:shd w:val="clear" w:color="auto" w:fill="auto"/>
            <w:tcMar>
              <w:left w:w="57" w:type="dxa"/>
              <w:right w:w="57" w:type="dxa"/>
            </w:tcMar>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92" w:type="dxa"/>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1"/>
                <w:szCs w:val="21"/>
                <w:u w:val="none"/>
                <w:lang w:val="en-US" w:eastAsia="zh-CN" w:bidi="ar"/>
              </w:rPr>
              <w:t>ZH33112610032</w:t>
            </w:r>
          </w:p>
        </w:tc>
        <w:tc>
          <w:tcPr>
            <w:tcW w:w="127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kern w:val="0"/>
                <w:szCs w:val="21"/>
              </w:rPr>
            </w:pPr>
            <w:r>
              <w:rPr>
                <w:rFonts w:hint="default" w:ascii="Times New Roman" w:hAnsi="Times New Roman" w:eastAsia="仿宋_GB2312" w:cs="Times New Roman"/>
                <w:kern w:val="0"/>
                <w:sz w:val="21"/>
                <w:szCs w:val="21"/>
                <w:lang w:val="en-US" w:eastAsia="zh-CN"/>
              </w:rPr>
              <w:t>浙江省丽水市庆元县钱江源-百山祖国家公园优先保护区</w:t>
            </w:r>
          </w:p>
        </w:tc>
        <w:tc>
          <w:tcPr>
            <w:tcW w:w="421"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浙江省</w:t>
            </w:r>
          </w:p>
        </w:tc>
        <w:tc>
          <w:tcPr>
            <w:tcW w:w="425"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丽水市</w:t>
            </w:r>
          </w:p>
        </w:tc>
        <w:tc>
          <w:tcPr>
            <w:tcW w:w="425"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庆元县</w:t>
            </w:r>
          </w:p>
        </w:tc>
        <w:tc>
          <w:tcPr>
            <w:tcW w:w="851"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优先保护单元</w:t>
            </w:r>
          </w:p>
        </w:tc>
        <w:tc>
          <w:tcPr>
            <w:tcW w:w="4394" w:type="dxa"/>
            <w:shd w:val="clear" w:color="auto" w:fill="auto"/>
            <w:tcMar>
              <w:left w:w="57" w:type="dxa"/>
              <w:right w:w="57" w:type="dxa"/>
            </w:tcMar>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全部纳入生态保护红线进行管理，实行核心保护区和一般控制区两区管控，严格禁止开发性、生产性建设活动，涉及到原自然保护地的区域，在有关国家公园法律法规实施之前，按现行相关法律法规管理。</w:t>
            </w:r>
          </w:p>
        </w:tc>
        <w:tc>
          <w:tcPr>
            <w:tcW w:w="2268" w:type="dxa"/>
            <w:shd w:val="clear" w:color="auto" w:fill="auto"/>
            <w:tcMar>
              <w:left w:w="57" w:type="dxa"/>
              <w:right w:w="57" w:type="dxa"/>
            </w:tcMar>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严格限制区域开发强度，区域内污染物排放总量不得增加。</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4" w:type="dxa"/>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92" w:type="dxa"/>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1"/>
                <w:szCs w:val="21"/>
                <w:u w:val="none"/>
                <w:lang w:val="en-US" w:eastAsia="zh-CN" w:bidi="ar"/>
              </w:rPr>
              <w:t>ZH33112610081</w:t>
            </w:r>
          </w:p>
        </w:tc>
        <w:tc>
          <w:tcPr>
            <w:tcW w:w="127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kern w:val="0"/>
                <w:szCs w:val="21"/>
              </w:rPr>
            </w:pPr>
            <w:r>
              <w:rPr>
                <w:rFonts w:hint="default" w:ascii="Times New Roman" w:hAnsi="Times New Roman" w:eastAsia="仿宋_GB2312" w:cs="Times New Roman"/>
                <w:kern w:val="0"/>
                <w:sz w:val="21"/>
                <w:szCs w:val="21"/>
                <w:lang w:val="en-US" w:eastAsia="zh-CN"/>
              </w:rPr>
              <w:t>浙江省丽水市庆元县下滩水库饮用水源保护区优先保护区</w:t>
            </w:r>
          </w:p>
        </w:tc>
        <w:tc>
          <w:tcPr>
            <w:tcW w:w="421"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浙江省</w:t>
            </w:r>
          </w:p>
        </w:tc>
        <w:tc>
          <w:tcPr>
            <w:tcW w:w="425"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丽水市</w:t>
            </w:r>
          </w:p>
        </w:tc>
        <w:tc>
          <w:tcPr>
            <w:tcW w:w="425"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庆元县</w:t>
            </w:r>
          </w:p>
        </w:tc>
        <w:tc>
          <w:tcPr>
            <w:tcW w:w="851"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优先保护单元</w:t>
            </w:r>
          </w:p>
        </w:tc>
        <w:tc>
          <w:tcPr>
            <w:tcW w:w="4394" w:type="dxa"/>
            <w:shd w:val="clear" w:color="auto" w:fill="auto"/>
            <w:tcMar>
              <w:left w:w="57" w:type="dxa"/>
              <w:right w:w="57" w:type="dxa"/>
            </w:tcMar>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严格执行《浙江省饮用水水源保护条例》、《丽水市饮用水水源保护条例》，按饮用水源一级保护区和饮用水源二级保护区或准保护区分区管控，不符合保护区规定的项目限期退出。(涉及的红线按照生态保护红线管理办法执行）</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一、二级保护区禁止排放水污染物，准保护区实行污染物总量控制。</w:t>
            </w:r>
          </w:p>
        </w:tc>
        <w:tc>
          <w:tcPr>
            <w:tcW w:w="2268" w:type="dxa"/>
            <w:shd w:val="clear" w:color="auto" w:fill="auto"/>
            <w:tcMar>
              <w:left w:w="57" w:type="dxa"/>
              <w:right w:w="57" w:type="dxa"/>
            </w:tcMar>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定期开展水源地环境风险排查；加强道路水路危险化学品运输管理；建立饮用水源地环境监管体系，完善自动监测、视频监控、隔离防护等建设；强化应急物资储备和救援队伍建设；完善应急预案，加强风险防控体系建设。</w:t>
            </w:r>
          </w:p>
        </w:tc>
        <w:tc>
          <w:tcPr>
            <w:tcW w:w="1184" w:type="dxa"/>
            <w:shd w:val="clear" w:color="auto" w:fill="auto"/>
            <w:tcMar>
              <w:left w:w="57" w:type="dxa"/>
              <w:right w:w="57" w:type="dxa"/>
            </w:tcMar>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jc w:val="center"/>
        </w:trPr>
        <w:tc>
          <w:tcPr>
            <w:tcW w:w="992" w:type="dxa"/>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1"/>
                <w:szCs w:val="21"/>
                <w:u w:val="none"/>
                <w:lang w:val="en-US" w:eastAsia="zh-CN" w:bidi="ar"/>
              </w:rPr>
              <w:t>ZH33112610082</w:t>
            </w:r>
          </w:p>
        </w:tc>
        <w:tc>
          <w:tcPr>
            <w:tcW w:w="127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kern w:val="0"/>
                <w:szCs w:val="21"/>
              </w:rPr>
            </w:pPr>
            <w:r>
              <w:rPr>
                <w:rFonts w:hint="default" w:ascii="Times New Roman" w:hAnsi="Times New Roman" w:eastAsia="仿宋_GB2312" w:cs="Times New Roman"/>
                <w:kern w:val="0"/>
                <w:sz w:val="21"/>
                <w:szCs w:val="21"/>
                <w:lang w:val="en-US" w:eastAsia="zh-CN"/>
              </w:rPr>
              <w:t>浙江省丽水市庆元县高山生态屏障红线区优先保护区</w:t>
            </w:r>
          </w:p>
        </w:tc>
        <w:tc>
          <w:tcPr>
            <w:tcW w:w="421"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浙江省</w:t>
            </w:r>
          </w:p>
        </w:tc>
        <w:tc>
          <w:tcPr>
            <w:tcW w:w="425"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丽水市</w:t>
            </w:r>
          </w:p>
        </w:tc>
        <w:tc>
          <w:tcPr>
            <w:tcW w:w="425"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庆元县</w:t>
            </w:r>
          </w:p>
        </w:tc>
        <w:tc>
          <w:tcPr>
            <w:tcW w:w="851"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优先保护单元</w:t>
            </w:r>
          </w:p>
        </w:tc>
        <w:tc>
          <w:tcPr>
            <w:tcW w:w="4394" w:type="dxa"/>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按照限制开发区域进行管理。禁止新建、扩建三类工业项目，现有三类工业项目改建要削减污染物排放总量，涉及一类重金属、重点行业重点重金属污染物、持久性有机污染物排放的现有三类工业项目原则上结合地方政府整治要求搬迁关闭，鼓励其他现有三类工业项目搬迁关闭。禁止新建涉及一类重金属、重点行业重点重金属污染物、持久性有机污染物排放的二类工业项目。禁止在工业功能区（包括小微园区、工业集聚点等）外新建其他二类工业项目。二类工业项目的新建、扩建、改建不得增加控制单元污染物排放总量。原有各种对生态环境有较大负面影响的生产、开发建设活动应逐步退出。</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禁止未经法定许可在河流两岸、干线公路两侧规划控制范围内进行采石、取土、采砂等活动。严格限制矿产资源开发项目，确需开采的矿产资源及必须就地开展矿产加工的新改扩建项目，严格控制区域开发规模。严格限制水利水电开发项目，禁止新建除以防洪蓄水为主要功能的水库、生态型水电站外的小水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严格执行畜禽养殖禁养区规定，控制湖库型饮用水源集雨区规模化畜禽养殖项目规模</w:t>
            </w:r>
            <w:r>
              <w:rPr>
                <w:rFonts w:ascii="Times New Roman" w:hAnsi="Times New Roman" w:eastAsia="仿宋_GB2312" w:cs="Times New Roman"/>
                <w:kern w:val="0"/>
                <w:szCs w:val="21"/>
              </w:rPr>
              <w:t>。</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严禁水功能在Ⅱ类及以上河流设置排污口，管控单元内工业污染物排放总量不得增加</w:t>
            </w:r>
            <w:r>
              <w:rPr>
                <w:rFonts w:ascii="Times New Roman" w:hAnsi="Times New Roman" w:eastAsia="仿宋_GB2312" w:cs="Times New Roman"/>
                <w:kern w:val="0"/>
                <w:szCs w:val="21"/>
              </w:rPr>
              <w:t>。</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加强区域内环境风险防控，不得损害生物多样性维持与生境保护、水源涵养与饮用水源保护、营养物质保持等生态服务功能。在进行各类建设开发活动前，应加强对生物多样性影响的评估，</w:t>
            </w:r>
            <w:r>
              <w:rPr>
                <w:rFonts w:hint="eastAsia" w:ascii="Times New Roman" w:hAnsi="Times New Roman" w:eastAsia="仿宋_GB2312" w:cs="Times New Roman"/>
                <w:kern w:val="0"/>
                <w:szCs w:val="21"/>
                <w:lang w:eastAsia="zh-CN"/>
              </w:rPr>
              <w:t>任何开发建设活动不得破坏野生动物的重要栖息地</w:t>
            </w:r>
            <w:r>
              <w:rPr>
                <w:rFonts w:hint="eastAsia" w:ascii="Times New Roman" w:hAnsi="Times New Roman" w:eastAsia="仿宋_GB2312" w:cs="Times New Roman"/>
                <w:kern w:val="0"/>
                <w:szCs w:val="21"/>
              </w:rPr>
              <w:t>，不得阻隔野生动物的迁徙通道。开展农林业有害生物防控，强化生物多样性保护优先区域和重点生态功能区等重点区域外来物种入侵管控。</w:t>
            </w:r>
          </w:p>
        </w:tc>
        <w:tc>
          <w:tcPr>
            <w:tcW w:w="1184" w:type="dxa"/>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提升生态系统固碳能力，强化固碳增汇措施，科学推进区域碳汇能力稳步提升</w:t>
            </w:r>
            <w:r>
              <w:rPr>
                <w:rFonts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992" w:type="dxa"/>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1"/>
                <w:szCs w:val="21"/>
                <w:u w:val="none"/>
                <w:lang w:val="en-US" w:eastAsia="zh-CN" w:bidi="ar"/>
              </w:rPr>
              <w:t>ZH33112610083</w:t>
            </w:r>
          </w:p>
        </w:tc>
        <w:tc>
          <w:tcPr>
            <w:tcW w:w="127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kern w:val="0"/>
                <w:szCs w:val="21"/>
              </w:rPr>
            </w:pPr>
            <w:r>
              <w:rPr>
                <w:rFonts w:hint="default" w:ascii="Times New Roman" w:hAnsi="Times New Roman" w:eastAsia="仿宋_GB2312" w:cs="Times New Roman"/>
                <w:kern w:val="0"/>
                <w:sz w:val="21"/>
                <w:szCs w:val="21"/>
                <w:lang w:val="en-US" w:eastAsia="zh-CN"/>
              </w:rPr>
              <w:t>浙江省丽水市庆元县百山祖国家级自然保护区外围保护地带优先保护区</w:t>
            </w:r>
          </w:p>
        </w:tc>
        <w:tc>
          <w:tcPr>
            <w:tcW w:w="421"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浙江省</w:t>
            </w:r>
          </w:p>
        </w:tc>
        <w:tc>
          <w:tcPr>
            <w:tcW w:w="425"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丽水市</w:t>
            </w:r>
          </w:p>
        </w:tc>
        <w:tc>
          <w:tcPr>
            <w:tcW w:w="425"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庆元县</w:t>
            </w:r>
          </w:p>
        </w:tc>
        <w:tc>
          <w:tcPr>
            <w:tcW w:w="851"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优先保护单元</w:t>
            </w:r>
          </w:p>
        </w:tc>
        <w:tc>
          <w:tcPr>
            <w:tcW w:w="4394" w:type="dxa"/>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按照限制开发区域进行管理。禁止新建、扩建三类工业项目，现有三类工业项目改建要削减污染物排放总量，涉及一类重金属、重点行业重点重金属污染物、持久性有机污染物排放的现有三类工业项目原则上结合地方政府整治要求搬迁关闭，鼓励其他现有三类工业项目搬迁关闭。禁止新建涉及一类重金属、重点行业重点重金属污染物、持久性有机污染物排放的二类工业项目。禁止在工业功能区（包括小微园区、工业集聚点等）外新建其他二类工业项目。二类工业项目的新建、扩建、改建不得增加控制单元污染物排放总量。原有各种对生态环境有较大负面影响的生产、开发建设活动应逐步退出。</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禁止未经法定许可在河流两岸、干线公路两侧规划控制范围内进行采石、取土、采砂等活动。严格限制矿产资源开发项目，确需开采的矿产资源及必须就地开展矿产加工的新改扩建项目，严格控制区域开发规模。严格限制水利水电开发项目，禁止新建除以防洪蓄水为主要功能的水库、生态型水电站外的小水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严格执行畜禽养殖禁养区规定，控制湖库型饮用水源集雨区规模化畜禽养殖项目规模</w:t>
            </w:r>
            <w:r>
              <w:rPr>
                <w:rFonts w:ascii="Times New Roman" w:hAnsi="Times New Roman" w:eastAsia="仿宋_GB2312" w:cs="Times New Roman"/>
                <w:kern w:val="0"/>
                <w:szCs w:val="21"/>
              </w:rPr>
              <w:t>。</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严禁水功能在Ⅱ类及以上河流设置排污口，管控单元内工业污染物排放总量不得增加</w:t>
            </w:r>
            <w:r>
              <w:rPr>
                <w:rFonts w:ascii="Times New Roman" w:hAnsi="Times New Roman" w:eastAsia="仿宋_GB2312" w:cs="Times New Roman"/>
                <w:kern w:val="0"/>
                <w:szCs w:val="21"/>
              </w:rPr>
              <w:t>。</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加强区域内环境风险防控，不得损害生物多样性维持与生境保护、水源涵养与饮用水源保护、营养物质保持等生态服务功能。在进行各类建设开发活动前，应加强对生物多样性影响的评估，</w:t>
            </w:r>
            <w:r>
              <w:rPr>
                <w:rFonts w:hint="eastAsia" w:ascii="Times New Roman" w:hAnsi="Times New Roman" w:eastAsia="仿宋_GB2312" w:cs="Times New Roman"/>
                <w:kern w:val="0"/>
                <w:szCs w:val="21"/>
                <w:lang w:eastAsia="zh-CN"/>
              </w:rPr>
              <w:t>任何开发建设活动不得破坏野生动物的重要栖息地</w:t>
            </w:r>
            <w:r>
              <w:rPr>
                <w:rFonts w:hint="eastAsia" w:ascii="Times New Roman" w:hAnsi="Times New Roman" w:eastAsia="仿宋_GB2312" w:cs="Times New Roman"/>
                <w:kern w:val="0"/>
                <w:szCs w:val="21"/>
              </w:rPr>
              <w:t>，不得阻隔野生动物的迁徙通道。开展农林业有害生物防控，强化生物多样性保护优先区域和重点生态功能区等重点区域外来物种入侵管控。</w:t>
            </w:r>
          </w:p>
        </w:tc>
        <w:tc>
          <w:tcPr>
            <w:tcW w:w="1184" w:type="dxa"/>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提升生态系统固碳能力，强化固碳增汇措施，科学推进区域碳汇能力稳步提升</w:t>
            </w:r>
            <w:r>
              <w:rPr>
                <w:rFonts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0" w:hRule="atLeast"/>
          <w:jc w:val="center"/>
        </w:trPr>
        <w:tc>
          <w:tcPr>
            <w:tcW w:w="99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kern w:val="0"/>
                <w:szCs w:val="21"/>
              </w:rPr>
            </w:pPr>
            <w:r>
              <w:rPr>
                <w:rFonts w:hint="default" w:ascii="Times New Roman" w:hAnsi="Times New Roman" w:eastAsia="仿宋_GB2312" w:cs="Times New Roman"/>
                <w:kern w:val="0"/>
                <w:sz w:val="21"/>
                <w:szCs w:val="21"/>
                <w:lang w:val="en-US" w:eastAsia="zh-CN"/>
              </w:rPr>
              <w:t>ZH33112610126</w:t>
            </w:r>
          </w:p>
        </w:tc>
        <w:tc>
          <w:tcPr>
            <w:tcW w:w="127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kern w:val="0"/>
                <w:szCs w:val="21"/>
              </w:rPr>
            </w:pPr>
            <w:r>
              <w:rPr>
                <w:rFonts w:hint="default" w:ascii="Times New Roman" w:hAnsi="Times New Roman" w:eastAsia="仿宋_GB2312" w:cs="Times New Roman"/>
                <w:kern w:val="0"/>
                <w:sz w:val="21"/>
                <w:szCs w:val="21"/>
                <w:lang w:val="en-US" w:eastAsia="zh-CN"/>
              </w:rPr>
              <w:t>浙江省丽水市庆元县闽江水源涵养区优先保护区</w:t>
            </w:r>
          </w:p>
        </w:tc>
        <w:tc>
          <w:tcPr>
            <w:tcW w:w="421"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浙江省</w:t>
            </w:r>
          </w:p>
        </w:tc>
        <w:tc>
          <w:tcPr>
            <w:tcW w:w="425"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丽水市</w:t>
            </w:r>
          </w:p>
        </w:tc>
        <w:tc>
          <w:tcPr>
            <w:tcW w:w="425"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庆元县</w:t>
            </w:r>
          </w:p>
        </w:tc>
        <w:tc>
          <w:tcPr>
            <w:tcW w:w="851"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优先保护单元</w:t>
            </w:r>
          </w:p>
        </w:tc>
        <w:tc>
          <w:tcPr>
            <w:tcW w:w="439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按照限制开发区域进行管理。禁止新建、扩建三类工业项目，现有三类工业项目改建要削减污染物排放总量，涉及一类重金属、重点行业重点重金属污染物、持久性有机污染物排放的现有三类工业项目原则上结合地方政府整治要求搬迁关闭，鼓励其他现有三类工业项目搬迁关闭。禁止新建涉及一类重金属、重点行业重点重金属污染物、持久性有机污染物排放的二类工业项目。禁止在工业功能区（包括小微园区、工业集聚点等）外新建其他二类工业项目。二类工业项目的新建、扩建、改建不得增加控制单元污染物排放总量。原有各种对生态环境有较大负面影响的生产、开发建设活动应逐步退出。</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禁止未经法定许可在河流两岸、干线公路两侧规划控制范围内进行采石、取土、采砂等活动。严格限制矿产资源开发项目，确需开采的矿产资源及必须就地开展矿产加工的新改扩建项目，严格控制区域开发规模。严格限制水利水电开发项目，禁止新建除以防洪蓄水为主要功能的水库、生态型水电站外的小水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严格执行畜禽养殖禁养区规定，控制湖库型饮用水源集雨区规模化畜禽养殖项目规模</w:t>
            </w:r>
            <w:r>
              <w:rPr>
                <w:rFonts w:ascii="Times New Roman" w:hAnsi="Times New Roman" w:eastAsia="仿宋_GB2312" w:cs="Times New Roman"/>
                <w:kern w:val="0"/>
                <w:szCs w:val="21"/>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严禁水功能在Ⅱ类及以上河流设置排污口，管控单元内工业污染物排放总量不得增加</w:t>
            </w:r>
            <w:r>
              <w:rPr>
                <w:rFonts w:ascii="Times New Roman" w:hAnsi="Times New Roman" w:eastAsia="仿宋_GB2312" w:cs="Times New Roman"/>
                <w:kern w:val="0"/>
                <w:szCs w:val="21"/>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加强区域内环境风险防控，不得损害生物多样性维持与生境保护、水源涵养与饮用水源保护、营养物质保持等生态服务功能。在进行各类建设开发活动前，应加强对生物多样性影响的评估，</w:t>
            </w:r>
            <w:r>
              <w:rPr>
                <w:rFonts w:hint="eastAsia" w:ascii="Times New Roman" w:hAnsi="Times New Roman" w:eastAsia="仿宋_GB2312" w:cs="Times New Roman"/>
                <w:kern w:val="0"/>
                <w:szCs w:val="21"/>
                <w:lang w:eastAsia="zh-CN"/>
              </w:rPr>
              <w:t>任何开发建设活动不得破坏野生动物的重要栖息地</w:t>
            </w:r>
            <w:r>
              <w:rPr>
                <w:rFonts w:hint="eastAsia" w:ascii="Times New Roman" w:hAnsi="Times New Roman" w:eastAsia="仿宋_GB2312" w:cs="Times New Roman"/>
                <w:kern w:val="0"/>
                <w:szCs w:val="21"/>
              </w:rPr>
              <w:t>，不得阻隔野生动物的迁徙通道。开展农林业有害生物防控，强化生物多样性保护优先区域和重点生态功能区等重点区域外来物种入侵管控。</w:t>
            </w:r>
          </w:p>
        </w:tc>
        <w:tc>
          <w:tcPr>
            <w:tcW w:w="118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提升生态系统固碳能力，强化固碳增汇措施，科学推进区域碳汇能力稳步提升</w:t>
            </w:r>
            <w:r>
              <w:rPr>
                <w:rFonts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0" w:hRule="atLeast"/>
          <w:jc w:val="center"/>
        </w:trPr>
        <w:tc>
          <w:tcPr>
            <w:tcW w:w="992" w:type="dxa"/>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1"/>
                <w:szCs w:val="21"/>
                <w:u w:val="none"/>
                <w:lang w:val="en-US" w:eastAsia="zh-CN" w:bidi="ar"/>
              </w:rPr>
              <w:t>ZH33112610127</w:t>
            </w:r>
          </w:p>
        </w:tc>
        <w:tc>
          <w:tcPr>
            <w:tcW w:w="127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kern w:val="0"/>
                <w:szCs w:val="21"/>
              </w:rPr>
            </w:pPr>
            <w:r>
              <w:rPr>
                <w:rFonts w:hint="default" w:ascii="Times New Roman" w:hAnsi="Times New Roman" w:eastAsia="仿宋_GB2312" w:cs="Times New Roman"/>
                <w:kern w:val="0"/>
                <w:sz w:val="21"/>
                <w:szCs w:val="21"/>
                <w:lang w:val="en-US" w:eastAsia="zh-CN"/>
              </w:rPr>
              <w:t>浙江省丽水市庆元县瓯江水源涵养区优先保护区</w:t>
            </w:r>
          </w:p>
        </w:tc>
        <w:tc>
          <w:tcPr>
            <w:tcW w:w="421"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浙江省</w:t>
            </w:r>
          </w:p>
        </w:tc>
        <w:tc>
          <w:tcPr>
            <w:tcW w:w="425"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丽水市</w:t>
            </w:r>
          </w:p>
        </w:tc>
        <w:tc>
          <w:tcPr>
            <w:tcW w:w="425"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庆元县</w:t>
            </w:r>
          </w:p>
        </w:tc>
        <w:tc>
          <w:tcPr>
            <w:tcW w:w="851"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优先保护单元</w:t>
            </w:r>
          </w:p>
        </w:tc>
        <w:tc>
          <w:tcPr>
            <w:tcW w:w="439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按照限制开发区域进行管理。禁止新建、扩建三类工业项目，现有三类工业项目改建要削减污染物排放总量，涉及一类重金属、重点行业重点重金属污染物、持久性有机污染物排放的现有三类工业项目原则上结合地方政府整治要求搬迁关闭，鼓励其他现有三类工业项目搬迁关闭。禁止新建涉及一类重金属、重点行业重点重金属污染物、持久性有机污染物排放的二类工业项目。禁止在工业功能区（包括小微园区、工业集聚点等）外新建其他二类工业项目。二类工业项目的新建、扩建、改建不得增加控制单元污染物排放总量。原有各种对生态环境有较大负面影响的生产、开发建设活动应逐步退出。</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禁止未经法定许可在河流两岸、干线公路两侧规划控制范围内进行采石、取土、采砂等活动。严格限制矿产资源开发项目，确需开采的矿产资源及必须就地开展矿产加工的新改扩建项目，严格控制区域开发规模。严格限制水利水电开发项目，禁止新建除以防洪蓄水为主要功能的水库、生态型水电站外的小水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严格执行畜禽养殖禁养区规定，控制湖库型饮用水源集雨区规模化畜禽养殖项目规模</w:t>
            </w:r>
            <w:r>
              <w:rPr>
                <w:rFonts w:ascii="Times New Roman" w:hAnsi="Times New Roman" w:eastAsia="仿宋_GB2312" w:cs="Times New Roman"/>
                <w:kern w:val="0"/>
                <w:szCs w:val="21"/>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严禁水功能在Ⅱ类及以上河流设置排污口，管控单元内工业污染物排放总量不得增加</w:t>
            </w:r>
            <w:r>
              <w:rPr>
                <w:rFonts w:ascii="Times New Roman" w:hAnsi="Times New Roman" w:eastAsia="仿宋_GB2312" w:cs="Times New Roman"/>
                <w:kern w:val="0"/>
                <w:szCs w:val="21"/>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加强区域内环境风险防控，不得损害生物多样性维持与生境保护、水源涵养与饮用水源保护、营养物质保持等生态服务功能。在进行各类建设开发活动前，应加强对生物多样性影响的评估，</w:t>
            </w:r>
            <w:r>
              <w:rPr>
                <w:rFonts w:hint="eastAsia" w:ascii="Times New Roman" w:hAnsi="Times New Roman" w:eastAsia="仿宋_GB2312" w:cs="Times New Roman"/>
                <w:kern w:val="0"/>
                <w:szCs w:val="21"/>
                <w:lang w:eastAsia="zh-CN"/>
              </w:rPr>
              <w:t>任何开发建设活动不得破坏野生动物的重要栖息地</w:t>
            </w:r>
            <w:r>
              <w:rPr>
                <w:rFonts w:hint="eastAsia" w:ascii="Times New Roman" w:hAnsi="Times New Roman" w:eastAsia="仿宋_GB2312" w:cs="Times New Roman"/>
                <w:kern w:val="0"/>
                <w:szCs w:val="21"/>
              </w:rPr>
              <w:t>，不得阻隔野生动物的迁徙通道。开展农林业有害生物防控，强化生物多样性保护优先区域和重点生态功能区等重点区域外来物种入侵管控。</w:t>
            </w:r>
          </w:p>
        </w:tc>
        <w:tc>
          <w:tcPr>
            <w:tcW w:w="118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提升生态系统固碳能力，强化固碳增汇措施，科学推进区域碳汇能力稳步提升</w:t>
            </w:r>
            <w:r>
              <w:rPr>
                <w:rFonts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0" w:hRule="atLeast"/>
          <w:jc w:val="center"/>
        </w:trPr>
        <w:tc>
          <w:tcPr>
            <w:tcW w:w="992" w:type="dxa"/>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1"/>
                <w:szCs w:val="21"/>
                <w:u w:val="none"/>
                <w:lang w:val="en-US" w:eastAsia="zh-CN" w:bidi="ar"/>
              </w:rPr>
              <w:t>ZH33112620022</w:t>
            </w:r>
          </w:p>
        </w:tc>
        <w:tc>
          <w:tcPr>
            <w:tcW w:w="127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kern w:val="0"/>
                <w:szCs w:val="21"/>
              </w:rPr>
            </w:pPr>
            <w:r>
              <w:rPr>
                <w:rFonts w:hint="default" w:ascii="Times New Roman" w:hAnsi="Times New Roman" w:eastAsia="仿宋_GB2312" w:cs="Times New Roman"/>
                <w:kern w:val="0"/>
                <w:sz w:val="21"/>
                <w:szCs w:val="21"/>
                <w:lang w:val="en-US" w:eastAsia="zh-CN"/>
              </w:rPr>
              <w:t>浙江省丽水市庆元县中心城区城镇生活重点管控区</w:t>
            </w:r>
          </w:p>
        </w:tc>
        <w:tc>
          <w:tcPr>
            <w:tcW w:w="421"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浙江省</w:t>
            </w:r>
          </w:p>
        </w:tc>
        <w:tc>
          <w:tcPr>
            <w:tcW w:w="425"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丽水市</w:t>
            </w:r>
          </w:p>
        </w:tc>
        <w:tc>
          <w:tcPr>
            <w:tcW w:w="425"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庆元县</w:t>
            </w:r>
          </w:p>
        </w:tc>
        <w:tc>
          <w:tcPr>
            <w:tcW w:w="851"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重点管控单元</w:t>
            </w:r>
          </w:p>
        </w:tc>
        <w:tc>
          <w:tcPr>
            <w:tcW w:w="439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禁止新建、扩建三类工业项目，现有三类工业项目改建不得增加污染物排放总量，鼓励现有三类工业项目搬迁关闭。禁止新建涉及一类重金属、重点行业重点重金属污染物、持久性有机污染物排放等环境健康风险较大的二类工业项目。除工业功能区（小微园区、工业集聚点）外，原则上禁止新建其他二类工业项目。现有二类工业项目改建、扩建，不得增加管控单元污染物排放总量。严格执行畜禽养殖禁养区规定。推进城镇绿廊建设，协同建设区域生态网络和绿道体系，建立城镇生态空间与区域生态空间的有机联系。推进既有建筑绿色化改造，高质量发展零碳低耗绿色建筑</w:t>
            </w:r>
            <w:r>
              <w:rPr>
                <w:rFonts w:ascii="Times New Roman" w:hAnsi="Times New Roman" w:eastAsia="仿宋_GB2312" w:cs="Times New Roman"/>
                <w:kern w:val="0"/>
                <w:szCs w:val="21"/>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严格实施污染物总量控制制度，根据区域环境质量改善目标，削减污染物排放总量。污水收集管网范围内，禁止新建除城镇污水处理设施外的入河排污口，现有的入河排污口应限期拆除，但相关法律法规和标准规定必须单独设置排污口的除外。加快污水处理设施建设与提标改造，加快完善城乡污水管网，加强对现有雨污合流管网的分流改造，深化城镇“污水零直排区”建设。加强噪声和臭气异味防治，强化餐饮油烟治理，严格施工扬尘监管，依法严禁秸秆、垃圾等露天焚烧。加强土壤和地下水污染防治与修复。推动能源、工业、建筑、交通、居民生活等重点领域绿色低碳转型</w:t>
            </w:r>
            <w:r>
              <w:rPr>
                <w:rFonts w:ascii="Times New Roman" w:hAnsi="Times New Roman" w:eastAsia="仿宋_GB2312" w:cs="Times New Roman"/>
                <w:kern w:val="0"/>
                <w:szCs w:val="21"/>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合理布局工业、商业、居住、科教等功能区块，严格控制恶臭、油烟等污染排放较大的建设项目布局。推进“宁静小区”试点建设，加强噪声源头管理和健康风险防控</w:t>
            </w:r>
            <w:r>
              <w:rPr>
                <w:rFonts w:ascii="Times New Roman" w:hAnsi="Times New Roman" w:eastAsia="仿宋_GB2312" w:cs="Times New Roman"/>
                <w:kern w:val="0"/>
                <w:szCs w:val="21"/>
              </w:rPr>
              <w:t>。</w:t>
            </w:r>
          </w:p>
        </w:tc>
        <w:tc>
          <w:tcPr>
            <w:tcW w:w="118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全面开展节水型社会建设，推进节水产品推广普及，限制高耗水服务业用水。到2025年，推进生活节水降损，实施城市供水管网优化改造，城市公共供水管网漏损率控制在9%以内</w:t>
            </w:r>
            <w:r>
              <w:rPr>
                <w:rFonts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0" w:hRule="atLeast"/>
          <w:jc w:val="center"/>
        </w:trPr>
        <w:tc>
          <w:tcPr>
            <w:tcW w:w="992" w:type="dxa"/>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1"/>
                <w:szCs w:val="21"/>
                <w:u w:val="none"/>
                <w:lang w:val="en-US" w:eastAsia="zh-CN" w:bidi="ar"/>
              </w:rPr>
              <w:t>ZH33112620023</w:t>
            </w:r>
          </w:p>
        </w:tc>
        <w:tc>
          <w:tcPr>
            <w:tcW w:w="127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kern w:val="0"/>
                <w:szCs w:val="21"/>
              </w:rPr>
            </w:pPr>
            <w:r>
              <w:rPr>
                <w:rFonts w:hint="default" w:ascii="Times New Roman" w:hAnsi="Times New Roman" w:eastAsia="仿宋_GB2312" w:cs="Times New Roman"/>
                <w:kern w:val="0"/>
                <w:sz w:val="21"/>
                <w:szCs w:val="21"/>
                <w:lang w:val="en-US" w:eastAsia="zh-CN"/>
              </w:rPr>
              <w:t>浙江省丽水市庆元县竹口城镇生活重点管控区</w:t>
            </w:r>
          </w:p>
        </w:tc>
        <w:tc>
          <w:tcPr>
            <w:tcW w:w="421"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浙江省</w:t>
            </w:r>
          </w:p>
        </w:tc>
        <w:tc>
          <w:tcPr>
            <w:tcW w:w="425"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丽水市</w:t>
            </w:r>
          </w:p>
        </w:tc>
        <w:tc>
          <w:tcPr>
            <w:tcW w:w="425"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庆元县</w:t>
            </w:r>
          </w:p>
        </w:tc>
        <w:tc>
          <w:tcPr>
            <w:tcW w:w="851"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重点管控单元</w:t>
            </w:r>
          </w:p>
        </w:tc>
        <w:tc>
          <w:tcPr>
            <w:tcW w:w="439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禁止新建、扩建三类工业项目，现有三类工业项目改建不得增加污染物排放总量，鼓励现有三类工业项目搬迁关闭。禁止新建涉及一类重金属、重点行业重点重金属污染物、持久性有机污染物排放等环境健康风险较大的二类工业项目。除工业功能区（小微园区、工业集聚点）外，原则上禁止新建其他二类工业项目。现有二类工业项目改建、扩建，不得增加管控单元污染物排放总量。严格执行畜禽养殖禁养区规定。推进城镇绿廊建设，协同建设区域生态网络和绿道体系，建立城镇生态空间与区域生态空间的有机联系。推进既有建筑绿色化改造，高质量发展零碳低耗绿色建筑</w:t>
            </w:r>
            <w:r>
              <w:rPr>
                <w:rFonts w:ascii="Times New Roman" w:hAnsi="Times New Roman" w:eastAsia="仿宋_GB2312" w:cs="Times New Roman"/>
                <w:kern w:val="0"/>
                <w:szCs w:val="21"/>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严格实施污染物总量控制制度，根据区域环境质量改善目标，削减污染物排放总量。污水收集管网范围内，禁止新建除城镇污水处理设施外的入河排污口，现有的入河排污口应限期拆除，但相关法律法规和标准规定必须单独设置排污口的除外。加快污水处理设施建设与提标改造，加快完善城乡污水管网，加强对现有雨污合流管网的分流改造，深化城镇“污水零直排区”建设。加强噪声和臭气异味防治，强化餐饮油烟治理，严格施工扬尘监管，依法严禁秸秆、垃圾等露天焚烧。加强土壤和地下水污染防治与修复。推动能源、工业、建筑、交通、居民生活等重点领域绿色低碳转型</w:t>
            </w:r>
            <w:r>
              <w:rPr>
                <w:rFonts w:ascii="Times New Roman" w:hAnsi="Times New Roman" w:eastAsia="仿宋_GB2312" w:cs="Times New Roman"/>
                <w:kern w:val="0"/>
                <w:szCs w:val="21"/>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合理布局工业、商业、居住、科教等功能区块，严格控制恶臭、油烟等污染排放较大的建设项目布局。推进“宁静小区”试点建设，加强噪声源头管理和健康风险防控</w:t>
            </w:r>
            <w:r>
              <w:rPr>
                <w:rFonts w:ascii="Times New Roman" w:hAnsi="Times New Roman" w:eastAsia="仿宋_GB2312" w:cs="Times New Roman"/>
                <w:kern w:val="0"/>
                <w:szCs w:val="21"/>
              </w:rPr>
              <w:t>。</w:t>
            </w:r>
          </w:p>
        </w:tc>
        <w:tc>
          <w:tcPr>
            <w:tcW w:w="118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全面开展节水型社会建设，推进节水产品推广普及，限制高耗水服务业用水。到2025年，推进生活节水降损，实施城市供水管网优化改造，城市公共供水管网漏损率控制在9%以内</w:t>
            </w:r>
            <w:r>
              <w:rPr>
                <w:rFonts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992" w:type="dxa"/>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1"/>
                <w:szCs w:val="21"/>
                <w:u w:val="none"/>
                <w:lang w:val="en-US" w:eastAsia="zh-CN" w:bidi="ar"/>
              </w:rPr>
              <w:t>ZH33112620067</w:t>
            </w:r>
          </w:p>
        </w:tc>
        <w:tc>
          <w:tcPr>
            <w:tcW w:w="127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kern w:val="0"/>
                <w:szCs w:val="21"/>
              </w:rPr>
            </w:pPr>
            <w:r>
              <w:rPr>
                <w:rFonts w:hint="default" w:ascii="Times New Roman" w:hAnsi="Times New Roman" w:eastAsia="仿宋_GB2312" w:cs="Times New Roman"/>
                <w:kern w:val="0"/>
                <w:sz w:val="21"/>
                <w:szCs w:val="21"/>
                <w:lang w:val="en-US" w:eastAsia="zh-CN"/>
              </w:rPr>
              <w:t>浙江省丽水市庆元县竹口产业集聚重点管控区</w:t>
            </w:r>
          </w:p>
        </w:tc>
        <w:tc>
          <w:tcPr>
            <w:tcW w:w="421"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浙江省</w:t>
            </w:r>
          </w:p>
        </w:tc>
        <w:tc>
          <w:tcPr>
            <w:tcW w:w="425"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丽水市</w:t>
            </w:r>
          </w:p>
        </w:tc>
        <w:tc>
          <w:tcPr>
            <w:tcW w:w="425"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庆元县</w:t>
            </w:r>
          </w:p>
        </w:tc>
        <w:tc>
          <w:tcPr>
            <w:tcW w:w="851"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重点管控单元</w:t>
            </w:r>
          </w:p>
        </w:tc>
        <w:tc>
          <w:tcPr>
            <w:tcW w:w="4394" w:type="dxa"/>
            <w:shd w:val="clear" w:color="auto" w:fill="auto"/>
            <w:tcMar>
              <w:left w:w="57" w:type="dxa"/>
              <w:right w:w="57" w:type="dxa"/>
            </w:tcMar>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严格控制三类工业项目的发展，原则上不得新建或扩建三类工业项目（列入市级及以上重大项目除外），现有生产能力在符合开发区（工业园区）的产业发展规划定位的前提下进行提升改造，不得新增用地和污染物总量，且须符合园区产业发展规划、用地控制性规划及园区规划环评。</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Times New Roman" w:hAnsi="Times New Roman" w:eastAsia="仿宋_GB2312" w:cs="Times New Roman"/>
                <w:kern w:val="0"/>
                <w:sz w:val="20"/>
                <w:szCs w:val="20"/>
              </w:rPr>
            </w:pPr>
            <w:r>
              <w:rPr>
                <w:rFonts w:hint="default" w:ascii="Times New Roman" w:hAnsi="Times New Roman" w:eastAsia="仿宋_GB2312" w:cs="Times New Roman"/>
                <w:sz w:val="21"/>
                <w:szCs w:val="21"/>
                <w:lang w:val="en-US" w:eastAsia="zh-CN"/>
              </w:rPr>
              <w:t>严格实施污染物总量控制制度，根据区域环境质量改善目标，削减污染物排放总量。新建二类、三类工业项目污染物排放水平要达到同行业国</w:t>
            </w:r>
            <w:r>
              <w:rPr>
                <w:rFonts w:hint="default" w:ascii="Times New Roman" w:hAnsi="Times New Roman" w:eastAsia="仿宋_GB2312" w:cs="Times New Roman"/>
                <w:color w:val="auto"/>
                <w:sz w:val="21"/>
                <w:szCs w:val="21"/>
                <w:lang w:val="en-US" w:eastAsia="zh-CN"/>
              </w:rPr>
              <w:t>内先进水平</w:t>
            </w:r>
            <w:r>
              <w:rPr>
                <w:rFonts w:hint="eastAsia" w:ascii="Times New Roman" w:hAnsi="Times New Roman" w:eastAsia="仿宋_GB2312" w:cs="Times New Roman"/>
                <w:color w:val="auto"/>
                <w:sz w:val="21"/>
                <w:szCs w:val="21"/>
                <w:lang w:val="en-US" w:eastAsia="zh-CN"/>
              </w:rPr>
              <w:t>，推动企业绿色低碳技术改造。新建、改建、扩建高耗能、高排放项目须符合生态环境保护法律法规和相关法定规划，强化“两高”行业排污许可证管理，推进减污降碳协调控制。</w:t>
            </w:r>
            <w:r>
              <w:rPr>
                <w:rFonts w:hint="default" w:ascii="Times New Roman" w:hAnsi="Times New Roman" w:eastAsia="仿宋_GB2312" w:cs="Times New Roman"/>
                <w:sz w:val="21"/>
                <w:szCs w:val="21"/>
                <w:lang w:val="en-US" w:eastAsia="zh-CN"/>
              </w:rPr>
              <w:t>加快落实污水处理厂建设及提升改造项目，推进工业园区（工业企业）“污水零直排区”建设，所有企业实现雨污分流。加强土壤和地下水污染防治与修复。</w:t>
            </w:r>
            <w:r>
              <w:rPr>
                <w:rFonts w:hint="eastAsia" w:ascii="Times New Roman" w:hAnsi="Times New Roman" w:eastAsia="仿宋_GB2312" w:cs="Times New Roman"/>
                <w:kern w:val="0"/>
                <w:sz w:val="20"/>
                <w:szCs w:val="20"/>
              </w:rPr>
              <w:t>重点行业按照规范要求开展建设项目碳排放评价</w:t>
            </w:r>
            <w:r>
              <w:rPr>
                <w:rFonts w:ascii="Times New Roman" w:hAnsi="Times New Roman" w:eastAsia="仿宋_GB2312" w:cs="Times New Roman"/>
                <w:kern w:val="0"/>
                <w:sz w:val="20"/>
                <w:szCs w:val="20"/>
              </w:rPr>
              <w:t>。</w:t>
            </w:r>
          </w:p>
        </w:tc>
        <w:tc>
          <w:tcPr>
            <w:tcW w:w="2268" w:type="dxa"/>
            <w:shd w:val="clear" w:color="auto" w:fill="auto"/>
            <w:tcMar>
              <w:left w:w="57" w:type="dxa"/>
              <w:right w:w="57" w:type="dxa"/>
            </w:tcMar>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定期评估沿江河湖库工业企业、工业集聚区环境和健康风险。强化工业集聚区企业环境风险防范设施设备建设和正常运行监管，加强重点环境风险管控企业应急预案制定，建立常态化的企业隐患排查整治监管机制，加强风险防控体系建设。</w:t>
            </w:r>
          </w:p>
        </w:tc>
        <w:tc>
          <w:tcPr>
            <w:tcW w:w="1184" w:type="dxa"/>
            <w:shd w:val="clear" w:color="auto" w:fill="auto"/>
            <w:tcMar>
              <w:left w:w="57" w:type="dxa"/>
              <w:right w:w="57" w:type="dxa"/>
            </w:tcMar>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推进工业集聚区生态化改造，强化企业清洁生产改造，推进节水型企业、节水型工业园区建设，落实煤炭消费减量替代要求，提高资源能源利用效率。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jc w:val="center"/>
        </w:trPr>
        <w:tc>
          <w:tcPr>
            <w:tcW w:w="992" w:type="dxa"/>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1"/>
                <w:szCs w:val="21"/>
                <w:u w:val="none"/>
                <w:lang w:val="en-US" w:eastAsia="zh-CN" w:bidi="ar"/>
              </w:rPr>
              <w:t>ZH33112620068</w:t>
            </w:r>
          </w:p>
        </w:tc>
        <w:tc>
          <w:tcPr>
            <w:tcW w:w="127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kern w:val="0"/>
                <w:szCs w:val="21"/>
              </w:rPr>
            </w:pPr>
            <w:r>
              <w:rPr>
                <w:rFonts w:hint="default" w:ascii="Times New Roman" w:hAnsi="Times New Roman" w:eastAsia="仿宋_GB2312" w:cs="Times New Roman"/>
                <w:kern w:val="0"/>
                <w:sz w:val="21"/>
                <w:szCs w:val="21"/>
                <w:lang w:val="en-US" w:eastAsia="zh-CN"/>
              </w:rPr>
              <w:t>浙江省丽水市庆元县安南产业集聚重点管控区</w:t>
            </w:r>
          </w:p>
        </w:tc>
        <w:tc>
          <w:tcPr>
            <w:tcW w:w="421"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浙江省</w:t>
            </w:r>
          </w:p>
        </w:tc>
        <w:tc>
          <w:tcPr>
            <w:tcW w:w="425"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丽水市</w:t>
            </w:r>
          </w:p>
        </w:tc>
        <w:tc>
          <w:tcPr>
            <w:tcW w:w="425"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庆元县</w:t>
            </w:r>
          </w:p>
        </w:tc>
        <w:tc>
          <w:tcPr>
            <w:tcW w:w="851"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重点管控单元</w:t>
            </w:r>
          </w:p>
        </w:tc>
        <w:tc>
          <w:tcPr>
            <w:tcW w:w="4394" w:type="dxa"/>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严格控制三类工业项目的发展，原则上不得新建或扩建三类工业项目（列入市级及以上重大项目除外），现有生产能力在符合开发区（工业园区）的产业发展规划定位的前提下进行提升改造，不得新增用地和污染物总量，且须符合园区产业发展规划、用地控制性规划及园区规划环评。</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严格实施污染物总量控制制度，根据区域环境质量改善目标，削减污染物排放总量。新建二类、三类工业项目污染物排放水平要达到同行业国内先进水平，推动企业绿色低碳技术改造。新建、改建、扩建高耗能、高排放项目须符合生态环境保护法律法规和相关法定规划，强化“两高”行业排污许可证管理，推进减污降碳协同控制。加快落实污水处理厂建设及提升改造项目，深化工业园区（工业企业）“污水零直排区”建设，所有企业实现雨污分流。加强土壤和地下水污染防治与修复。重点行业按照规范要求开展建设项目碳排放评价</w:t>
            </w:r>
            <w:r>
              <w:rPr>
                <w:rFonts w:ascii="Times New Roman" w:hAnsi="Times New Roman" w:eastAsia="仿宋_GB2312" w:cs="Times New Roman"/>
                <w:kern w:val="0"/>
                <w:sz w:val="20"/>
                <w:szCs w:val="20"/>
              </w:rPr>
              <w:t>。</w:t>
            </w:r>
          </w:p>
        </w:tc>
        <w:tc>
          <w:tcPr>
            <w:tcW w:w="2268" w:type="dxa"/>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定期评估沿江河湖库工业企业、工业集聚区环境和健康风险。强化工业集聚区企业环境风险防范设施设备建设和正常运行监管，加强重点环境风险管控企业应急预案制定，建立常态化的企业隐患排查整治监管机制，加强风险防控体系建设。推进重点产业园区规划和重点行业建设项目环境健康风险评估工作</w:t>
            </w:r>
            <w:r>
              <w:rPr>
                <w:rFonts w:hint="eastAsia" w:ascii="Times New Roman" w:hAnsi="Times New Roman" w:eastAsia="仿宋_GB2312" w:cs="Times New Roman"/>
                <w:iCs/>
                <w:kern w:val="0"/>
                <w:szCs w:val="21"/>
              </w:rPr>
              <w:t>。</w:t>
            </w:r>
          </w:p>
        </w:tc>
        <w:tc>
          <w:tcPr>
            <w:tcW w:w="1184" w:type="dxa"/>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推进工业集聚区生态化改造，强化企业清洁生产改造，推进节水型企业、节水型工业园区建设，落实煤炭消费减量替代要求，提高资源能源利用效率</w:t>
            </w:r>
            <w:r>
              <w:rPr>
                <w:rFonts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jc w:val="center"/>
        </w:trPr>
        <w:tc>
          <w:tcPr>
            <w:tcW w:w="992" w:type="dxa"/>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1"/>
                <w:szCs w:val="21"/>
                <w:u w:val="none"/>
                <w:lang w:val="en-US" w:eastAsia="zh-CN" w:bidi="ar"/>
              </w:rPr>
              <w:t>ZH33112620066</w:t>
            </w:r>
          </w:p>
        </w:tc>
        <w:tc>
          <w:tcPr>
            <w:tcW w:w="127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kern w:val="0"/>
                <w:szCs w:val="21"/>
              </w:rPr>
            </w:pPr>
            <w:r>
              <w:rPr>
                <w:rFonts w:hint="default" w:ascii="Times New Roman" w:hAnsi="Times New Roman" w:eastAsia="仿宋_GB2312" w:cs="Times New Roman"/>
                <w:kern w:val="0"/>
                <w:sz w:val="21"/>
                <w:szCs w:val="21"/>
                <w:lang w:val="en-US" w:eastAsia="zh-CN"/>
              </w:rPr>
              <w:t>浙江省丽水市庆元县庆元松源-屏都产业集聚重点管控区</w:t>
            </w:r>
          </w:p>
        </w:tc>
        <w:tc>
          <w:tcPr>
            <w:tcW w:w="421"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浙江省</w:t>
            </w:r>
          </w:p>
        </w:tc>
        <w:tc>
          <w:tcPr>
            <w:tcW w:w="425"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丽水市</w:t>
            </w:r>
          </w:p>
        </w:tc>
        <w:tc>
          <w:tcPr>
            <w:tcW w:w="425"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庆元县</w:t>
            </w:r>
          </w:p>
        </w:tc>
        <w:tc>
          <w:tcPr>
            <w:tcW w:w="851" w:type="dxa"/>
            <w:shd w:val="clear" w:color="auto" w:fill="auto"/>
            <w:noWrap/>
            <w:vAlign w:val="center"/>
          </w:tcPr>
          <w:p>
            <w:pPr>
              <w:spacing w:line="300" w:lineRule="exact"/>
              <w:jc w:val="center"/>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重点管控单元</w:t>
            </w:r>
          </w:p>
        </w:tc>
        <w:tc>
          <w:tcPr>
            <w:tcW w:w="4394" w:type="dxa"/>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default" w:ascii="Times New Roman" w:hAnsi="Times New Roman" w:eastAsia="仿宋_GB2312" w:cs="Times New Roman"/>
                <w:sz w:val="21"/>
                <w:szCs w:val="21"/>
                <w:lang w:val="en-US" w:eastAsia="zh-CN"/>
              </w:rPr>
              <w:t>严格控制三类工业项目的发展，原则上不得新建或扩建三类工业项目（列入市级及以上重大项目除外），现有生产能力在符合开发区（工业园区）的产业发展规划定位的前提下进行提升改造，不得新增用地和污染物总量，且须符合园区产业发展规划、用地控制性规划及园区规划环评。</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 w:val="20"/>
                <w:szCs w:val="20"/>
              </w:rPr>
              <w:t>严格实施污染物总量控制制度，根据区域环境质量改善目标，削减污染物排放总量。新建二类、三类工业项目污染物排放水平要达到同行业国内先进水平，推动企业绿色低碳技术改造。新建、改建、扩建高耗能、高排放项目须符合生态环境保护法律法规和相关法定规划，强化“两高”行业排污许可证管理，推进减污降碳协同控制。加快落实污水处理厂建设及提升改造项目，深化工业园区（工业企业）“污水零直排区”建设，所有企业实现雨污分流。加强土壤和地下水污染防治与修复。重点行业按照规范要求开展建设项目碳排放评价</w:t>
            </w:r>
            <w:r>
              <w:rPr>
                <w:rFonts w:ascii="Times New Roman" w:hAnsi="Times New Roman" w:eastAsia="仿宋_GB2312" w:cs="Times New Roman"/>
                <w:kern w:val="0"/>
                <w:sz w:val="20"/>
                <w:szCs w:val="20"/>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定期评估沿江河湖库工业企业、工业集聚区环境和健康风险。强化工业集聚区企业环境风险防范设施设备建设和正常运行监管，加强重点环境风险管控企业应急预案制定，建立常态化的企业隐患排查整治监管机制，加强风险防控体系建设。推进重点产业园区规划和重点行业建设项目环境健康风险评估工作</w:t>
            </w:r>
            <w:r>
              <w:rPr>
                <w:rFonts w:hint="eastAsia" w:ascii="Times New Roman" w:hAnsi="Times New Roman" w:eastAsia="仿宋_GB2312" w:cs="Times New Roman"/>
                <w:iCs/>
                <w:kern w:val="0"/>
                <w:szCs w:val="21"/>
              </w:rPr>
              <w:t>。</w:t>
            </w:r>
          </w:p>
        </w:tc>
        <w:tc>
          <w:tcPr>
            <w:tcW w:w="118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推进工业集聚区生态化改造，强化企业清洁生产改造，推进节水型企业、节水型工业园区建设，落实煤炭消费减量替代要求，提高资源能源利用效率</w:t>
            </w:r>
            <w:r>
              <w:rPr>
                <w:rFonts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jc w:val="center"/>
        </w:trPr>
        <w:tc>
          <w:tcPr>
            <w:tcW w:w="992"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ZH33112630007</w:t>
            </w:r>
          </w:p>
        </w:tc>
        <w:tc>
          <w:tcPr>
            <w:tcW w:w="127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浙江省丽水市庆元县一般管控单元</w:t>
            </w:r>
          </w:p>
        </w:tc>
        <w:tc>
          <w:tcPr>
            <w:tcW w:w="421" w:type="dxa"/>
            <w:shd w:val="clear" w:color="auto" w:fill="auto"/>
            <w:noWrap/>
            <w:vAlign w:val="center"/>
          </w:tcPr>
          <w:p>
            <w:pPr>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浙江省</w:t>
            </w:r>
          </w:p>
        </w:tc>
        <w:tc>
          <w:tcPr>
            <w:tcW w:w="425" w:type="dxa"/>
            <w:shd w:val="clear" w:color="auto" w:fill="auto"/>
            <w:noWrap/>
            <w:vAlign w:val="center"/>
          </w:tcPr>
          <w:p>
            <w:pPr>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丽水市</w:t>
            </w:r>
          </w:p>
        </w:tc>
        <w:tc>
          <w:tcPr>
            <w:tcW w:w="425" w:type="dxa"/>
            <w:shd w:val="clear" w:color="auto" w:fill="auto"/>
            <w:noWrap/>
            <w:vAlign w:val="center"/>
          </w:tcPr>
          <w:p>
            <w:pPr>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庆元县</w:t>
            </w:r>
          </w:p>
        </w:tc>
        <w:tc>
          <w:tcPr>
            <w:tcW w:w="851" w:type="dxa"/>
            <w:shd w:val="clear" w:color="auto" w:fill="auto"/>
            <w:noWrap/>
            <w:vAlign w:val="center"/>
          </w:tcPr>
          <w:p>
            <w:pPr>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重点管控单元</w:t>
            </w:r>
          </w:p>
        </w:tc>
        <w:tc>
          <w:tcPr>
            <w:tcW w:w="4394" w:type="dxa"/>
            <w:shd w:val="clear" w:color="auto" w:fill="auto"/>
            <w:tcMar>
              <w:left w:w="57" w:type="dxa"/>
              <w:right w:w="57" w:type="dxa"/>
            </w:tcMar>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原则上禁止新建三类工业项目，现有三类工业项目扩建、改建不得增加污染物排放总量并严格控制环境风险。禁止新建涉及一类重金属、重点行业重点重金属污染物、持久性有机污染物排放的二类工业项目，改建、扩建涉及一类重金属、重点行业重点重金属污染物、持久性有机污染物排放的二类工业项目不得增加管控单元污染物排放总量；禁止在工业功能区（包括小微园区、工业集聚点等）外新建其他二类工业项目，一二产业融合的加工类项目、利用当地资源的加工项目、工程项目配套的临时性项目等确实难以集聚的二类工业项目除外；工业功能区（包括小微园区、工业集聚点等）外现有其他二类工业项目改建、扩建，不得增加管控单元污染物排放总量。建立集镇居住商业区、耕地保护区与工业功能区等集聚区块之间的防护带。严格执行畜禽养殖禁养区规定，根据区域用地和消纳水平，合理确定养殖规模。加强基本农田保护，严格限制非农项目占用耕地</w:t>
            </w:r>
            <w:r>
              <w:rPr>
                <w:rFonts w:ascii="Times New Roman" w:hAnsi="Times New Roman" w:eastAsia="仿宋_GB2312" w:cs="Times New Roman"/>
                <w:kern w:val="0"/>
                <w:szCs w:val="21"/>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落实污染物总量控制制度，根据区域环境质量改善目标，削减污染物排放总量。加强农业面源污染治理，严格控制化肥农药施加量，合理水产养殖布局，控制水产养殖污染，逐步削减农业面源污染物排放量，推动农业领域减污降碳协同。依法严禁秸秆露天焚烧。因地制宜选择适宜的技术模式对农田退水进行科学治理，有序推进农田退水“零直排”工程建设</w:t>
            </w:r>
            <w:r>
              <w:rPr>
                <w:rFonts w:ascii="Times New Roman" w:hAnsi="Times New Roman" w:eastAsia="仿宋_GB2312" w:cs="Times New Roman"/>
                <w:kern w:val="0"/>
                <w:szCs w:val="21"/>
              </w:rPr>
              <w:t>。</w:t>
            </w:r>
          </w:p>
        </w:tc>
        <w:tc>
          <w:tcPr>
            <w:tcW w:w="226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加强生态公益林保护与建设，防止水土流失。禁止向农用地排放重金属或者其他有毒有害物质含量超标的污水、污泥，以及可能造成土壤污染的清淤底泥、尾矿、矿渣等。加强农田土壤、灌溉水的监测及评价，对周边或区域环境风险源进行评估</w:t>
            </w:r>
            <w:r>
              <w:rPr>
                <w:rFonts w:ascii="Times New Roman" w:hAnsi="Times New Roman" w:eastAsia="仿宋_GB2312" w:cs="Times New Roman"/>
                <w:kern w:val="0"/>
                <w:szCs w:val="21"/>
              </w:rPr>
              <w:t>。</w:t>
            </w:r>
          </w:p>
        </w:tc>
        <w:tc>
          <w:tcPr>
            <w:tcW w:w="118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实行水资源消耗总量和强度双控，推进农业节水，提高农业用水效率。优化能源结构，加强能源清洁利用</w:t>
            </w:r>
            <w:r>
              <w:rPr>
                <w:rFonts w:ascii="Times New Roman" w:hAnsi="Times New Roman" w:eastAsia="仿宋_GB2312" w:cs="Times New Roman"/>
                <w:kern w:val="0"/>
                <w:szCs w:val="21"/>
              </w:rPr>
              <w:t>。</w:t>
            </w:r>
          </w:p>
        </w:tc>
      </w:tr>
    </w:tbl>
    <w:p/>
    <w:p>
      <w:pPr>
        <w:widowControl/>
        <w:jc w:val="left"/>
        <w:rPr>
          <w:rFonts w:ascii="黑体" w:hAnsi="黑体" w:eastAsia="黑体" w:cs="Times New Roman"/>
          <w:b/>
          <w:bCs/>
          <w:kern w:val="44"/>
          <w:sz w:val="32"/>
          <w:szCs w:val="32"/>
        </w:rPr>
      </w:pPr>
      <w:r>
        <w:rPr>
          <w:rFonts w:ascii="黑体" w:hAnsi="黑体" w:eastAsia="黑体"/>
          <w:sz w:val="32"/>
          <w:szCs w:val="32"/>
        </w:rPr>
        <w:br w:type="page"/>
      </w:r>
    </w:p>
    <w:p>
      <w:pPr>
        <w:pStyle w:val="2"/>
        <w:spacing w:before="120" w:after="120" w:line="240" w:lineRule="auto"/>
        <w:outlineLvl w:val="0"/>
        <w:rPr>
          <w:rFonts w:ascii="黑体" w:hAnsi="黑体" w:eastAsia="黑体"/>
          <w:color w:val="auto"/>
          <w:sz w:val="32"/>
          <w:szCs w:val="32"/>
        </w:rPr>
      </w:pPr>
      <w:bookmarkStart w:id="95" w:name="_Toc1641"/>
      <w:r>
        <w:rPr>
          <w:rFonts w:ascii="黑体" w:hAnsi="黑体" w:eastAsia="黑体"/>
          <w:color w:val="auto"/>
          <w:sz w:val="32"/>
          <w:szCs w:val="32"/>
        </w:rPr>
        <w:t>附</w:t>
      </w:r>
      <w:r>
        <w:rPr>
          <w:rFonts w:hint="eastAsia" w:ascii="黑体" w:hAnsi="黑体" w:eastAsia="黑体"/>
          <w:color w:val="auto"/>
          <w:sz w:val="32"/>
          <w:szCs w:val="32"/>
        </w:rPr>
        <w:t>图</w:t>
      </w:r>
      <w:r>
        <w:rPr>
          <w:rFonts w:ascii="黑体" w:hAnsi="黑体" w:eastAsia="黑体"/>
          <w:color w:val="auto"/>
          <w:sz w:val="32"/>
          <w:szCs w:val="32"/>
        </w:rPr>
        <w:t>：</w:t>
      </w:r>
      <w:r>
        <w:rPr>
          <w:rFonts w:hint="eastAsia" w:ascii="黑体" w:hAnsi="黑体" w:eastAsia="黑体"/>
          <w:color w:val="auto"/>
          <w:sz w:val="32"/>
          <w:szCs w:val="32"/>
          <w:lang w:val="en-US" w:eastAsia="zh-CN"/>
        </w:rPr>
        <w:t>庆元县</w:t>
      </w:r>
      <w:r>
        <w:rPr>
          <w:rFonts w:hint="eastAsia" w:ascii="黑体" w:hAnsi="黑体" w:eastAsia="黑体"/>
          <w:color w:val="auto"/>
          <w:sz w:val="32"/>
          <w:szCs w:val="32"/>
        </w:rPr>
        <w:t>环境管控单元</w:t>
      </w:r>
      <w:r>
        <w:rPr>
          <w:rFonts w:ascii="黑体" w:hAnsi="黑体" w:eastAsia="黑体"/>
          <w:color w:val="auto"/>
          <w:sz w:val="32"/>
          <w:szCs w:val="32"/>
        </w:rPr>
        <w:t>分区</w:t>
      </w:r>
      <w:r>
        <w:rPr>
          <w:rFonts w:hint="eastAsia" w:ascii="黑体" w:hAnsi="黑体" w:eastAsia="黑体"/>
          <w:color w:val="auto"/>
          <w:sz w:val="32"/>
          <w:szCs w:val="32"/>
        </w:rPr>
        <w:t>图</w:t>
      </w:r>
      <w:bookmarkEnd w:id="95"/>
    </w:p>
    <w:p>
      <w:pPr>
        <w:pStyle w:val="28"/>
        <w:keepNext w:val="0"/>
        <w:keepLines w:val="0"/>
        <w:widowControl/>
        <w:suppressLineNumbers w:val="0"/>
        <w:spacing w:beforeAutospacing="1" w:afterAutospacing="1"/>
        <w:jc w:val="center"/>
      </w:pPr>
      <w:r>
        <w:drawing>
          <wp:inline distT="0" distB="0" distL="114300" distR="114300">
            <wp:extent cx="6649720" cy="4705985"/>
            <wp:effectExtent l="0" t="0" r="17780" b="1841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6649720" cy="4705985"/>
                    </a:xfrm>
                    <a:prstGeom prst="rect">
                      <a:avLst/>
                    </a:prstGeom>
                    <a:noFill/>
                    <a:ln w="9525">
                      <a:noFill/>
                    </a:ln>
                  </pic:spPr>
                </pic:pic>
              </a:graphicData>
            </a:graphic>
          </wp:inline>
        </w:drawing>
      </w: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script"/>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3947797"/>
    </w:sdtPr>
    <w:sdtEndPr>
      <w:rPr>
        <w:rFonts w:ascii="Times New Roman" w:hAnsi="Times New Roman"/>
        <w:sz w:val="21"/>
        <w:szCs w:val="21"/>
      </w:rPr>
    </w:sdtEndPr>
    <w:sdtContent>
      <w:p>
        <w:pPr>
          <w:pStyle w:val="1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49</w:t>
        </w:r>
        <w:r>
          <w:rPr>
            <w:rFonts w:ascii="Times New Roman" w:hAnsi="Times New Roman"/>
            <w:sz w:val="21"/>
            <w:szCs w:val="21"/>
          </w:rPr>
          <w:fldChar w:fldCharType="end"/>
        </w:r>
      </w:p>
    </w:sdtContent>
  </w:sdt>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07C56"/>
    <w:multiLevelType w:val="multilevel"/>
    <w:tmpl w:val="12307C56"/>
    <w:lvl w:ilvl="0" w:tentative="0">
      <w:start w:val="1"/>
      <w:numFmt w:val="decimal"/>
      <w:lvlText w:val="%1"/>
      <w:lvlJc w:val="left"/>
      <w:pPr>
        <w:ind w:left="528" w:hanging="528"/>
      </w:pPr>
      <w:rPr>
        <w:rFonts w:hint="default"/>
      </w:rPr>
    </w:lvl>
    <w:lvl w:ilvl="1" w:tentative="0">
      <w:start w:val="1"/>
      <w:numFmt w:val="decimal"/>
      <w:lvlText w:val="%1.%2"/>
      <w:lvlJc w:val="left"/>
      <w:pPr>
        <w:ind w:left="528" w:hanging="528"/>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46B83357"/>
    <w:multiLevelType w:val="multilevel"/>
    <w:tmpl w:val="46B8335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A917A58"/>
    <w:multiLevelType w:val="multilevel"/>
    <w:tmpl w:val="6A917A5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6E2E3A6A"/>
    <w:multiLevelType w:val="multilevel"/>
    <w:tmpl w:val="6E2E3A6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C7"/>
    <w:rsid w:val="0000077C"/>
    <w:rsid w:val="0000090C"/>
    <w:rsid w:val="00001D22"/>
    <w:rsid w:val="00001E49"/>
    <w:rsid w:val="00002469"/>
    <w:rsid w:val="0000337F"/>
    <w:rsid w:val="0000381B"/>
    <w:rsid w:val="00003C5C"/>
    <w:rsid w:val="00004323"/>
    <w:rsid w:val="000049A3"/>
    <w:rsid w:val="00006DEA"/>
    <w:rsid w:val="000071C6"/>
    <w:rsid w:val="000103B6"/>
    <w:rsid w:val="00010AF3"/>
    <w:rsid w:val="00010CFE"/>
    <w:rsid w:val="000112C8"/>
    <w:rsid w:val="000113D7"/>
    <w:rsid w:val="0001268A"/>
    <w:rsid w:val="00012D08"/>
    <w:rsid w:val="000132BA"/>
    <w:rsid w:val="00013BE0"/>
    <w:rsid w:val="00013ED8"/>
    <w:rsid w:val="00014A73"/>
    <w:rsid w:val="0001567A"/>
    <w:rsid w:val="00015680"/>
    <w:rsid w:val="00016484"/>
    <w:rsid w:val="00016C1E"/>
    <w:rsid w:val="00016FC0"/>
    <w:rsid w:val="0001713F"/>
    <w:rsid w:val="0002082B"/>
    <w:rsid w:val="0002111F"/>
    <w:rsid w:val="00021146"/>
    <w:rsid w:val="000215C0"/>
    <w:rsid w:val="00023433"/>
    <w:rsid w:val="000236ED"/>
    <w:rsid w:val="00023A01"/>
    <w:rsid w:val="00023C7E"/>
    <w:rsid w:val="00023FDF"/>
    <w:rsid w:val="00024183"/>
    <w:rsid w:val="000241CA"/>
    <w:rsid w:val="0002450F"/>
    <w:rsid w:val="00024B08"/>
    <w:rsid w:val="000251A3"/>
    <w:rsid w:val="00025401"/>
    <w:rsid w:val="0002576C"/>
    <w:rsid w:val="0002594B"/>
    <w:rsid w:val="00025C43"/>
    <w:rsid w:val="000261D2"/>
    <w:rsid w:val="000264D5"/>
    <w:rsid w:val="00026E4C"/>
    <w:rsid w:val="00027558"/>
    <w:rsid w:val="00027D77"/>
    <w:rsid w:val="00030E40"/>
    <w:rsid w:val="000311DD"/>
    <w:rsid w:val="00032145"/>
    <w:rsid w:val="0003254D"/>
    <w:rsid w:val="00033539"/>
    <w:rsid w:val="00034A24"/>
    <w:rsid w:val="00037D64"/>
    <w:rsid w:val="00037FD3"/>
    <w:rsid w:val="00040B92"/>
    <w:rsid w:val="000418CF"/>
    <w:rsid w:val="00041C76"/>
    <w:rsid w:val="00041ED3"/>
    <w:rsid w:val="00041EFC"/>
    <w:rsid w:val="00042065"/>
    <w:rsid w:val="0004207E"/>
    <w:rsid w:val="000423EA"/>
    <w:rsid w:val="00042507"/>
    <w:rsid w:val="00042CCB"/>
    <w:rsid w:val="00043427"/>
    <w:rsid w:val="0004664E"/>
    <w:rsid w:val="000468EF"/>
    <w:rsid w:val="00046E3C"/>
    <w:rsid w:val="00047D72"/>
    <w:rsid w:val="00050A20"/>
    <w:rsid w:val="00051885"/>
    <w:rsid w:val="000518E8"/>
    <w:rsid w:val="00051A22"/>
    <w:rsid w:val="00052D52"/>
    <w:rsid w:val="00053CFC"/>
    <w:rsid w:val="00055326"/>
    <w:rsid w:val="0005546B"/>
    <w:rsid w:val="0005573B"/>
    <w:rsid w:val="000557F2"/>
    <w:rsid w:val="00055F8C"/>
    <w:rsid w:val="000565C4"/>
    <w:rsid w:val="0005699F"/>
    <w:rsid w:val="000578CD"/>
    <w:rsid w:val="00060980"/>
    <w:rsid w:val="000610F0"/>
    <w:rsid w:val="00061347"/>
    <w:rsid w:val="00061903"/>
    <w:rsid w:val="00061A8E"/>
    <w:rsid w:val="00062B23"/>
    <w:rsid w:val="00063879"/>
    <w:rsid w:val="00063D09"/>
    <w:rsid w:val="000642C9"/>
    <w:rsid w:val="00065014"/>
    <w:rsid w:val="000650D7"/>
    <w:rsid w:val="00065D82"/>
    <w:rsid w:val="00066111"/>
    <w:rsid w:val="00066667"/>
    <w:rsid w:val="00066E2C"/>
    <w:rsid w:val="00067555"/>
    <w:rsid w:val="00070540"/>
    <w:rsid w:val="00070804"/>
    <w:rsid w:val="000709CF"/>
    <w:rsid w:val="0007110B"/>
    <w:rsid w:val="0007130D"/>
    <w:rsid w:val="000713B1"/>
    <w:rsid w:val="00072D13"/>
    <w:rsid w:val="00072F8F"/>
    <w:rsid w:val="00073113"/>
    <w:rsid w:val="000731BD"/>
    <w:rsid w:val="00074969"/>
    <w:rsid w:val="0007597F"/>
    <w:rsid w:val="00075DFB"/>
    <w:rsid w:val="00076116"/>
    <w:rsid w:val="00076BD8"/>
    <w:rsid w:val="00077119"/>
    <w:rsid w:val="00077B4B"/>
    <w:rsid w:val="00080209"/>
    <w:rsid w:val="00080C5F"/>
    <w:rsid w:val="000811C7"/>
    <w:rsid w:val="000812FA"/>
    <w:rsid w:val="000817F4"/>
    <w:rsid w:val="000823A4"/>
    <w:rsid w:val="000828D9"/>
    <w:rsid w:val="00082B8D"/>
    <w:rsid w:val="0008331E"/>
    <w:rsid w:val="000835AE"/>
    <w:rsid w:val="00083F3D"/>
    <w:rsid w:val="000841DF"/>
    <w:rsid w:val="0008429C"/>
    <w:rsid w:val="000847B2"/>
    <w:rsid w:val="00084EC6"/>
    <w:rsid w:val="00084FF8"/>
    <w:rsid w:val="00085EAE"/>
    <w:rsid w:val="0008678C"/>
    <w:rsid w:val="00086F37"/>
    <w:rsid w:val="000870FF"/>
    <w:rsid w:val="0008727A"/>
    <w:rsid w:val="000873CB"/>
    <w:rsid w:val="00087592"/>
    <w:rsid w:val="00087946"/>
    <w:rsid w:val="00090595"/>
    <w:rsid w:val="000907AA"/>
    <w:rsid w:val="000907C9"/>
    <w:rsid w:val="00091C8F"/>
    <w:rsid w:val="00092E62"/>
    <w:rsid w:val="00092F3A"/>
    <w:rsid w:val="00093230"/>
    <w:rsid w:val="0009609F"/>
    <w:rsid w:val="000961CC"/>
    <w:rsid w:val="000971B3"/>
    <w:rsid w:val="000A0065"/>
    <w:rsid w:val="000A0ACB"/>
    <w:rsid w:val="000A123F"/>
    <w:rsid w:val="000A1EE5"/>
    <w:rsid w:val="000A35A3"/>
    <w:rsid w:val="000A39CD"/>
    <w:rsid w:val="000A3F07"/>
    <w:rsid w:val="000A4009"/>
    <w:rsid w:val="000A4153"/>
    <w:rsid w:val="000A46E2"/>
    <w:rsid w:val="000A4A20"/>
    <w:rsid w:val="000A4C0F"/>
    <w:rsid w:val="000A5326"/>
    <w:rsid w:val="000A5416"/>
    <w:rsid w:val="000A584D"/>
    <w:rsid w:val="000A6327"/>
    <w:rsid w:val="000A7434"/>
    <w:rsid w:val="000B1557"/>
    <w:rsid w:val="000B1A62"/>
    <w:rsid w:val="000B1E0C"/>
    <w:rsid w:val="000B1EC1"/>
    <w:rsid w:val="000B1F2A"/>
    <w:rsid w:val="000B22BA"/>
    <w:rsid w:val="000B272D"/>
    <w:rsid w:val="000B2BD1"/>
    <w:rsid w:val="000B3ABC"/>
    <w:rsid w:val="000B4627"/>
    <w:rsid w:val="000B4B79"/>
    <w:rsid w:val="000B582D"/>
    <w:rsid w:val="000B5E60"/>
    <w:rsid w:val="000B65C9"/>
    <w:rsid w:val="000B7110"/>
    <w:rsid w:val="000B7285"/>
    <w:rsid w:val="000B7698"/>
    <w:rsid w:val="000B7780"/>
    <w:rsid w:val="000B778E"/>
    <w:rsid w:val="000B7C0D"/>
    <w:rsid w:val="000C0131"/>
    <w:rsid w:val="000C0694"/>
    <w:rsid w:val="000C18BC"/>
    <w:rsid w:val="000C2C17"/>
    <w:rsid w:val="000C32B9"/>
    <w:rsid w:val="000C4709"/>
    <w:rsid w:val="000C4A9C"/>
    <w:rsid w:val="000C4C77"/>
    <w:rsid w:val="000C50B3"/>
    <w:rsid w:val="000C6B4D"/>
    <w:rsid w:val="000C6EF2"/>
    <w:rsid w:val="000C7A52"/>
    <w:rsid w:val="000D04F2"/>
    <w:rsid w:val="000D0F2C"/>
    <w:rsid w:val="000D1200"/>
    <w:rsid w:val="000D198D"/>
    <w:rsid w:val="000D1DB6"/>
    <w:rsid w:val="000D2EF4"/>
    <w:rsid w:val="000D3F5A"/>
    <w:rsid w:val="000D4026"/>
    <w:rsid w:val="000D4847"/>
    <w:rsid w:val="000D5110"/>
    <w:rsid w:val="000D5F0A"/>
    <w:rsid w:val="000D6591"/>
    <w:rsid w:val="000D6AF5"/>
    <w:rsid w:val="000D7352"/>
    <w:rsid w:val="000E048A"/>
    <w:rsid w:val="000E080F"/>
    <w:rsid w:val="000E0DCC"/>
    <w:rsid w:val="000E1090"/>
    <w:rsid w:val="000E121B"/>
    <w:rsid w:val="000E14FB"/>
    <w:rsid w:val="000E1775"/>
    <w:rsid w:val="000E1C4E"/>
    <w:rsid w:val="000E1D85"/>
    <w:rsid w:val="000E1F10"/>
    <w:rsid w:val="000E2086"/>
    <w:rsid w:val="000E4267"/>
    <w:rsid w:val="000E4E43"/>
    <w:rsid w:val="000E55C8"/>
    <w:rsid w:val="000E5A76"/>
    <w:rsid w:val="000E6145"/>
    <w:rsid w:val="000E65FA"/>
    <w:rsid w:val="000E6911"/>
    <w:rsid w:val="000E6E65"/>
    <w:rsid w:val="000E71C4"/>
    <w:rsid w:val="000E7F09"/>
    <w:rsid w:val="000F0612"/>
    <w:rsid w:val="000F0BE8"/>
    <w:rsid w:val="000F0EB4"/>
    <w:rsid w:val="000F11C6"/>
    <w:rsid w:val="000F1AE6"/>
    <w:rsid w:val="000F2C03"/>
    <w:rsid w:val="000F2F4F"/>
    <w:rsid w:val="000F39BD"/>
    <w:rsid w:val="000F3CBA"/>
    <w:rsid w:val="000F4590"/>
    <w:rsid w:val="000F486C"/>
    <w:rsid w:val="000F4D92"/>
    <w:rsid w:val="000F5ACF"/>
    <w:rsid w:val="000F5F11"/>
    <w:rsid w:val="000F6C76"/>
    <w:rsid w:val="000F77C4"/>
    <w:rsid w:val="000F7A8B"/>
    <w:rsid w:val="00100EF2"/>
    <w:rsid w:val="00101A32"/>
    <w:rsid w:val="00101B95"/>
    <w:rsid w:val="00101D32"/>
    <w:rsid w:val="00101DB5"/>
    <w:rsid w:val="001024E8"/>
    <w:rsid w:val="00103D03"/>
    <w:rsid w:val="001044B9"/>
    <w:rsid w:val="00105668"/>
    <w:rsid w:val="00106213"/>
    <w:rsid w:val="00106DFA"/>
    <w:rsid w:val="001078BF"/>
    <w:rsid w:val="00107F30"/>
    <w:rsid w:val="00110169"/>
    <w:rsid w:val="001101B1"/>
    <w:rsid w:val="001102D8"/>
    <w:rsid w:val="001103CC"/>
    <w:rsid w:val="00110694"/>
    <w:rsid w:val="001113B0"/>
    <w:rsid w:val="00111F8F"/>
    <w:rsid w:val="001120ED"/>
    <w:rsid w:val="00113EF8"/>
    <w:rsid w:val="001145EB"/>
    <w:rsid w:val="0011491B"/>
    <w:rsid w:val="00114AA6"/>
    <w:rsid w:val="00114C58"/>
    <w:rsid w:val="00114E9C"/>
    <w:rsid w:val="00114ECB"/>
    <w:rsid w:val="00115121"/>
    <w:rsid w:val="001164F4"/>
    <w:rsid w:val="00116BCB"/>
    <w:rsid w:val="00117053"/>
    <w:rsid w:val="00120419"/>
    <w:rsid w:val="001211E0"/>
    <w:rsid w:val="00122CD8"/>
    <w:rsid w:val="00122CEC"/>
    <w:rsid w:val="00122ED9"/>
    <w:rsid w:val="00122F86"/>
    <w:rsid w:val="001241BA"/>
    <w:rsid w:val="0012470D"/>
    <w:rsid w:val="001251DF"/>
    <w:rsid w:val="0012630A"/>
    <w:rsid w:val="0012723C"/>
    <w:rsid w:val="001301BE"/>
    <w:rsid w:val="00130303"/>
    <w:rsid w:val="001307EE"/>
    <w:rsid w:val="00132675"/>
    <w:rsid w:val="00132E5B"/>
    <w:rsid w:val="001330F5"/>
    <w:rsid w:val="001338EB"/>
    <w:rsid w:val="00133C1B"/>
    <w:rsid w:val="00134054"/>
    <w:rsid w:val="00134308"/>
    <w:rsid w:val="001347BE"/>
    <w:rsid w:val="00134B5A"/>
    <w:rsid w:val="00134C6D"/>
    <w:rsid w:val="001358B3"/>
    <w:rsid w:val="00135AD7"/>
    <w:rsid w:val="00136070"/>
    <w:rsid w:val="00136242"/>
    <w:rsid w:val="0013665E"/>
    <w:rsid w:val="00136E5A"/>
    <w:rsid w:val="0013769E"/>
    <w:rsid w:val="00140055"/>
    <w:rsid w:val="00140112"/>
    <w:rsid w:val="00140262"/>
    <w:rsid w:val="00140511"/>
    <w:rsid w:val="00140A30"/>
    <w:rsid w:val="00141737"/>
    <w:rsid w:val="00141CBE"/>
    <w:rsid w:val="00142253"/>
    <w:rsid w:val="0014240B"/>
    <w:rsid w:val="00142A83"/>
    <w:rsid w:val="00142D8E"/>
    <w:rsid w:val="00142FC5"/>
    <w:rsid w:val="00143060"/>
    <w:rsid w:val="001430F1"/>
    <w:rsid w:val="00143ED8"/>
    <w:rsid w:val="001441BF"/>
    <w:rsid w:val="00144956"/>
    <w:rsid w:val="00145A4D"/>
    <w:rsid w:val="00145DF9"/>
    <w:rsid w:val="00146A42"/>
    <w:rsid w:val="00146A9C"/>
    <w:rsid w:val="00146F51"/>
    <w:rsid w:val="0015064F"/>
    <w:rsid w:val="00150B51"/>
    <w:rsid w:val="00151BD4"/>
    <w:rsid w:val="0015200C"/>
    <w:rsid w:val="001520FD"/>
    <w:rsid w:val="0015320D"/>
    <w:rsid w:val="00153317"/>
    <w:rsid w:val="00153877"/>
    <w:rsid w:val="00154677"/>
    <w:rsid w:val="00154CBD"/>
    <w:rsid w:val="00154DA7"/>
    <w:rsid w:val="00160283"/>
    <w:rsid w:val="00160308"/>
    <w:rsid w:val="00160370"/>
    <w:rsid w:val="001603E0"/>
    <w:rsid w:val="00160428"/>
    <w:rsid w:val="001609CF"/>
    <w:rsid w:val="00161093"/>
    <w:rsid w:val="00161E6B"/>
    <w:rsid w:val="00162064"/>
    <w:rsid w:val="00162239"/>
    <w:rsid w:val="00162B4E"/>
    <w:rsid w:val="00162CA2"/>
    <w:rsid w:val="00162DA0"/>
    <w:rsid w:val="001643CD"/>
    <w:rsid w:val="00164604"/>
    <w:rsid w:val="001646F8"/>
    <w:rsid w:val="00164DAA"/>
    <w:rsid w:val="00165982"/>
    <w:rsid w:val="00166571"/>
    <w:rsid w:val="00166C6C"/>
    <w:rsid w:val="00166D7C"/>
    <w:rsid w:val="00167500"/>
    <w:rsid w:val="00167BFA"/>
    <w:rsid w:val="00170067"/>
    <w:rsid w:val="001705AF"/>
    <w:rsid w:val="001706AE"/>
    <w:rsid w:val="001707C7"/>
    <w:rsid w:val="00170C01"/>
    <w:rsid w:val="00171202"/>
    <w:rsid w:val="001712E9"/>
    <w:rsid w:val="00171C13"/>
    <w:rsid w:val="00171F0F"/>
    <w:rsid w:val="00172431"/>
    <w:rsid w:val="001724D5"/>
    <w:rsid w:val="00172D1E"/>
    <w:rsid w:val="00173418"/>
    <w:rsid w:val="00173482"/>
    <w:rsid w:val="001735D8"/>
    <w:rsid w:val="00173F85"/>
    <w:rsid w:val="00174DD6"/>
    <w:rsid w:val="001764BE"/>
    <w:rsid w:val="00176BAA"/>
    <w:rsid w:val="0017788F"/>
    <w:rsid w:val="00177D17"/>
    <w:rsid w:val="00177DBA"/>
    <w:rsid w:val="00177F33"/>
    <w:rsid w:val="001805B3"/>
    <w:rsid w:val="00180CCE"/>
    <w:rsid w:val="00180D22"/>
    <w:rsid w:val="00181A93"/>
    <w:rsid w:val="00182474"/>
    <w:rsid w:val="00182A4C"/>
    <w:rsid w:val="00182B23"/>
    <w:rsid w:val="00182E14"/>
    <w:rsid w:val="0018376A"/>
    <w:rsid w:val="00183858"/>
    <w:rsid w:val="0018390B"/>
    <w:rsid w:val="0018450A"/>
    <w:rsid w:val="001846A1"/>
    <w:rsid w:val="00184B60"/>
    <w:rsid w:val="00185218"/>
    <w:rsid w:val="00185EC5"/>
    <w:rsid w:val="00187580"/>
    <w:rsid w:val="00190B69"/>
    <w:rsid w:val="001914F9"/>
    <w:rsid w:val="00191C58"/>
    <w:rsid w:val="001921D2"/>
    <w:rsid w:val="00192A10"/>
    <w:rsid w:val="00193C68"/>
    <w:rsid w:val="00193FD2"/>
    <w:rsid w:val="001943B6"/>
    <w:rsid w:val="00194B0D"/>
    <w:rsid w:val="00194B8D"/>
    <w:rsid w:val="00194F29"/>
    <w:rsid w:val="00194F5E"/>
    <w:rsid w:val="00195820"/>
    <w:rsid w:val="00195A46"/>
    <w:rsid w:val="001962BF"/>
    <w:rsid w:val="0019686C"/>
    <w:rsid w:val="00196B6E"/>
    <w:rsid w:val="00196ECC"/>
    <w:rsid w:val="0019706B"/>
    <w:rsid w:val="001970FF"/>
    <w:rsid w:val="0019720E"/>
    <w:rsid w:val="00197943"/>
    <w:rsid w:val="001A037D"/>
    <w:rsid w:val="001A053F"/>
    <w:rsid w:val="001A1DB8"/>
    <w:rsid w:val="001A1DC8"/>
    <w:rsid w:val="001A1F21"/>
    <w:rsid w:val="001A257D"/>
    <w:rsid w:val="001A301E"/>
    <w:rsid w:val="001A398E"/>
    <w:rsid w:val="001A3A33"/>
    <w:rsid w:val="001A3A40"/>
    <w:rsid w:val="001A3C05"/>
    <w:rsid w:val="001A413A"/>
    <w:rsid w:val="001A49A4"/>
    <w:rsid w:val="001A4C74"/>
    <w:rsid w:val="001A4CB1"/>
    <w:rsid w:val="001A57D2"/>
    <w:rsid w:val="001A59EA"/>
    <w:rsid w:val="001A5DC2"/>
    <w:rsid w:val="001A6329"/>
    <w:rsid w:val="001A635F"/>
    <w:rsid w:val="001A6C02"/>
    <w:rsid w:val="001B0286"/>
    <w:rsid w:val="001B06C2"/>
    <w:rsid w:val="001B0BA8"/>
    <w:rsid w:val="001B1843"/>
    <w:rsid w:val="001B1E20"/>
    <w:rsid w:val="001B217B"/>
    <w:rsid w:val="001B2465"/>
    <w:rsid w:val="001B29C9"/>
    <w:rsid w:val="001B34A4"/>
    <w:rsid w:val="001B4240"/>
    <w:rsid w:val="001B4C0C"/>
    <w:rsid w:val="001B54E5"/>
    <w:rsid w:val="001B552F"/>
    <w:rsid w:val="001B5597"/>
    <w:rsid w:val="001B56F2"/>
    <w:rsid w:val="001B576D"/>
    <w:rsid w:val="001B594C"/>
    <w:rsid w:val="001B5968"/>
    <w:rsid w:val="001B598D"/>
    <w:rsid w:val="001B644A"/>
    <w:rsid w:val="001B6943"/>
    <w:rsid w:val="001B7431"/>
    <w:rsid w:val="001B759F"/>
    <w:rsid w:val="001B770B"/>
    <w:rsid w:val="001B77DB"/>
    <w:rsid w:val="001B7C6A"/>
    <w:rsid w:val="001B7FDA"/>
    <w:rsid w:val="001C1235"/>
    <w:rsid w:val="001C1FA0"/>
    <w:rsid w:val="001C2C02"/>
    <w:rsid w:val="001C2EAF"/>
    <w:rsid w:val="001C32D0"/>
    <w:rsid w:val="001C3F62"/>
    <w:rsid w:val="001C52DF"/>
    <w:rsid w:val="001C58AA"/>
    <w:rsid w:val="001C62E8"/>
    <w:rsid w:val="001C6466"/>
    <w:rsid w:val="001C68D3"/>
    <w:rsid w:val="001C7020"/>
    <w:rsid w:val="001C704B"/>
    <w:rsid w:val="001C73E9"/>
    <w:rsid w:val="001C7733"/>
    <w:rsid w:val="001C776C"/>
    <w:rsid w:val="001C7B3C"/>
    <w:rsid w:val="001C7DA4"/>
    <w:rsid w:val="001D07AB"/>
    <w:rsid w:val="001D0844"/>
    <w:rsid w:val="001D0E3D"/>
    <w:rsid w:val="001D11C7"/>
    <w:rsid w:val="001D25B7"/>
    <w:rsid w:val="001D264C"/>
    <w:rsid w:val="001D3B97"/>
    <w:rsid w:val="001D3D02"/>
    <w:rsid w:val="001D45A8"/>
    <w:rsid w:val="001D4626"/>
    <w:rsid w:val="001D5259"/>
    <w:rsid w:val="001D569C"/>
    <w:rsid w:val="001D62EC"/>
    <w:rsid w:val="001D6402"/>
    <w:rsid w:val="001D7F43"/>
    <w:rsid w:val="001E0AED"/>
    <w:rsid w:val="001E0E0A"/>
    <w:rsid w:val="001E1965"/>
    <w:rsid w:val="001E1DDF"/>
    <w:rsid w:val="001E1FF6"/>
    <w:rsid w:val="001E2942"/>
    <w:rsid w:val="001E2B73"/>
    <w:rsid w:val="001E347B"/>
    <w:rsid w:val="001E3B71"/>
    <w:rsid w:val="001E3BC1"/>
    <w:rsid w:val="001E43A1"/>
    <w:rsid w:val="001E44D4"/>
    <w:rsid w:val="001E48FB"/>
    <w:rsid w:val="001E5525"/>
    <w:rsid w:val="001E5D11"/>
    <w:rsid w:val="001E6208"/>
    <w:rsid w:val="001E62E7"/>
    <w:rsid w:val="001E6359"/>
    <w:rsid w:val="001E6A88"/>
    <w:rsid w:val="001E6AF3"/>
    <w:rsid w:val="001E6C0A"/>
    <w:rsid w:val="001E725E"/>
    <w:rsid w:val="001F17A1"/>
    <w:rsid w:val="001F1FD2"/>
    <w:rsid w:val="001F21D4"/>
    <w:rsid w:val="001F25FD"/>
    <w:rsid w:val="001F2D95"/>
    <w:rsid w:val="001F2FF1"/>
    <w:rsid w:val="001F318A"/>
    <w:rsid w:val="001F43A1"/>
    <w:rsid w:val="001F4871"/>
    <w:rsid w:val="001F4D41"/>
    <w:rsid w:val="001F5213"/>
    <w:rsid w:val="001F5B8A"/>
    <w:rsid w:val="001F5EE9"/>
    <w:rsid w:val="001F62E3"/>
    <w:rsid w:val="001F65A3"/>
    <w:rsid w:val="001F754F"/>
    <w:rsid w:val="001F7883"/>
    <w:rsid w:val="00200029"/>
    <w:rsid w:val="0020037A"/>
    <w:rsid w:val="00200BA1"/>
    <w:rsid w:val="00200F09"/>
    <w:rsid w:val="00200FDB"/>
    <w:rsid w:val="0020108D"/>
    <w:rsid w:val="002012FF"/>
    <w:rsid w:val="00201A20"/>
    <w:rsid w:val="00201B91"/>
    <w:rsid w:val="00201BC0"/>
    <w:rsid w:val="00202137"/>
    <w:rsid w:val="00202230"/>
    <w:rsid w:val="00202469"/>
    <w:rsid w:val="002026E5"/>
    <w:rsid w:val="002027A8"/>
    <w:rsid w:val="002038E9"/>
    <w:rsid w:val="002039CF"/>
    <w:rsid w:val="00203CB5"/>
    <w:rsid w:val="00203E19"/>
    <w:rsid w:val="00204212"/>
    <w:rsid w:val="00205923"/>
    <w:rsid w:val="00206D3A"/>
    <w:rsid w:val="0020737C"/>
    <w:rsid w:val="002077F1"/>
    <w:rsid w:val="00207B6C"/>
    <w:rsid w:val="00207FBE"/>
    <w:rsid w:val="00210359"/>
    <w:rsid w:val="0021054D"/>
    <w:rsid w:val="00210CDA"/>
    <w:rsid w:val="00211803"/>
    <w:rsid w:val="002121A8"/>
    <w:rsid w:val="002129C2"/>
    <w:rsid w:val="00212B3F"/>
    <w:rsid w:val="00213581"/>
    <w:rsid w:val="00214B1E"/>
    <w:rsid w:val="00216171"/>
    <w:rsid w:val="00216B60"/>
    <w:rsid w:val="002171C5"/>
    <w:rsid w:val="00217BF6"/>
    <w:rsid w:val="002207CA"/>
    <w:rsid w:val="00220915"/>
    <w:rsid w:val="0022156B"/>
    <w:rsid w:val="002220AC"/>
    <w:rsid w:val="00222381"/>
    <w:rsid w:val="0022343C"/>
    <w:rsid w:val="00223855"/>
    <w:rsid w:val="002239F5"/>
    <w:rsid w:val="002241D2"/>
    <w:rsid w:val="002249B9"/>
    <w:rsid w:val="002253D4"/>
    <w:rsid w:val="0022567E"/>
    <w:rsid w:val="002260FC"/>
    <w:rsid w:val="0022635C"/>
    <w:rsid w:val="0022665C"/>
    <w:rsid w:val="00226C11"/>
    <w:rsid w:val="00226CE6"/>
    <w:rsid w:val="00226D85"/>
    <w:rsid w:val="00226E66"/>
    <w:rsid w:val="00227097"/>
    <w:rsid w:val="002276DE"/>
    <w:rsid w:val="00227782"/>
    <w:rsid w:val="0023001E"/>
    <w:rsid w:val="002315EE"/>
    <w:rsid w:val="0023160C"/>
    <w:rsid w:val="00231773"/>
    <w:rsid w:val="00231A8D"/>
    <w:rsid w:val="002320F5"/>
    <w:rsid w:val="0023298F"/>
    <w:rsid w:val="002337A4"/>
    <w:rsid w:val="00233BF1"/>
    <w:rsid w:val="00234C2D"/>
    <w:rsid w:val="00235227"/>
    <w:rsid w:val="00237D85"/>
    <w:rsid w:val="00240BBE"/>
    <w:rsid w:val="00241509"/>
    <w:rsid w:val="00241F04"/>
    <w:rsid w:val="00243844"/>
    <w:rsid w:val="00243CF5"/>
    <w:rsid w:val="0024519E"/>
    <w:rsid w:val="00245988"/>
    <w:rsid w:val="00245FB7"/>
    <w:rsid w:val="00246C81"/>
    <w:rsid w:val="00247029"/>
    <w:rsid w:val="00247388"/>
    <w:rsid w:val="002500F6"/>
    <w:rsid w:val="00250750"/>
    <w:rsid w:val="00250DFC"/>
    <w:rsid w:val="00250F4B"/>
    <w:rsid w:val="0025151F"/>
    <w:rsid w:val="002520AC"/>
    <w:rsid w:val="00252855"/>
    <w:rsid w:val="00252BC6"/>
    <w:rsid w:val="002535F0"/>
    <w:rsid w:val="00253D5F"/>
    <w:rsid w:val="0025455A"/>
    <w:rsid w:val="002547DF"/>
    <w:rsid w:val="002548C7"/>
    <w:rsid w:val="00254B2C"/>
    <w:rsid w:val="00255796"/>
    <w:rsid w:val="0025684A"/>
    <w:rsid w:val="002570FF"/>
    <w:rsid w:val="002577B9"/>
    <w:rsid w:val="002600FF"/>
    <w:rsid w:val="0026029B"/>
    <w:rsid w:val="00260C37"/>
    <w:rsid w:val="00261023"/>
    <w:rsid w:val="002616F2"/>
    <w:rsid w:val="00261C87"/>
    <w:rsid w:val="00262534"/>
    <w:rsid w:val="00263CC2"/>
    <w:rsid w:val="00263F6A"/>
    <w:rsid w:val="00264629"/>
    <w:rsid w:val="0026501C"/>
    <w:rsid w:val="0026565D"/>
    <w:rsid w:val="002669FC"/>
    <w:rsid w:val="00266BE4"/>
    <w:rsid w:val="00267181"/>
    <w:rsid w:val="002672B6"/>
    <w:rsid w:val="00267C1B"/>
    <w:rsid w:val="00270704"/>
    <w:rsid w:val="00270FAB"/>
    <w:rsid w:val="00271D2C"/>
    <w:rsid w:val="00272457"/>
    <w:rsid w:val="00272581"/>
    <w:rsid w:val="00272700"/>
    <w:rsid w:val="00272954"/>
    <w:rsid w:val="00273342"/>
    <w:rsid w:val="00273F65"/>
    <w:rsid w:val="00274546"/>
    <w:rsid w:val="002745E7"/>
    <w:rsid w:val="00274985"/>
    <w:rsid w:val="0027554B"/>
    <w:rsid w:val="00276504"/>
    <w:rsid w:val="0027685A"/>
    <w:rsid w:val="00277180"/>
    <w:rsid w:val="002778CD"/>
    <w:rsid w:val="0027796E"/>
    <w:rsid w:val="002779C0"/>
    <w:rsid w:val="00277DF5"/>
    <w:rsid w:val="0028093E"/>
    <w:rsid w:val="002809D4"/>
    <w:rsid w:val="00281B4C"/>
    <w:rsid w:val="00281CF2"/>
    <w:rsid w:val="00281D77"/>
    <w:rsid w:val="002821F8"/>
    <w:rsid w:val="002826F4"/>
    <w:rsid w:val="00282814"/>
    <w:rsid w:val="00282B5F"/>
    <w:rsid w:val="00282FCE"/>
    <w:rsid w:val="00283003"/>
    <w:rsid w:val="002833BD"/>
    <w:rsid w:val="00283C8A"/>
    <w:rsid w:val="00283ECD"/>
    <w:rsid w:val="00283ED6"/>
    <w:rsid w:val="0028417E"/>
    <w:rsid w:val="002850DA"/>
    <w:rsid w:val="0028601D"/>
    <w:rsid w:val="002863F5"/>
    <w:rsid w:val="0028668C"/>
    <w:rsid w:val="002867C0"/>
    <w:rsid w:val="00286DCB"/>
    <w:rsid w:val="00287051"/>
    <w:rsid w:val="0028725D"/>
    <w:rsid w:val="00287C70"/>
    <w:rsid w:val="002903E2"/>
    <w:rsid w:val="00290932"/>
    <w:rsid w:val="00290A1F"/>
    <w:rsid w:val="00290E8A"/>
    <w:rsid w:val="00290EAD"/>
    <w:rsid w:val="0029170B"/>
    <w:rsid w:val="002920FC"/>
    <w:rsid w:val="00292DEA"/>
    <w:rsid w:val="0029393D"/>
    <w:rsid w:val="00293990"/>
    <w:rsid w:val="00293D45"/>
    <w:rsid w:val="0029477B"/>
    <w:rsid w:val="0029515A"/>
    <w:rsid w:val="00295BFB"/>
    <w:rsid w:val="00295ECF"/>
    <w:rsid w:val="00296042"/>
    <w:rsid w:val="0029621C"/>
    <w:rsid w:val="00296592"/>
    <w:rsid w:val="00296FA2"/>
    <w:rsid w:val="00297B07"/>
    <w:rsid w:val="00297C62"/>
    <w:rsid w:val="002A1417"/>
    <w:rsid w:val="002A1921"/>
    <w:rsid w:val="002A1F4A"/>
    <w:rsid w:val="002A325D"/>
    <w:rsid w:val="002A3AD9"/>
    <w:rsid w:val="002A4980"/>
    <w:rsid w:val="002A4AD7"/>
    <w:rsid w:val="002A5E5C"/>
    <w:rsid w:val="002A7AE5"/>
    <w:rsid w:val="002B027A"/>
    <w:rsid w:val="002B0954"/>
    <w:rsid w:val="002B1388"/>
    <w:rsid w:val="002B24D4"/>
    <w:rsid w:val="002B2BA2"/>
    <w:rsid w:val="002B2C51"/>
    <w:rsid w:val="002B3458"/>
    <w:rsid w:val="002B39CB"/>
    <w:rsid w:val="002B413A"/>
    <w:rsid w:val="002B4321"/>
    <w:rsid w:val="002B48F1"/>
    <w:rsid w:val="002B508D"/>
    <w:rsid w:val="002B72FE"/>
    <w:rsid w:val="002B74D3"/>
    <w:rsid w:val="002B768A"/>
    <w:rsid w:val="002B76E4"/>
    <w:rsid w:val="002C01AD"/>
    <w:rsid w:val="002C0571"/>
    <w:rsid w:val="002C0D0F"/>
    <w:rsid w:val="002C11B6"/>
    <w:rsid w:val="002C27D2"/>
    <w:rsid w:val="002C3238"/>
    <w:rsid w:val="002C3A71"/>
    <w:rsid w:val="002C4830"/>
    <w:rsid w:val="002C506A"/>
    <w:rsid w:val="002C5862"/>
    <w:rsid w:val="002C5CDD"/>
    <w:rsid w:val="002C7FE3"/>
    <w:rsid w:val="002D0138"/>
    <w:rsid w:val="002D0FA0"/>
    <w:rsid w:val="002D1815"/>
    <w:rsid w:val="002D1CB6"/>
    <w:rsid w:val="002D2253"/>
    <w:rsid w:val="002D246E"/>
    <w:rsid w:val="002D302A"/>
    <w:rsid w:val="002D34A4"/>
    <w:rsid w:val="002D34B0"/>
    <w:rsid w:val="002D3FE9"/>
    <w:rsid w:val="002D406D"/>
    <w:rsid w:val="002D4A4A"/>
    <w:rsid w:val="002D525F"/>
    <w:rsid w:val="002D5474"/>
    <w:rsid w:val="002D56E4"/>
    <w:rsid w:val="002D5795"/>
    <w:rsid w:val="002D5EF6"/>
    <w:rsid w:val="002D5F30"/>
    <w:rsid w:val="002D6336"/>
    <w:rsid w:val="002D6CEE"/>
    <w:rsid w:val="002D78E7"/>
    <w:rsid w:val="002D7D5C"/>
    <w:rsid w:val="002E01FF"/>
    <w:rsid w:val="002E051F"/>
    <w:rsid w:val="002E140C"/>
    <w:rsid w:val="002E1529"/>
    <w:rsid w:val="002E25CC"/>
    <w:rsid w:val="002E30D9"/>
    <w:rsid w:val="002E3E6E"/>
    <w:rsid w:val="002E45F9"/>
    <w:rsid w:val="002E4AA9"/>
    <w:rsid w:val="002E6BC9"/>
    <w:rsid w:val="002E7413"/>
    <w:rsid w:val="002E7C18"/>
    <w:rsid w:val="002E7D13"/>
    <w:rsid w:val="002F0393"/>
    <w:rsid w:val="002F0768"/>
    <w:rsid w:val="002F12DB"/>
    <w:rsid w:val="002F1508"/>
    <w:rsid w:val="002F18DE"/>
    <w:rsid w:val="002F1A41"/>
    <w:rsid w:val="002F1E35"/>
    <w:rsid w:val="002F2B9A"/>
    <w:rsid w:val="002F2C8A"/>
    <w:rsid w:val="002F3DD2"/>
    <w:rsid w:val="002F5474"/>
    <w:rsid w:val="002F6325"/>
    <w:rsid w:val="002F6E5A"/>
    <w:rsid w:val="002F72B7"/>
    <w:rsid w:val="002F7959"/>
    <w:rsid w:val="003001CE"/>
    <w:rsid w:val="00300CB5"/>
    <w:rsid w:val="00300EB5"/>
    <w:rsid w:val="003021E4"/>
    <w:rsid w:val="0030235D"/>
    <w:rsid w:val="003028A7"/>
    <w:rsid w:val="00303878"/>
    <w:rsid w:val="00303B5E"/>
    <w:rsid w:val="00303C44"/>
    <w:rsid w:val="0030423F"/>
    <w:rsid w:val="003043AC"/>
    <w:rsid w:val="00305719"/>
    <w:rsid w:val="00305921"/>
    <w:rsid w:val="00306358"/>
    <w:rsid w:val="0030695B"/>
    <w:rsid w:val="003071A3"/>
    <w:rsid w:val="00310044"/>
    <w:rsid w:val="00310383"/>
    <w:rsid w:val="003104C1"/>
    <w:rsid w:val="00310573"/>
    <w:rsid w:val="003114E8"/>
    <w:rsid w:val="00311B2E"/>
    <w:rsid w:val="00312D90"/>
    <w:rsid w:val="00312EB6"/>
    <w:rsid w:val="00313624"/>
    <w:rsid w:val="00316AFF"/>
    <w:rsid w:val="00317C2B"/>
    <w:rsid w:val="00320404"/>
    <w:rsid w:val="0032145D"/>
    <w:rsid w:val="003219D2"/>
    <w:rsid w:val="00321C6F"/>
    <w:rsid w:val="00321DB2"/>
    <w:rsid w:val="003222C0"/>
    <w:rsid w:val="003224DE"/>
    <w:rsid w:val="0032266D"/>
    <w:rsid w:val="00322EE0"/>
    <w:rsid w:val="00322F5B"/>
    <w:rsid w:val="00322FEA"/>
    <w:rsid w:val="003234B7"/>
    <w:rsid w:val="003236A5"/>
    <w:rsid w:val="00323BE4"/>
    <w:rsid w:val="00324BB2"/>
    <w:rsid w:val="00324F2F"/>
    <w:rsid w:val="003263B1"/>
    <w:rsid w:val="00326C46"/>
    <w:rsid w:val="003270FE"/>
    <w:rsid w:val="003274AA"/>
    <w:rsid w:val="003302E2"/>
    <w:rsid w:val="0033072C"/>
    <w:rsid w:val="00330D69"/>
    <w:rsid w:val="00330E5F"/>
    <w:rsid w:val="00331215"/>
    <w:rsid w:val="0033175F"/>
    <w:rsid w:val="0033217E"/>
    <w:rsid w:val="00332C0A"/>
    <w:rsid w:val="00332E21"/>
    <w:rsid w:val="00332FF6"/>
    <w:rsid w:val="00335436"/>
    <w:rsid w:val="003354AA"/>
    <w:rsid w:val="0033695A"/>
    <w:rsid w:val="0033702E"/>
    <w:rsid w:val="00337C70"/>
    <w:rsid w:val="0034059B"/>
    <w:rsid w:val="003410E8"/>
    <w:rsid w:val="00341189"/>
    <w:rsid w:val="00341C57"/>
    <w:rsid w:val="00342BEA"/>
    <w:rsid w:val="00343156"/>
    <w:rsid w:val="003431B7"/>
    <w:rsid w:val="003434F7"/>
    <w:rsid w:val="00343671"/>
    <w:rsid w:val="00344864"/>
    <w:rsid w:val="00344CC3"/>
    <w:rsid w:val="00345149"/>
    <w:rsid w:val="003455E3"/>
    <w:rsid w:val="00345800"/>
    <w:rsid w:val="0034639A"/>
    <w:rsid w:val="00346A56"/>
    <w:rsid w:val="0034712B"/>
    <w:rsid w:val="0034791D"/>
    <w:rsid w:val="00350867"/>
    <w:rsid w:val="00351114"/>
    <w:rsid w:val="0035159D"/>
    <w:rsid w:val="00351BFA"/>
    <w:rsid w:val="00351E3C"/>
    <w:rsid w:val="003520F6"/>
    <w:rsid w:val="00352DDB"/>
    <w:rsid w:val="003534F4"/>
    <w:rsid w:val="00354132"/>
    <w:rsid w:val="003542E4"/>
    <w:rsid w:val="00354802"/>
    <w:rsid w:val="00354A8A"/>
    <w:rsid w:val="00354D6E"/>
    <w:rsid w:val="00355552"/>
    <w:rsid w:val="003556E5"/>
    <w:rsid w:val="0035574E"/>
    <w:rsid w:val="00355D62"/>
    <w:rsid w:val="00355DD4"/>
    <w:rsid w:val="00356EC1"/>
    <w:rsid w:val="003570FD"/>
    <w:rsid w:val="0035756C"/>
    <w:rsid w:val="0035793D"/>
    <w:rsid w:val="00357D53"/>
    <w:rsid w:val="00360796"/>
    <w:rsid w:val="003610DD"/>
    <w:rsid w:val="003611A3"/>
    <w:rsid w:val="00361B72"/>
    <w:rsid w:val="0036296E"/>
    <w:rsid w:val="00363322"/>
    <w:rsid w:val="00363468"/>
    <w:rsid w:val="00363B61"/>
    <w:rsid w:val="00363C42"/>
    <w:rsid w:val="00363CD5"/>
    <w:rsid w:val="0036414A"/>
    <w:rsid w:val="0036426E"/>
    <w:rsid w:val="003649E8"/>
    <w:rsid w:val="0036530B"/>
    <w:rsid w:val="003654A7"/>
    <w:rsid w:val="003659B2"/>
    <w:rsid w:val="0036644D"/>
    <w:rsid w:val="00366E15"/>
    <w:rsid w:val="00371586"/>
    <w:rsid w:val="003721EE"/>
    <w:rsid w:val="003727D3"/>
    <w:rsid w:val="00372C86"/>
    <w:rsid w:val="00373704"/>
    <w:rsid w:val="003738D0"/>
    <w:rsid w:val="00373ECD"/>
    <w:rsid w:val="00374D62"/>
    <w:rsid w:val="0037519F"/>
    <w:rsid w:val="0037533A"/>
    <w:rsid w:val="003756D5"/>
    <w:rsid w:val="003761AA"/>
    <w:rsid w:val="00376931"/>
    <w:rsid w:val="00376D56"/>
    <w:rsid w:val="00377231"/>
    <w:rsid w:val="00377C38"/>
    <w:rsid w:val="00377DC4"/>
    <w:rsid w:val="00377FAE"/>
    <w:rsid w:val="0038006A"/>
    <w:rsid w:val="003809C2"/>
    <w:rsid w:val="003819DE"/>
    <w:rsid w:val="00382335"/>
    <w:rsid w:val="003827FC"/>
    <w:rsid w:val="0038306F"/>
    <w:rsid w:val="003837F1"/>
    <w:rsid w:val="00384CA4"/>
    <w:rsid w:val="00384DE6"/>
    <w:rsid w:val="00385C36"/>
    <w:rsid w:val="0038709D"/>
    <w:rsid w:val="00387487"/>
    <w:rsid w:val="003907F8"/>
    <w:rsid w:val="00390816"/>
    <w:rsid w:val="0039112E"/>
    <w:rsid w:val="0039210A"/>
    <w:rsid w:val="0039213E"/>
    <w:rsid w:val="00392D35"/>
    <w:rsid w:val="00393977"/>
    <w:rsid w:val="00393BF4"/>
    <w:rsid w:val="00393C7F"/>
    <w:rsid w:val="003947B7"/>
    <w:rsid w:val="003960E1"/>
    <w:rsid w:val="003963C5"/>
    <w:rsid w:val="00396AE6"/>
    <w:rsid w:val="00397F3D"/>
    <w:rsid w:val="003A0171"/>
    <w:rsid w:val="003A092E"/>
    <w:rsid w:val="003A0ECE"/>
    <w:rsid w:val="003A1636"/>
    <w:rsid w:val="003A188F"/>
    <w:rsid w:val="003A2F53"/>
    <w:rsid w:val="003A40E0"/>
    <w:rsid w:val="003A48FB"/>
    <w:rsid w:val="003A4A74"/>
    <w:rsid w:val="003A4E77"/>
    <w:rsid w:val="003A4FA9"/>
    <w:rsid w:val="003A505E"/>
    <w:rsid w:val="003A54D5"/>
    <w:rsid w:val="003A5A81"/>
    <w:rsid w:val="003A5C0A"/>
    <w:rsid w:val="003A68BC"/>
    <w:rsid w:val="003A72D1"/>
    <w:rsid w:val="003A7653"/>
    <w:rsid w:val="003B0EED"/>
    <w:rsid w:val="003B0F97"/>
    <w:rsid w:val="003B0FCD"/>
    <w:rsid w:val="003B1018"/>
    <w:rsid w:val="003B13DF"/>
    <w:rsid w:val="003B1FEC"/>
    <w:rsid w:val="003B2058"/>
    <w:rsid w:val="003B4B10"/>
    <w:rsid w:val="003B5944"/>
    <w:rsid w:val="003B5AD7"/>
    <w:rsid w:val="003B5BA1"/>
    <w:rsid w:val="003B5F1C"/>
    <w:rsid w:val="003B659C"/>
    <w:rsid w:val="003B661B"/>
    <w:rsid w:val="003B6FC8"/>
    <w:rsid w:val="003B7850"/>
    <w:rsid w:val="003B7C9B"/>
    <w:rsid w:val="003B7D22"/>
    <w:rsid w:val="003C019A"/>
    <w:rsid w:val="003C05A5"/>
    <w:rsid w:val="003C0953"/>
    <w:rsid w:val="003C0E7A"/>
    <w:rsid w:val="003C0FD9"/>
    <w:rsid w:val="003C18CD"/>
    <w:rsid w:val="003C19A9"/>
    <w:rsid w:val="003C1BDC"/>
    <w:rsid w:val="003C1EDB"/>
    <w:rsid w:val="003C24FC"/>
    <w:rsid w:val="003C2BCB"/>
    <w:rsid w:val="003C2EF5"/>
    <w:rsid w:val="003C2FA4"/>
    <w:rsid w:val="003C3130"/>
    <w:rsid w:val="003C32FC"/>
    <w:rsid w:val="003C3691"/>
    <w:rsid w:val="003C413B"/>
    <w:rsid w:val="003C460C"/>
    <w:rsid w:val="003C4B6D"/>
    <w:rsid w:val="003C5633"/>
    <w:rsid w:val="003C58DB"/>
    <w:rsid w:val="003C65FF"/>
    <w:rsid w:val="003C66C0"/>
    <w:rsid w:val="003D027C"/>
    <w:rsid w:val="003D0A44"/>
    <w:rsid w:val="003D0CF3"/>
    <w:rsid w:val="003D0D5C"/>
    <w:rsid w:val="003D1046"/>
    <w:rsid w:val="003D1205"/>
    <w:rsid w:val="003D167B"/>
    <w:rsid w:val="003D187E"/>
    <w:rsid w:val="003D194D"/>
    <w:rsid w:val="003D285A"/>
    <w:rsid w:val="003D2D9C"/>
    <w:rsid w:val="003D2F27"/>
    <w:rsid w:val="003D3E86"/>
    <w:rsid w:val="003D4AD3"/>
    <w:rsid w:val="003D4BBD"/>
    <w:rsid w:val="003D4C1A"/>
    <w:rsid w:val="003D5FA5"/>
    <w:rsid w:val="003D72EF"/>
    <w:rsid w:val="003D73FC"/>
    <w:rsid w:val="003D754F"/>
    <w:rsid w:val="003D7C9B"/>
    <w:rsid w:val="003E0250"/>
    <w:rsid w:val="003E0953"/>
    <w:rsid w:val="003E0EAA"/>
    <w:rsid w:val="003E10E5"/>
    <w:rsid w:val="003E1B4B"/>
    <w:rsid w:val="003E224B"/>
    <w:rsid w:val="003E40D6"/>
    <w:rsid w:val="003E4707"/>
    <w:rsid w:val="003E47FD"/>
    <w:rsid w:val="003E4F8E"/>
    <w:rsid w:val="003E5117"/>
    <w:rsid w:val="003E5715"/>
    <w:rsid w:val="003E5DA8"/>
    <w:rsid w:val="003E5E35"/>
    <w:rsid w:val="003E61C9"/>
    <w:rsid w:val="003E68C3"/>
    <w:rsid w:val="003E6A16"/>
    <w:rsid w:val="003E7631"/>
    <w:rsid w:val="003F03C1"/>
    <w:rsid w:val="003F0AD5"/>
    <w:rsid w:val="003F1274"/>
    <w:rsid w:val="003F12CC"/>
    <w:rsid w:val="003F2630"/>
    <w:rsid w:val="003F280F"/>
    <w:rsid w:val="003F3357"/>
    <w:rsid w:val="003F38E9"/>
    <w:rsid w:val="003F38EF"/>
    <w:rsid w:val="003F3AD6"/>
    <w:rsid w:val="003F4C6D"/>
    <w:rsid w:val="003F5893"/>
    <w:rsid w:val="003F599C"/>
    <w:rsid w:val="003F5AEF"/>
    <w:rsid w:val="003F5CC1"/>
    <w:rsid w:val="003F609F"/>
    <w:rsid w:val="003F60D7"/>
    <w:rsid w:val="003F61C4"/>
    <w:rsid w:val="003F755D"/>
    <w:rsid w:val="004015F1"/>
    <w:rsid w:val="00401BE7"/>
    <w:rsid w:val="00401C22"/>
    <w:rsid w:val="00402092"/>
    <w:rsid w:val="00402958"/>
    <w:rsid w:val="00402BA2"/>
    <w:rsid w:val="00402D8F"/>
    <w:rsid w:val="00404FBB"/>
    <w:rsid w:val="00405320"/>
    <w:rsid w:val="0040546B"/>
    <w:rsid w:val="004054C6"/>
    <w:rsid w:val="00405C9D"/>
    <w:rsid w:val="004069FA"/>
    <w:rsid w:val="00406DA6"/>
    <w:rsid w:val="00406F86"/>
    <w:rsid w:val="004078E8"/>
    <w:rsid w:val="00407BF9"/>
    <w:rsid w:val="00407DFB"/>
    <w:rsid w:val="004102EE"/>
    <w:rsid w:val="00410445"/>
    <w:rsid w:val="00410EF6"/>
    <w:rsid w:val="00411832"/>
    <w:rsid w:val="00412987"/>
    <w:rsid w:val="00412C69"/>
    <w:rsid w:val="00413A47"/>
    <w:rsid w:val="00413C2B"/>
    <w:rsid w:val="00413FA2"/>
    <w:rsid w:val="0041456F"/>
    <w:rsid w:val="00414977"/>
    <w:rsid w:val="004149CF"/>
    <w:rsid w:val="00414E97"/>
    <w:rsid w:val="004150A8"/>
    <w:rsid w:val="00415227"/>
    <w:rsid w:val="0041522D"/>
    <w:rsid w:val="00415506"/>
    <w:rsid w:val="00415974"/>
    <w:rsid w:val="00415AED"/>
    <w:rsid w:val="0041642B"/>
    <w:rsid w:val="00416435"/>
    <w:rsid w:val="00416488"/>
    <w:rsid w:val="004168BC"/>
    <w:rsid w:val="0041690A"/>
    <w:rsid w:val="0041746E"/>
    <w:rsid w:val="00417587"/>
    <w:rsid w:val="00420361"/>
    <w:rsid w:val="00420528"/>
    <w:rsid w:val="00421655"/>
    <w:rsid w:val="004218CC"/>
    <w:rsid w:val="0042266E"/>
    <w:rsid w:val="00422F20"/>
    <w:rsid w:val="004233A1"/>
    <w:rsid w:val="00424A24"/>
    <w:rsid w:val="00424E07"/>
    <w:rsid w:val="00425456"/>
    <w:rsid w:val="00425F84"/>
    <w:rsid w:val="00425FB9"/>
    <w:rsid w:val="00426F44"/>
    <w:rsid w:val="0042731A"/>
    <w:rsid w:val="00427C1B"/>
    <w:rsid w:val="00427C65"/>
    <w:rsid w:val="00427E34"/>
    <w:rsid w:val="004301A1"/>
    <w:rsid w:val="00430CBC"/>
    <w:rsid w:val="00431DFF"/>
    <w:rsid w:val="00432B03"/>
    <w:rsid w:val="00433316"/>
    <w:rsid w:val="00434196"/>
    <w:rsid w:val="0043497D"/>
    <w:rsid w:val="00434ACD"/>
    <w:rsid w:val="00435025"/>
    <w:rsid w:val="00435889"/>
    <w:rsid w:val="004360B7"/>
    <w:rsid w:val="004368E6"/>
    <w:rsid w:val="00436ADC"/>
    <w:rsid w:val="00436AF8"/>
    <w:rsid w:val="0044010E"/>
    <w:rsid w:val="004405C7"/>
    <w:rsid w:val="00440AF2"/>
    <w:rsid w:val="004411D9"/>
    <w:rsid w:val="0044126E"/>
    <w:rsid w:val="00441502"/>
    <w:rsid w:val="00441576"/>
    <w:rsid w:val="00441621"/>
    <w:rsid w:val="004419D4"/>
    <w:rsid w:val="00441C7A"/>
    <w:rsid w:val="00442698"/>
    <w:rsid w:val="004427EC"/>
    <w:rsid w:val="00442811"/>
    <w:rsid w:val="004430FF"/>
    <w:rsid w:val="00443EC3"/>
    <w:rsid w:val="00443F3E"/>
    <w:rsid w:val="00443F72"/>
    <w:rsid w:val="00444091"/>
    <w:rsid w:val="00444E52"/>
    <w:rsid w:val="00445E1D"/>
    <w:rsid w:val="0044614B"/>
    <w:rsid w:val="00446FAA"/>
    <w:rsid w:val="00446FDB"/>
    <w:rsid w:val="00446FFE"/>
    <w:rsid w:val="00447BED"/>
    <w:rsid w:val="00447C8F"/>
    <w:rsid w:val="0045056E"/>
    <w:rsid w:val="00450682"/>
    <w:rsid w:val="0045087C"/>
    <w:rsid w:val="00450882"/>
    <w:rsid w:val="00451B32"/>
    <w:rsid w:val="00451CD0"/>
    <w:rsid w:val="00453BF3"/>
    <w:rsid w:val="00455DFE"/>
    <w:rsid w:val="00456127"/>
    <w:rsid w:val="0045659F"/>
    <w:rsid w:val="00457542"/>
    <w:rsid w:val="00457D13"/>
    <w:rsid w:val="00460A3F"/>
    <w:rsid w:val="00462324"/>
    <w:rsid w:val="004625D9"/>
    <w:rsid w:val="004633D0"/>
    <w:rsid w:val="0046396B"/>
    <w:rsid w:val="004645CC"/>
    <w:rsid w:val="00464A41"/>
    <w:rsid w:val="00464B1E"/>
    <w:rsid w:val="00465430"/>
    <w:rsid w:val="004658D1"/>
    <w:rsid w:val="004662CC"/>
    <w:rsid w:val="00467563"/>
    <w:rsid w:val="004701F3"/>
    <w:rsid w:val="00470ACF"/>
    <w:rsid w:val="00470FA3"/>
    <w:rsid w:val="0047143A"/>
    <w:rsid w:val="00472DA3"/>
    <w:rsid w:val="00473646"/>
    <w:rsid w:val="00473894"/>
    <w:rsid w:val="00473917"/>
    <w:rsid w:val="0047420B"/>
    <w:rsid w:val="004747AD"/>
    <w:rsid w:val="00474F4F"/>
    <w:rsid w:val="0047508E"/>
    <w:rsid w:val="004756B6"/>
    <w:rsid w:val="00475D55"/>
    <w:rsid w:val="00475D62"/>
    <w:rsid w:val="00475EC2"/>
    <w:rsid w:val="0047775C"/>
    <w:rsid w:val="00480374"/>
    <w:rsid w:val="00481448"/>
    <w:rsid w:val="00482C9F"/>
    <w:rsid w:val="00483299"/>
    <w:rsid w:val="00483C56"/>
    <w:rsid w:val="0048465E"/>
    <w:rsid w:val="00484898"/>
    <w:rsid w:val="00484D16"/>
    <w:rsid w:val="00484EB1"/>
    <w:rsid w:val="00486308"/>
    <w:rsid w:val="00487245"/>
    <w:rsid w:val="004872CA"/>
    <w:rsid w:val="004874F8"/>
    <w:rsid w:val="004879F8"/>
    <w:rsid w:val="00487D18"/>
    <w:rsid w:val="00487D24"/>
    <w:rsid w:val="004904FB"/>
    <w:rsid w:val="004907DC"/>
    <w:rsid w:val="0049096E"/>
    <w:rsid w:val="00490FA6"/>
    <w:rsid w:val="004925FA"/>
    <w:rsid w:val="004926CB"/>
    <w:rsid w:val="0049272E"/>
    <w:rsid w:val="004928E0"/>
    <w:rsid w:val="00492BE4"/>
    <w:rsid w:val="00493921"/>
    <w:rsid w:val="00493BA7"/>
    <w:rsid w:val="004940A8"/>
    <w:rsid w:val="004947AB"/>
    <w:rsid w:val="004948E6"/>
    <w:rsid w:val="00494AAB"/>
    <w:rsid w:val="0049599C"/>
    <w:rsid w:val="0049636C"/>
    <w:rsid w:val="0049664D"/>
    <w:rsid w:val="00496B01"/>
    <w:rsid w:val="00496D35"/>
    <w:rsid w:val="00497300"/>
    <w:rsid w:val="004A00A6"/>
    <w:rsid w:val="004A0D8E"/>
    <w:rsid w:val="004A1239"/>
    <w:rsid w:val="004A1689"/>
    <w:rsid w:val="004A247D"/>
    <w:rsid w:val="004A296D"/>
    <w:rsid w:val="004A2C29"/>
    <w:rsid w:val="004A365C"/>
    <w:rsid w:val="004A3EF2"/>
    <w:rsid w:val="004A407D"/>
    <w:rsid w:val="004A466B"/>
    <w:rsid w:val="004A5805"/>
    <w:rsid w:val="004A6997"/>
    <w:rsid w:val="004A73ED"/>
    <w:rsid w:val="004B019A"/>
    <w:rsid w:val="004B2EFF"/>
    <w:rsid w:val="004B2F38"/>
    <w:rsid w:val="004B3828"/>
    <w:rsid w:val="004B3B3D"/>
    <w:rsid w:val="004B3C79"/>
    <w:rsid w:val="004B40CF"/>
    <w:rsid w:val="004B41AF"/>
    <w:rsid w:val="004B46CA"/>
    <w:rsid w:val="004B4F60"/>
    <w:rsid w:val="004B534E"/>
    <w:rsid w:val="004B588E"/>
    <w:rsid w:val="004B602A"/>
    <w:rsid w:val="004B6464"/>
    <w:rsid w:val="004B647A"/>
    <w:rsid w:val="004B6686"/>
    <w:rsid w:val="004B7653"/>
    <w:rsid w:val="004B77FA"/>
    <w:rsid w:val="004B7BD9"/>
    <w:rsid w:val="004C12B4"/>
    <w:rsid w:val="004C36FA"/>
    <w:rsid w:val="004C3DEB"/>
    <w:rsid w:val="004C42D0"/>
    <w:rsid w:val="004C47EB"/>
    <w:rsid w:val="004C502B"/>
    <w:rsid w:val="004C591F"/>
    <w:rsid w:val="004C5C4E"/>
    <w:rsid w:val="004C6ED1"/>
    <w:rsid w:val="004C70CA"/>
    <w:rsid w:val="004C71A1"/>
    <w:rsid w:val="004C7355"/>
    <w:rsid w:val="004C7450"/>
    <w:rsid w:val="004D0343"/>
    <w:rsid w:val="004D0BDF"/>
    <w:rsid w:val="004D2BF3"/>
    <w:rsid w:val="004D332E"/>
    <w:rsid w:val="004D396A"/>
    <w:rsid w:val="004D3F41"/>
    <w:rsid w:val="004D44DC"/>
    <w:rsid w:val="004D4A2D"/>
    <w:rsid w:val="004D541B"/>
    <w:rsid w:val="004D5C20"/>
    <w:rsid w:val="004D63A5"/>
    <w:rsid w:val="004D6414"/>
    <w:rsid w:val="004D67DB"/>
    <w:rsid w:val="004D76B9"/>
    <w:rsid w:val="004D7ECF"/>
    <w:rsid w:val="004E0236"/>
    <w:rsid w:val="004E0FC9"/>
    <w:rsid w:val="004E2BD1"/>
    <w:rsid w:val="004E2C61"/>
    <w:rsid w:val="004E34D3"/>
    <w:rsid w:val="004E42D2"/>
    <w:rsid w:val="004E462E"/>
    <w:rsid w:val="004E4883"/>
    <w:rsid w:val="004E4DAA"/>
    <w:rsid w:val="004E51D2"/>
    <w:rsid w:val="004E5463"/>
    <w:rsid w:val="004E604F"/>
    <w:rsid w:val="004E6AA3"/>
    <w:rsid w:val="004E6BC4"/>
    <w:rsid w:val="004E6C36"/>
    <w:rsid w:val="004E73D2"/>
    <w:rsid w:val="004E7DE0"/>
    <w:rsid w:val="004E7F4E"/>
    <w:rsid w:val="004F02A5"/>
    <w:rsid w:val="004F0A99"/>
    <w:rsid w:val="004F0B82"/>
    <w:rsid w:val="004F1472"/>
    <w:rsid w:val="004F16CE"/>
    <w:rsid w:val="004F1DD6"/>
    <w:rsid w:val="004F1F21"/>
    <w:rsid w:val="004F21BF"/>
    <w:rsid w:val="004F21D9"/>
    <w:rsid w:val="004F242E"/>
    <w:rsid w:val="004F26FE"/>
    <w:rsid w:val="004F2B2E"/>
    <w:rsid w:val="004F3929"/>
    <w:rsid w:val="004F3E90"/>
    <w:rsid w:val="004F3FE4"/>
    <w:rsid w:val="004F4023"/>
    <w:rsid w:val="004F433F"/>
    <w:rsid w:val="004F45A5"/>
    <w:rsid w:val="004F5C40"/>
    <w:rsid w:val="004F5D27"/>
    <w:rsid w:val="004F6582"/>
    <w:rsid w:val="004F68B8"/>
    <w:rsid w:val="004F7118"/>
    <w:rsid w:val="004F7E0D"/>
    <w:rsid w:val="004F7E4C"/>
    <w:rsid w:val="00501299"/>
    <w:rsid w:val="00502052"/>
    <w:rsid w:val="005022AA"/>
    <w:rsid w:val="00502467"/>
    <w:rsid w:val="0050345A"/>
    <w:rsid w:val="00503BA1"/>
    <w:rsid w:val="00503CCB"/>
    <w:rsid w:val="0050408D"/>
    <w:rsid w:val="00505224"/>
    <w:rsid w:val="00505536"/>
    <w:rsid w:val="00505802"/>
    <w:rsid w:val="00505814"/>
    <w:rsid w:val="00506444"/>
    <w:rsid w:val="005065CD"/>
    <w:rsid w:val="0050672E"/>
    <w:rsid w:val="00506F74"/>
    <w:rsid w:val="005071AF"/>
    <w:rsid w:val="00507632"/>
    <w:rsid w:val="00511751"/>
    <w:rsid w:val="0051180B"/>
    <w:rsid w:val="00511EA9"/>
    <w:rsid w:val="00512020"/>
    <w:rsid w:val="00512389"/>
    <w:rsid w:val="0051260C"/>
    <w:rsid w:val="00512CA0"/>
    <w:rsid w:val="005138DD"/>
    <w:rsid w:val="00513F9F"/>
    <w:rsid w:val="00514E8C"/>
    <w:rsid w:val="00516092"/>
    <w:rsid w:val="0051759A"/>
    <w:rsid w:val="00520232"/>
    <w:rsid w:val="00520950"/>
    <w:rsid w:val="0052239B"/>
    <w:rsid w:val="00522F66"/>
    <w:rsid w:val="0052310D"/>
    <w:rsid w:val="005233F8"/>
    <w:rsid w:val="00524292"/>
    <w:rsid w:val="00524ED5"/>
    <w:rsid w:val="00524F34"/>
    <w:rsid w:val="0052531D"/>
    <w:rsid w:val="005258AE"/>
    <w:rsid w:val="005260A0"/>
    <w:rsid w:val="0052736C"/>
    <w:rsid w:val="00527BAB"/>
    <w:rsid w:val="00527F04"/>
    <w:rsid w:val="005302D3"/>
    <w:rsid w:val="00530682"/>
    <w:rsid w:val="00530CB2"/>
    <w:rsid w:val="00530CBB"/>
    <w:rsid w:val="00531165"/>
    <w:rsid w:val="00531FA4"/>
    <w:rsid w:val="00532AD0"/>
    <w:rsid w:val="00532E9A"/>
    <w:rsid w:val="00533041"/>
    <w:rsid w:val="0053331C"/>
    <w:rsid w:val="00533455"/>
    <w:rsid w:val="00533A1E"/>
    <w:rsid w:val="00533CB1"/>
    <w:rsid w:val="00534213"/>
    <w:rsid w:val="00534F12"/>
    <w:rsid w:val="00534F1F"/>
    <w:rsid w:val="00535302"/>
    <w:rsid w:val="005353A7"/>
    <w:rsid w:val="00535956"/>
    <w:rsid w:val="00536181"/>
    <w:rsid w:val="005362F7"/>
    <w:rsid w:val="00536B06"/>
    <w:rsid w:val="00536D58"/>
    <w:rsid w:val="00537EBF"/>
    <w:rsid w:val="005400DD"/>
    <w:rsid w:val="005403F6"/>
    <w:rsid w:val="00540B29"/>
    <w:rsid w:val="005419AA"/>
    <w:rsid w:val="005423FA"/>
    <w:rsid w:val="005426D7"/>
    <w:rsid w:val="00542EFB"/>
    <w:rsid w:val="00542FC0"/>
    <w:rsid w:val="0054318F"/>
    <w:rsid w:val="00543F93"/>
    <w:rsid w:val="00544FDA"/>
    <w:rsid w:val="0054542A"/>
    <w:rsid w:val="0054587E"/>
    <w:rsid w:val="00545DD2"/>
    <w:rsid w:val="0054622C"/>
    <w:rsid w:val="0054641E"/>
    <w:rsid w:val="0054645D"/>
    <w:rsid w:val="00546487"/>
    <w:rsid w:val="005466DF"/>
    <w:rsid w:val="00547F61"/>
    <w:rsid w:val="00547F7B"/>
    <w:rsid w:val="0055020C"/>
    <w:rsid w:val="00551308"/>
    <w:rsid w:val="005517DD"/>
    <w:rsid w:val="0055185E"/>
    <w:rsid w:val="00551CF5"/>
    <w:rsid w:val="0055248B"/>
    <w:rsid w:val="00552B99"/>
    <w:rsid w:val="00553B36"/>
    <w:rsid w:val="00554415"/>
    <w:rsid w:val="005545A9"/>
    <w:rsid w:val="00554C21"/>
    <w:rsid w:val="00554F3C"/>
    <w:rsid w:val="00555FD7"/>
    <w:rsid w:val="005568B8"/>
    <w:rsid w:val="00556E2B"/>
    <w:rsid w:val="00557535"/>
    <w:rsid w:val="005575F6"/>
    <w:rsid w:val="005576E4"/>
    <w:rsid w:val="005578AA"/>
    <w:rsid w:val="005601A1"/>
    <w:rsid w:val="00560385"/>
    <w:rsid w:val="005615C8"/>
    <w:rsid w:val="005615DC"/>
    <w:rsid w:val="0056219C"/>
    <w:rsid w:val="0056240C"/>
    <w:rsid w:val="00562DDB"/>
    <w:rsid w:val="005633EE"/>
    <w:rsid w:val="00563CB7"/>
    <w:rsid w:val="00564933"/>
    <w:rsid w:val="00564A06"/>
    <w:rsid w:val="005655E7"/>
    <w:rsid w:val="0056692D"/>
    <w:rsid w:val="005678E5"/>
    <w:rsid w:val="00567914"/>
    <w:rsid w:val="005706D4"/>
    <w:rsid w:val="0057226D"/>
    <w:rsid w:val="005729FD"/>
    <w:rsid w:val="0057303B"/>
    <w:rsid w:val="005731E6"/>
    <w:rsid w:val="005736E8"/>
    <w:rsid w:val="00574371"/>
    <w:rsid w:val="0057488D"/>
    <w:rsid w:val="00574CF8"/>
    <w:rsid w:val="005757D1"/>
    <w:rsid w:val="0057590F"/>
    <w:rsid w:val="00575961"/>
    <w:rsid w:val="00575FC1"/>
    <w:rsid w:val="005768BD"/>
    <w:rsid w:val="00576DA7"/>
    <w:rsid w:val="00577664"/>
    <w:rsid w:val="00577757"/>
    <w:rsid w:val="005777FA"/>
    <w:rsid w:val="00577B5C"/>
    <w:rsid w:val="00577F7B"/>
    <w:rsid w:val="00580796"/>
    <w:rsid w:val="00580AEF"/>
    <w:rsid w:val="00580BAF"/>
    <w:rsid w:val="00580D3E"/>
    <w:rsid w:val="00580D8E"/>
    <w:rsid w:val="00581795"/>
    <w:rsid w:val="00581EF0"/>
    <w:rsid w:val="00582798"/>
    <w:rsid w:val="0058281D"/>
    <w:rsid w:val="00583575"/>
    <w:rsid w:val="0058373F"/>
    <w:rsid w:val="00583979"/>
    <w:rsid w:val="00583FC4"/>
    <w:rsid w:val="00585242"/>
    <w:rsid w:val="005857D7"/>
    <w:rsid w:val="0058585C"/>
    <w:rsid w:val="00585A5E"/>
    <w:rsid w:val="00585ABA"/>
    <w:rsid w:val="00585EB0"/>
    <w:rsid w:val="00586C8C"/>
    <w:rsid w:val="005873F9"/>
    <w:rsid w:val="00590160"/>
    <w:rsid w:val="00590822"/>
    <w:rsid w:val="00590F19"/>
    <w:rsid w:val="00591156"/>
    <w:rsid w:val="005916BC"/>
    <w:rsid w:val="00591776"/>
    <w:rsid w:val="0059189A"/>
    <w:rsid w:val="005922D4"/>
    <w:rsid w:val="005925B2"/>
    <w:rsid w:val="005932DA"/>
    <w:rsid w:val="00593305"/>
    <w:rsid w:val="005937D2"/>
    <w:rsid w:val="00593EB6"/>
    <w:rsid w:val="00594EFE"/>
    <w:rsid w:val="00594FD3"/>
    <w:rsid w:val="005950A2"/>
    <w:rsid w:val="005952EE"/>
    <w:rsid w:val="0059594E"/>
    <w:rsid w:val="00597613"/>
    <w:rsid w:val="00597B1E"/>
    <w:rsid w:val="005A074C"/>
    <w:rsid w:val="005A0B3F"/>
    <w:rsid w:val="005A0DE8"/>
    <w:rsid w:val="005A0E7A"/>
    <w:rsid w:val="005A0FD8"/>
    <w:rsid w:val="005A13CF"/>
    <w:rsid w:val="005A1A03"/>
    <w:rsid w:val="005A2524"/>
    <w:rsid w:val="005A31E4"/>
    <w:rsid w:val="005A3B6F"/>
    <w:rsid w:val="005A44B6"/>
    <w:rsid w:val="005A4709"/>
    <w:rsid w:val="005A4A29"/>
    <w:rsid w:val="005A4A70"/>
    <w:rsid w:val="005A4D18"/>
    <w:rsid w:val="005A4FB0"/>
    <w:rsid w:val="005A5AA4"/>
    <w:rsid w:val="005A5EFE"/>
    <w:rsid w:val="005A62C7"/>
    <w:rsid w:val="005A6904"/>
    <w:rsid w:val="005A72C8"/>
    <w:rsid w:val="005A7AA1"/>
    <w:rsid w:val="005A7CFE"/>
    <w:rsid w:val="005A7D44"/>
    <w:rsid w:val="005A7E45"/>
    <w:rsid w:val="005B0133"/>
    <w:rsid w:val="005B0E6E"/>
    <w:rsid w:val="005B14DD"/>
    <w:rsid w:val="005B1CA0"/>
    <w:rsid w:val="005B1D8D"/>
    <w:rsid w:val="005B322D"/>
    <w:rsid w:val="005B3975"/>
    <w:rsid w:val="005B537C"/>
    <w:rsid w:val="005B53A0"/>
    <w:rsid w:val="005B5A5F"/>
    <w:rsid w:val="005B62FC"/>
    <w:rsid w:val="005B639F"/>
    <w:rsid w:val="005B6553"/>
    <w:rsid w:val="005B6A2C"/>
    <w:rsid w:val="005B7128"/>
    <w:rsid w:val="005B785B"/>
    <w:rsid w:val="005C073E"/>
    <w:rsid w:val="005C0B5F"/>
    <w:rsid w:val="005C0C07"/>
    <w:rsid w:val="005C10BC"/>
    <w:rsid w:val="005C12A5"/>
    <w:rsid w:val="005C188F"/>
    <w:rsid w:val="005C192E"/>
    <w:rsid w:val="005C2DA8"/>
    <w:rsid w:val="005C3097"/>
    <w:rsid w:val="005C3434"/>
    <w:rsid w:val="005C355D"/>
    <w:rsid w:val="005C3EB5"/>
    <w:rsid w:val="005C54CF"/>
    <w:rsid w:val="005C58FE"/>
    <w:rsid w:val="005C633F"/>
    <w:rsid w:val="005C64A7"/>
    <w:rsid w:val="005C7B22"/>
    <w:rsid w:val="005D00E9"/>
    <w:rsid w:val="005D0131"/>
    <w:rsid w:val="005D08AD"/>
    <w:rsid w:val="005D08CE"/>
    <w:rsid w:val="005D13C4"/>
    <w:rsid w:val="005D1882"/>
    <w:rsid w:val="005D1C4D"/>
    <w:rsid w:val="005D1C4F"/>
    <w:rsid w:val="005D1DD4"/>
    <w:rsid w:val="005D2D22"/>
    <w:rsid w:val="005D2D95"/>
    <w:rsid w:val="005D381C"/>
    <w:rsid w:val="005D4197"/>
    <w:rsid w:val="005D440E"/>
    <w:rsid w:val="005D4545"/>
    <w:rsid w:val="005D4B40"/>
    <w:rsid w:val="005D4C18"/>
    <w:rsid w:val="005D51A1"/>
    <w:rsid w:val="005D5477"/>
    <w:rsid w:val="005D55D8"/>
    <w:rsid w:val="005D58F5"/>
    <w:rsid w:val="005D5952"/>
    <w:rsid w:val="005D688A"/>
    <w:rsid w:val="005D688B"/>
    <w:rsid w:val="005D6B97"/>
    <w:rsid w:val="005D77E2"/>
    <w:rsid w:val="005D7A19"/>
    <w:rsid w:val="005D7C95"/>
    <w:rsid w:val="005E0429"/>
    <w:rsid w:val="005E0DB5"/>
    <w:rsid w:val="005E10E5"/>
    <w:rsid w:val="005E131C"/>
    <w:rsid w:val="005E16B0"/>
    <w:rsid w:val="005E1A44"/>
    <w:rsid w:val="005E2DF2"/>
    <w:rsid w:val="005E347D"/>
    <w:rsid w:val="005E3597"/>
    <w:rsid w:val="005E38A8"/>
    <w:rsid w:val="005E3962"/>
    <w:rsid w:val="005E4D38"/>
    <w:rsid w:val="005E51CE"/>
    <w:rsid w:val="005E59AB"/>
    <w:rsid w:val="005E59B4"/>
    <w:rsid w:val="005E5AFF"/>
    <w:rsid w:val="005E6654"/>
    <w:rsid w:val="005F02A6"/>
    <w:rsid w:val="005F03D1"/>
    <w:rsid w:val="005F1BB7"/>
    <w:rsid w:val="005F2230"/>
    <w:rsid w:val="005F2247"/>
    <w:rsid w:val="005F28B3"/>
    <w:rsid w:val="005F2A84"/>
    <w:rsid w:val="005F2BF9"/>
    <w:rsid w:val="005F2D9B"/>
    <w:rsid w:val="005F31F0"/>
    <w:rsid w:val="005F3AB4"/>
    <w:rsid w:val="005F3C98"/>
    <w:rsid w:val="005F4015"/>
    <w:rsid w:val="005F5920"/>
    <w:rsid w:val="005F5B63"/>
    <w:rsid w:val="005F6661"/>
    <w:rsid w:val="005F67F5"/>
    <w:rsid w:val="005F6946"/>
    <w:rsid w:val="005F71A6"/>
    <w:rsid w:val="005F776B"/>
    <w:rsid w:val="005F7EBE"/>
    <w:rsid w:val="005F7F3E"/>
    <w:rsid w:val="006000A6"/>
    <w:rsid w:val="0060021C"/>
    <w:rsid w:val="0060042C"/>
    <w:rsid w:val="00600772"/>
    <w:rsid w:val="006010B0"/>
    <w:rsid w:val="006011C9"/>
    <w:rsid w:val="00601FD6"/>
    <w:rsid w:val="00602E32"/>
    <w:rsid w:val="00602F0E"/>
    <w:rsid w:val="00602FCA"/>
    <w:rsid w:val="006031B3"/>
    <w:rsid w:val="00603AFD"/>
    <w:rsid w:val="00603EBF"/>
    <w:rsid w:val="006040F4"/>
    <w:rsid w:val="006041DA"/>
    <w:rsid w:val="0060481D"/>
    <w:rsid w:val="00605B57"/>
    <w:rsid w:val="00606A4B"/>
    <w:rsid w:val="00606FF1"/>
    <w:rsid w:val="0060767D"/>
    <w:rsid w:val="00607C7B"/>
    <w:rsid w:val="00607E07"/>
    <w:rsid w:val="006106D8"/>
    <w:rsid w:val="0061116B"/>
    <w:rsid w:val="00611A1E"/>
    <w:rsid w:val="00611E63"/>
    <w:rsid w:val="00612482"/>
    <w:rsid w:val="00613313"/>
    <w:rsid w:val="0061342B"/>
    <w:rsid w:val="00613E47"/>
    <w:rsid w:val="006142CB"/>
    <w:rsid w:val="00614370"/>
    <w:rsid w:val="006146D8"/>
    <w:rsid w:val="00614A55"/>
    <w:rsid w:val="00614FF7"/>
    <w:rsid w:val="00615B8B"/>
    <w:rsid w:val="0061684A"/>
    <w:rsid w:val="00616EF4"/>
    <w:rsid w:val="00617121"/>
    <w:rsid w:val="0061725C"/>
    <w:rsid w:val="006205C6"/>
    <w:rsid w:val="0062066F"/>
    <w:rsid w:val="006206FF"/>
    <w:rsid w:val="00620930"/>
    <w:rsid w:val="00620EFA"/>
    <w:rsid w:val="00621713"/>
    <w:rsid w:val="006217DD"/>
    <w:rsid w:val="006239FB"/>
    <w:rsid w:val="00623B88"/>
    <w:rsid w:val="00624BFE"/>
    <w:rsid w:val="00625AB7"/>
    <w:rsid w:val="00625B22"/>
    <w:rsid w:val="00626DDE"/>
    <w:rsid w:val="00627AE7"/>
    <w:rsid w:val="006301E3"/>
    <w:rsid w:val="00630637"/>
    <w:rsid w:val="0063073A"/>
    <w:rsid w:val="00630AF0"/>
    <w:rsid w:val="006317F2"/>
    <w:rsid w:val="0063196B"/>
    <w:rsid w:val="0063226E"/>
    <w:rsid w:val="00632388"/>
    <w:rsid w:val="0063281B"/>
    <w:rsid w:val="0063354B"/>
    <w:rsid w:val="00634A2D"/>
    <w:rsid w:val="0063513E"/>
    <w:rsid w:val="00635899"/>
    <w:rsid w:val="00635B42"/>
    <w:rsid w:val="00636510"/>
    <w:rsid w:val="006365BD"/>
    <w:rsid w:val="00636A2F"/>
    <w:rsid w:val="00636AF0"/>
    <w:rsid w:val="0063775D"/>
    <w:rsid w:val="006401B1"/>
    <w:rsid w:val="006410F2"/>
    <w:rsid w:val="00642230"/>
    <w:rsid w:val="0064247A"/>
    <w:rsid w:val="00642A6D"/>
    <w:rsid w:val="00643255"/>
    <w:rsid w:val="006440FC"/>
    <w:rsid w:val="0064498D"/>
    <w:rsid w:val="00644ABD"/>
    <w:rsid w:val="006450AB"/>
    <w:rsid w:val="006450D5"/>
    <w:rsid w:val="0064545D"/>
    <w:rsid w:val="00645FBA"/>
    <w:rsid w:val="006460A5"/>
    <w:rsid w:val="00646CE0"/>
    <w:rsid w:val="006477BA"/>
    <w:rsid w:val="00647D4C"/>
    <w:rsid w:val="00647F5F"/>
    <w:rsid w:val="0065011C"/>
    <w:rsid w:val="00650AFA"/>
    <w:rsid w:val="00650E26"/>
    <w:rsid w:val="00650E9E"/>
    <w:rsid w:val="0065119E"/>
    <w:rsid w:val="00651558"/>
    <w:rsid w:val="006521EB"/>
    <w:rsid w:val="006529EC"/>
    <w:rsid w:val="00652A77"/>
    <w:rsid w:val="00652CC0"/>
    <w:rsid w:val="006537CF"/>
    <w:rsid w:val="006542F3"/>
    <w:rsid w:val="0065479B"/>
    <w:rsid w:val="006549AA"/>
    <w:rsid w:val="00655129"/>
    <w:rsid w:val="006551AB"/>
    <w:rsid w:val="0065564C"/>
    <w:rsid w:val="00656981"/>
    <w:rsid w:val="00656E93"/>
    <w:rsid w:val="0066186A"/>
    <w:rsid w:val="006625E7"/>
    <w:rsid w:val="006628E1"/>
    <w:rsid w:val="00662FAC"/>
    <w:rsid w:val="006631B4"/>
    <w:rsid w:val="006634A2"/>
    <w:rsid w:val="00663BE2"/>
    <w:rsid w:val="00663F88"/>
    <w:rsid w:val="00664070"/>
    <w:rsid w:val="006640E2"/>
    <w:rsid w:val="006643A2"/>
    <w:rsid w:val="00664E1D"/>
    <w:rsid w:val="00664EC5"/>
    <w:rsid w:val="006653E6"/>
    <w:rsid w:val="0066546C"/>
    <w:rsid w:val="00665A8C"/>
    <w:rsid w:val="00665BCD"/>
    <w:rsid w:val="00665CD5"/>
    <w:rsid w:val="00665FDB"/>
    <w:rsid w:val="0066613F"/>
    <w:rsid w:val="006674AB"/>
    <w:rsid w:val="0066752D"/>
    <w:rsid w:val="00670138"/>
    <w:rsid w:val="006705E3"/>
    <w:rsid w:val="0067080F"/>
    <w:rsid w:val="00670B8D"/>
    <w:rsid w:val="00671516"/>
    <w:rsid w:val="0067187E"/>
    <w:rsid w:val="00671C46"/>
    <w:rsid w:val="00671F2E"/>
    <w:rsid w:val="006720C0"/>
    <w:rsid w:val="006734EB"/>
    <w:rsid w:val="00674616"/>
    <w:rsid w:val="00674809"/>
    <w:rsid w:val="00674DB9"/>
    <w:rsid w:val="00674FAD"/>
    <w:rsid w:val="00675A1E"/>
    <w:rsid w:val="0067611F"/>
    <w:rsid w:val="00676222"/>
    <w:rsid w:val="006763AA"/>
    <w:rsid w:val="006764BD"/>
    <w:rsid w:val="00676DC1"/>
    <w:rsid w:val="006775CE"/>
    <w:rsid w:val="00677C3C"/>
    <w:rsid w:val="00680483"/>
    <w:rsid w:val="00680B05"/>
    <w:rsid w:val="00680F35"/>
    <w:rsid w:val="00680F43"/>
    <w:rsid w:val="006810CB"/>
    <w:rsid w:val="006816CB"/>
    <w:rsid w:val="006825CF"/>
    <w:rsid w:val="00682A28"/>
    <w:rsid w:val="00683092"/>
    <w:rsid w:val="00683CB2"/>
    <w:rsid w:val="00683CC5"/>
    <w:rsid w:val="00684669"/>
    <w:rsid w:val="006846B5"/>
    <w:rsid w:val="006848DB"/>
    <w:rsid w:val="00684CF0"/>
    <w:rsid w:val="00684E76"/>
    <w:rsid w:val="00685FB6"/>
    <w:rsid w:val="00686046"/>
    <w:rsid w:val="00687235"/>
    <w:rsid w:val="00687324"/>
    <w:rsid w:val="00687C91"/>
    <w:rsid w:val="00690384"/>
    <w:rsid w:val="0069059A"/>
    <w:rsid w:val="0069089B"/>
    <w:rsid w:val="00690F8C"/>
    <w:rsid w:val="00691607"/>
    <w:rsid w:val="006928C6"/>
    <w:rsid w:val="00692E58"/>
    <w:rsid w:val="006939AB"/>
    <w:rsid w:val="00694139"/>
    <w:rsid w:val="00694FDD"/>
    <w:rsid w:val="00695273"/>
    <w:rsid w:val="006954DB"/>
    <w:rsid w:val="00695504"/>
    <w:rsid w:val="00696144"/>
    <w:rsid w:val="00696ABB"/>
    <w:rsid w:val="00696BAF"/>
    <w:rsid w:val="00697773"/>
    <w:rsid w:val="006A0935"/>
    <w:rsid w:val="006A0AEB"/>
    <w:rsid w:val="006A2201"/>
    <w:rsid w:val="006A223E"/>
    <w:rsid w:val="006A2DD1"/>
    <w:rsid w:val="006A300E"/>
    <w:rsid w:val="006A3085"/>
    <w:rsid w:val="006A3A31"/>
    <w:rsid w:val="006A3D4D"/>
    <w:rsid w:val="006A5204"/>
    <w:rsid w:val="006A5697"/>
    <w:rsid w:val="006A571C"/>
    <w:rsid w:val="006A59EB"/>
    <w:rsid w:val="006A6949"/>
    <w:rsid w:val="006A78A2"/>
    <w:rsid w:val="006B0311"/>
    <w:rsid w:val="006B041F"/>
    <w:rsid w:val="006B14CF"/>
    <w:rsid w:val="006B2316"/>
    <w:rsid w:val="006B24B6"/>
    <w:rsid w:val="006B31B1"/>
    <w:rsid w:val="006B432B"/>
    <w:rsid w:val="006B5E4E"/>
    <w:rsid w:val="006B6602"/>
    <w:rsid w:val="006B7366"/>
    <w:rsid w:val="006C0BFE"/>
    <w:rsid w:val="006C15A9"/>
    <w:rsid w:val="006C1ACF"/>
    <w:rsid w:val="006C1BBE"/>
    <w:rsid w:val="006C355E"/>
    <w:rsid w:val="006C3597"/>
    <w:rsid w:val="006C393A"/>
    <w:rsid w:val="006C4202"/>
    <w:rsid w:val="006C4209"/>
    <w:rsid w:val="006C44AB"/>
    <w:rsid w:val="006C473B"/>
    <w:rsid w:val="006C539B"/>
    <w:rsid w:val="006C5A5D"/>
    <w:rsid w:val="006C5CE7"/>
    <w:rsid w:val="006C668B"/>
    <w:rsid w:val="006C6AB7"/>
    <w:rsid w:val="006C6DE4"/>
    <w:rsid w:val="006C72B7"/>
    <w:rsid w:val="006D11DB"/>
    <w:rsid w:val="006D16C0"/>
    <w:rsid w:val="006D1913"/>
    <w:rsid w:val="006D2069"/>
    <w:rsid w:val="006D2600"/>
    <w:rsid w:val="006D3776"/>
    <w:rsid w:val="006D39AB"/>
    <w:rsid w:val="006D3C41"/>
    <w:rsid w:val="006D41E7"/>
    <w:rsid w:val="006D42F2"/>
    <w:rsid w:val="006D49BB"/>
    <w:rsid w:val="006D4AFC"/>
    <w:rsid w:val="006D4C78"/>
    <w:rsid w:val="006D572D"/>
    <w:rsid w:val="006D5AE1"/>
    <w:rsid w:val="006D5BA6"/>
    <w:rsid w:val="006D65DF"/>
    <w:rsid w:val="006D6854"/>
    <w:rsid w:val="006D713E"/>
    <w:rsid w:val="006D77F6"/>
    <w:rsid w:val="006D7976"/>
    <w:rsid w:val="006D7BB6"/>
    <w:rsid w:val="006E1EE5"/>
    <w:rsid w:val="006E26BB"/>
    <w:rsid w:val="006E315A"/>
    <w:rsid w:val="006E3E2A"/>
    <w:rsid w:val="006E415A"/>
    <w:rsid w:val="006E4698"/>
    <w:rsid w:val="006E4FE8"/>
    <w:rsid w:val="006E5DA1"/>
    <w:rsid w:val="006E69EF"/>
    <w:rsid w:val="006F0122"/>
    <w:rsid w:val="006F023D"/>
    <w:rsid w:val="006F06A1"/>
    <w:rsid w:val="006F12F6"/>
    <w:rsid w:val="006F185A"/>
    <w:rsid w:val="006F1D8E"/>
    <w:rsid w:val="006F2DF5"/>
    <w:rsid w:val="006F31A3"/>
    <w:rsid w:val="006F362F"/>
    <w:rsid w:val="006F4342"/>
    <w:rsid w:val="006F54E1"/>
    <w:rsid w:val="006F55F1"/>
    <w:rsid w:val="006F5B45"/>
    <w:rsid w:val="006F7419"/>
    <w:rsid w:val="007002E3"/>
    <w:rsid w:val="00700F6E"/>
    <w:rsid w:val="007010E8"/>
    <w:rsid w:val="00702180"/>
    <w:rsid w:val="007036AF"/>
    <w:rsid w:val="00703819"/>
    <w:rsid w:val="00703931"/>
    <w:rsid w:val="00703EBE"/>
    <w:rsid w:val="007054EA"/>
    <w:rsid w:val="00705604"/>
    <w:rsid w:val="00705DCE"/>
    <w:rsid w:val="00705ECF"/>
    <w:rsid w:val="00705FF1"/>
    <w:rsid w:val="007061CA"/>
    <w:rsid w:val="007065F7"/>
    <w:rsid w:val="007078A4"/>
    <w:rsid w:val="00707BFA"/>
    <w:rsid w:val="00710508"/>
    <w:rsid w:val="00710E86"/>
    <w:rsid w:val="00711172"/>
    <w:rsid w:val="0071200A"/>
    <w:rsid w:val="00712081"/>
    <w:rsid w:val="0071264E"/>
    <w:rsid w:val="0071280F"/>
    <w:rsid w:val="00713536"/>
    <w:rsid w:val="00713B3A"/>
    <w:rsid w:val="00714066"/>
    <w:rsid w:val="0071424C"/>
    <w:rsid w:val="0071455A"/>
    <w:rsid w:val="0071509A"/>
    <w:rsid w:val="007152AF"/>
    <w:rsid w:val="00716B35"/>
    <w:rsid w:val="00717399"/>
    <w:rsid w:val="00717518"/>
    <w:rsid w:val="00717A4D"/>
    <w:rsid w:val="00717A96"/>
    <w:rsid w:val="0072065D"/>
    <w:rsid w:val="00720FE8"/>
    <w:rsid w:val="0072113B"/>
    <w:rsid w:val="0072125A"/>
    <w:rsid w:val="0072146B"/>
    <w:rsid w:val="007215E3"/>
    <w:rsid w:val="00721C1D"/>
    <w:rsid w:val="00721F76"/>
    <w:rsid w:val="007236E4"/>
    <w:rsid w:val="007244BB"/>
    <w:rsid w:val="00725255"/>
    <w:rsid w:val="00725B91"/>
    <w:rsid w:val="00725D4E"/>
    <w:rsid w:val="00727F32"/>
    <w:rsid w:val="00730093"/>
    <w:rsid w:val="0073010F"/>
    <w:rsid w:val="0073033A"/>
    <w:rsid w:val="0073195D"/>
    <w:rsid w:val="007329E8"/>
    <w:rsid w:val="00732C71"/>
    <w:rsid w:val="007330EA"/>
    <w:rsid w:val="0073418F"/>
    <w:rsid w:val="007349B6"/>
    <w:rsid w:val="00734A58"/>
    <w:rsid w:val="00735A1B"/>
    <w:rsid w:val="00736025"/>
    <w:rsid w:val="0073616C"/>
    <w:rsid w:val="00736220"/>
    <w:rsid w:val="00736391"/>
    <w:rsid w:val="00736522"/>
    <w:rsid w:val="0073656C"/>
    <w:rsid w:val="00737C40"/>
    <w:rsid w:val="00740030"/>
    <w:rsid w:val="00740618"/>
    <w:rsid w:val="0074064D"/>
    <w:rsid w:val="00740690"/>
    <w:rsid w:val="00740760"/>
    <w:rsid w:val="00740B98"/>
    <w:rsid w:val="0074105E"/>
    <w:rsid w:val="00741625"/>
    <w:rsid w:val="00744DE2"/>
    <w:rsid w:val="007450D5"/>
    <w:rsid w:val="007457D7"/>
    <w:rsid w:val="00745B12"/>
    <w:rsid w:val="00745BE7"/>
    <w:rsid w:val="00746847"/>
    <w:rsid w:val="00746FFF"/>
    <w:rsid w:val="00747447"/>
    <w:rsid w:val="00747FCB"/>
    <w:rsid w:val="00750625"/>
    <w:rsid w:val="007507F2"/>
    <w:rsid w:val="007509B2"/>
    <w:rsid w:val="00750C55"/>
    <w:rsid w:val="00750E0C"/>
    <w:rsid w:val="00751FC1"/>
    <w:rsid w:val="00752139"/>
    <w:rsid w:val="007529D7"/>
    <w:rsid w:val="007529FC"/>
    <w:rsid w:val="0075301C"/>
    <w:rsid w:val="007536F3"/>
    <w:rsid w:val="00754F9F"/>
    <w:rsid w:val="00755550"/>
    <w:rsid w:val="00755F02"/>
    <w:rsid w:val="00756105"/>
    <w:rsid w:val="0075620E"/>
    <w:rsid w:val="00756378"/>
    <w:rsid w:val="00756611"/>
    <w:rsid w:val="0075747A"/>
    <w:rsid w:val="00757E39"/>
    <w:rsid w:val="00760024"/>
    <w:rsid w:val="00760DB5"/>
    <w:rsid w:val="007618DF"/>
    <w:rsid w:val="00761CEF"/>
    <w:rsid w:val="00762166"/>
    <w:rsid w:val="007621C4"/>
    <w:rsid w:val="007627E1"/>
    <w:rsid w:val="0076388C"/>
    <w:rsid w:val="00763D05"/>
    <w:rsid w:val="00763F71"/>
    <w:rsid w:val="00764062"/>
    <w:rsid w:val="007652BD"/>
    <w:rsid w:val="00765D75"/>
    <w:rsid w:val="0076677D"/>
    <w:rsid w:val="0076789F"/>
    <w:rsid w:val="00767CED"/>
    <w:rsid w:val="00770938"/>
    <w:rsid w:val="0077095C"/>
    <w:rsid w:val="00770ED0"/>
    <w:rsid w:val="0077104A"/>
    <w:rsid w:val="0077209B"/>
    <w:rsid w:val="00772A4E"/>
    <w:rsid w:val="00772C53"/>
    <w:rsid w:val="00773492"/>
    <w:rsid w:val="00773F00"/>
    <w:rsid w:val="00774483"/>
    <w:rsid w:val="00774485"/>
    <w:rsid w:val="0077495C"/>
    <w:rsid w:val="00776612"/>
    <w:rsid w:val="00776A3A"/>
    <w:rsid w:val="00776AC9"/>
    <w:rsid w:val="00777899"/>
    <w:rsid w:val="00780091"/>
    <w:rsid w:val="00780DC7"/>
    <w:rsid w:val="007811AD"/>
    <w:rsid w:val="007814A3"/>
    <w:rsid w:val="00781E80"/>
    <w:rsid w:val="00782340"/>
    <w:rsid w:val="00782679"/>
    <w:rsid w:val="007835DB"/>
    <w:rsid w:val="00783E97"/>
    <w:rsid w:val="0078699D"/>
    <w:rsid w:val="00787462"/>
    <w:rsid w:val="00787DC1"/>
    <w:rsid w:val="0079046F"/>
    <w:rsid w:val="00791CA7"/>
    <w:rsid w:val="00791E99"/>
    <w:rsid w:val="007920F4"/>
    <w:rsid w:val="0079258A"/>
    <w:rsid w:val="0079285E"/>
    <w:rsid w:val="0079362A"/>
    <w:rsid w:val="00793EC6"/>
    <w:rsid w:val="00794125"/>
    <w:rsid w:val="007948B0"/>
    <w:rsid w:val="00794A8D"/>
    <w:rsid w:val="00794F58"/>
    <w:rsid w:val="0079548D"/>
    <w:rsid w:val="007957D2"/>
    <w:rsid w:val="00796545"/>
    <w:rsid w:val="007969F4"/>
    <w:rsid w:val="007976D4"/>
    <w:rsid w:val="00797779"/>
    <w:rsid w:val="007A06C1"/>
    <w:rsid w:val="007A0979"/>
    <w:rsid w:val="007A0B42"/>
    <w:rsid w:val="007A0EF5"/>
    <w:rsid w:val="007A1BBB"/>
    <w:rsid w:val="007A2161"/>
    <w:rsid w:val="007A2368"/>
    <w:rsid w:val="007A2AE2"/>
    <w:rsid w:val="007A2F34"/>
    <w:rsid w:val="007A3104"/>
    <w:rsid w:val="007A3D9C"/>
    <w:rsid w:val="007A48D6"/>
    <w:rsid w:val="007A549D"/>
    <w:rsid w:val="007A70D5"/>
    <w:rsid w:val="007A736C"/>
    <w:rsid w:val="007A7A00"/>
    <w:rsid w:val="007A7B07"/>
    <w:rsid w:val="007A7DC9"/>
    <w:rsid w:val="007B000E"/>
    <w:rsid w:val="007B04CC"/>
    <w:rsid w:val="007B1162"/>
    <w:rsid w:val="007B18F6"/>
    <w:rsid w:val="007B1A0D"/>
    <w:rsid w:val="007B2419"/>
    <w:rsid w:val="007B2748"/>
    <w:rsid w:val="007B3202"/>
    <w:rsid w:val="007B3374"/>
    <w:rsid w:val="007B39E4"/>
    <w:rsid w:val="007B41F7"/>
    <w:rsid w:val="007B47A3"/>
    <w:rsid w:val="007B59C9"/>
    <w:rsid w:val="007B59D8"/>
    <w:rsid w:val="007B5BDB"/>
    <w:rsid w:val="007B619F"/>
    <w:rsid w:val="007B7B6F"/>
    <w:rsid w:val="007B7D69"/>
    <w:rsid w:val="007B7DE1"/>
    <w:rsid w:val="007C0221"/>
    <w:rsid w:val="007C02A7"/>
    <w:rsid w:val="007C174E"/>
    <w:rsid w:val="007C1E8B"/>
    <w:rsid w:val="007C2265"/>
    <w:rsid w:val="007C272E"/>
    <w:rsid w:val="007C2B83"/>
    <w:rsid w:val="007C2FB4"/>
    <w:rsid w:val="007C4B11"/>
    <w:rsid w:val="007C4D64"/>
    <w:rsid w:val="007C5068"/>
    <w:rsid w:val="007C551A"/>
    <w:rsid w:val="007C60E5"/>
    <w:rsid w:val="007C62C2"/>
    <w:rsid w:val="007C671F"/>
    <w:rsid w:val="007C6C72"/>
    <w:rsid w:val="007C6E17"/>
    <w:rsid w:val="007C703C"/>
    <w:rsid w:val="007C771E"/>
    <w:rsid w:val="007C7E14"/>
    <w:rsid w:val="007D0EFB"/>
    <w:rsid w:val="007D15C0"/>
    <w:rsid w:val="007D1DE4"/>
    <w:rsid w:val="007D28B4"/>
    <w:rsid w:val="007D33FE"/>
    <w:rsid w:val="007D37E1"/>
    <w:rsid w:val="007D3BB8"/>
    <w:rsid w:val="007D4ACB"/>
    <w:rsid w:val="007D5019"/>
    <w:rsid w:val="007D513E"/>
    <w:rsid w:val="007D531E"/>
    <w:rsid w:val="007D5B47"/>
    <w:rsid w:val="007D5B5B"/>
    <w:rsid w:val="007D630C"/>
    <w:rsid w:val="007D6C36"/>
    <w:rsid w:val="007D6DF0"/>
    <w:rsid w:val="007E010D"/>
    <w:rsid w:val="007E025D"/>
    <w:rsid w:val="007E036A"/>
    <w:rsid w:val="007E0E69"/>
    <w:rsid w:val="007E1A4B"/>
    <w:rsid w:val="007E1E3F"/>
    <w:rsid w:val="007E263A"/>
    <w:rsid w:val="007E26CD"/>
    <w:rsid w:val="007E2C71"/>
    <w:rsid w:val="007E3B64"/>
    <w:rsid w:val="007E4017"/>
    <w:rsid w:val="007E4129"/>
    <w:rsid w:val="007E4D3C"/>
    <w:rsid w:val="007E50A2"/>
    <w:rsid w:val="007E5121"/>
    <w:rsid w:val="007E5539"/>
    <w:rsid w:val="007E57C4"/>
    <w:rsid w:val="007E5FB2"/>
    <w:rsid w:val="007E66CF"/>
    <w:rsid w:val="007E69B2"/>
    <w:rsid w:val="007E77C8"/>
    <w:rsid w:val="007E7E06"/>
    <w:rsid w:val="007F00F1"/>
    <w:rsid w:val="007F0D51"/>
    <w:rsid w:val="007F33ED"/>
    <w:rsid w:val="007F3DE3"/>
    <w:rsid w:val="007F41AF"/>
    <w:rsid w:val="007F41B4"/>
    <w:rsid w:val="007F45DC"/>
    <w:rsid w:val="007F5708"/>
    <w:rsid w:val="007F688F"/>
    <w:rsid w:val="007F7503"/>
    <w:rsid w:val="00801DA6"/>
    <w:rsid w:val="008026A8"/>
    <w:rsid w:val="0080335F"/>
    <w:rsid w:val="008038E5"/>
    <w:rsid w:val="00803C7C"/>
    <w:rsid w:val="00804AE0"/>
    <w:rsid w:val="00804B9C"/>
    <w:rsid w:val="008055ED"/>
    <w:rsid w:val="00805ED5"/>
    <w:rsid w:val="008062D4"/>
    <w:rsid w:val="00806DB9"/>
    <w:rsid w:val="0080725E"/>
    <w:rsid w:val="008073F6"/>
    <w:rsid w:val="008117BE"/>
    <w:rsid w:val="0081189C"/>
    <w:rsid w:val="008118C4"/>
    <w:rsid w:val="00811A09"/>
    <w:rsid w:val="00811AAC"/>
    <w:rsid w:val="00811E4C"/>
    <w:rsid w:val="00812F49"/>
    <w:rsid w:val="00813FF2"/>
    <w:rsid w:val="00814124"/>
    <w:rsid w:val="008141E2"/>
    <w:rsid w:val="00814DDC"/>
    <w:rsid w:val="00815870"/>
    <w:rsid w:val="00815B5F"/>
    <w:rsid w:val="008162AF"/>
    <w:rsid w:val="00816355"/>
    <w:rsid w:val="0081678E"/>
    <w:rsid w:val="00816C6E"/>
    <w:rsid w:val="00816CBF"/>
    <w:rsid w:val="0081710F"/>
    <w:rsid w:val="008171F4"/>
    <w:rsid w:val="0082024A"/>
    <w:rsid w:val="0082046F"/>
    <w:rsid w:val="008213D7"/>
    <w:rsid w:val="008216DC"/>
    <w:rsid w:val="00821817"/>
    <w:rsid w:val="00822291"/>
    <w:rsid w:val="00822E7B"/>
    <w:rsid w:val="008231C2"/>
    <w:rsid w:val="00824577"/>
    <w:rsid w:val="008245F1"/>
    <w:rsid w:val="00825B4F"/>
    <w:rsid w:val="00825BDC"/>
    <w:rsid w:val="00826014"/>
    <w:rsid w:val="008262E8"/>
    <w:rsid w:val="0082634B"/>
    <w:rsid w:val="0082676D"/>
    <w:rsid w:val="008307F7"/>
    <w:rsid w:val="00830896"/>
    <w:rsid w:val="00830D94"/>
    <w:rsid w:val="0083159E"/>
    <w:rsid w:val="00832CCB"/>
    <w:rsid w:val="00832E28"/>
    <w:rsid w:val="00833965"/>
    <w:rsid w:val="0083431A"/>
    <w:rsid w:val="008344E0"/>
    <w:rsid w:val="00834F6D"/>
    <w:rsid w:val="00835AFC"/>
    <w:rsid w:val="00835C0A"/>
    <w:rsid w:val="00835EC2"/>
    <w:rsid w:val="008362B2"/>
    <w:rsid w:val="0083634C"/>
    <w:rsid w:val="00836D5E"/>
    <w:rsid w:val="00837049"/>
    <w:rsid w:val="00837285"/>
    <w:rsid w:val="0083749E"/>
    <w:rsid w:val="00837CC8"/>
    <w:rsid w:val="008402C0"/>
    <w:rsid w:val="0084065A"/>
    <w:rsid w:val="00840FDD"/>
    <w:rsid w:val="00841345"/>
    <w:rsid w:val="0084201A"/>
    <w:rsid w:val="00842C4D"/>
    <w:rsid w:val="00843A6C"/>
    <w:rsid w:val="00843C30"/>
    <w:rsid w:val="008444F0"/>
    <w:rsid w:val="008457AF"/>
    <w:rsid w:val="00845B63"/>
    <w:rsid w:val="00846856"/>
    <w:rsid w:val="00847071"/>
    <w:rsid w:val="00847512"/>
    <w:rsid w:val="00847B2F"/>
    <w:rsid w:val="00847F92"/>
    <w:rsid w:val="00850786"/>
    <w:rsid w:val="00850B86"/>
    <w:rsid w:val="00853996"/>
    <w:rsid w:val="00853E78"/>
    <w:rsid w:val="00854642"/>
    <w:rsid w:val="00854AB3"/>
    <w:rsid w:val="00854F25"/>
    <w:rsid w:val="008564DC"/>
    <w:rsid w:val="008568CF"/>
    <w:rsid w:val="00856D64"/>
    <w:rsid w:val="008577B6"/>
    <w:rsid w:val="00857A1E"/>
    <w:rsid w:val="00863626"/>
    <w:rsid w:val="008641D5"/>
    <w:rsid w:val="00864373"/>
    <w:rsid w:val="0086514A"/>
    <w:rsid w:val="0086527D"/>
    <w:rsid w:val="008655FE"/>
    <w:rsid w:val="00865DF1"/>
    <w:rsid w:val="00867735"/>
    <w:rsid w:val="008703FB"/>
    <w:rsid w:val="008711E3"/>
    <w:rsid w:val="008713E6"/>
    <w:rsid w:val="00872013"/>
    <w:rsid w:val="00872A25"/>
    <w:rsid w:val="00872B66"/>
    <w:rsid w:val="00873009"/>
    <w:rsid w:val="00873539"/>
    <w:rsid w:val="00873A3E"/>
    <w:rsid w:val="00873EE1"/>
    <w:rsid w:val="008752BB"/>
    <w:rsid w:val="008753A5"/>
    <w:rsid w:val="008760DC"/>
    <w:rsid w:val="008760FC"/>
    <w:rsid w:val="0087647B"/>
    <w:rsid w:val="00877461"/>
    <w:rsid w:val="00877E4C"/>
    <w:rsid w:val="00881133"/>
    <w:rsid w:val="00881444"/>
    <w:rsid w:val="00881B71"/>
    <w:rsid w:val="00882BF0"/>
    <w:rsid w:val="00882C5A"/>
    <w:rsid w:val="00883A3F"/>
    <w:rsid w:val="00885427"/>
    <w:rsid w:val="00885862"/>
    <w:rsid w:val="00886A74"/>
    <w:rsid w:val="00886FAB"/>
    <w:rsid w:val="00887D8B"/>
    <w:rsid w:val="008903FF"/>
    <w:rsid w:val="00890B56"/>
    <w:rsid w:val="00890DC9"/>
    <w:rsid w:val="00891441"/>
    <w:rsid w:val="00892271"/>
    <w:rsid w:val="008922F7"/>
    <w:rsid w:val="0089298B"/>
    <w:rsid w:val="00893342"/>
    <w:rsid w:val="00893B7D"/>
    <w:rsid w:val="00893D2C"/>
    <w:rsid w:val="00893D96"/>
    <w:rsid w:val="00894F0C"/>
    <w:rsid w:val="00895B80"/>
    <w:rsid w:val="00895EEC"/>
    <w:rsid w:val="008966CC"/>
    <w:rsid w:val="00896809"/>
    <w:rsid w:val="00896B8A"/>
    <w:rsid w:val="00896E89"/>
    <w:rsid w:val="008974CC"/>
    <w:rsid w:val="00897C59"/>
    <w:rsid w:val="00897E66"/>
    <w:rsid w:val="008A0785"/>
    <w:rsid w:val="008A09C8"/>
    <w:rsid w:val="008A0ADC"/>
    <w:rsid w:val="008A0B45"/>
    <w:rsid w:val="008A11F2"/>
    <w:rsid w:val="008A26B6"/>
    <w:rsid w:val="008A2911"/>
    <w:rsid w:val="008A325A"/>
    <w:rsid w:val="008A3D46"/>
    <w:rsid w:val="008A40BB"/>
    <w:rsid w:val="008A4979"/>
    <w:rsid w:val="008A4CB0"/>
    <w:rsid w:val="008A68FB"/>
    <w:rsid w:val="008A723B"/>
    <w:rsid w:val="008A72A3"/>
    <w:rsid w:val="008A7B8E"/>
    <w:rsid w:val="008A7F72"/>
    <w:rsid w:val="008B0234"/>
    <w:rsid w:val="008B07EB"/>
    <w:rsid w:val="008B0C56"/>
    <w:rsid w:val="008B13AF"/>
    <w:rsid w:val="008B144F"/>
    <w:rsid w:val="008B1B51"/>
    <w:rsid w:val="008B1C35"/>
    <w:rsid w:val="008B2759"/>
    <w:rsid w:val="008B3C6D"/>
    <w:rsid w:val="008B4273"/>
    <w:rsid w:val="008B47A3"/>
    <w:rsid w:val="008B5177"/>
    <w:rsid w:val="008B5A7E"/>
    <w:rsid w:val="008B5D61"/>
    <w:rsid w:val="008B5F5C"/>
    <w:rsid w:val="008B609D"/>
    <w:rsid w:val="008B7526"/>
    <w:rsid w:val="008B7584"/>
    <w:rsid w:val="008B77F3"/>
    <w:rsid w:val="008C005E"/>
    <w:rsid w:val="008C03A7"/>
    <w:rsid w:val="008C0897"/>
    <w:rsid w:val="008C112A"/>
    <w:rsid w:val="008C190F"/>
    <w:rsid w:val="008C206D"/>
    <w:rsid w:val="008C23E0"/>
    <w:rsid w:val="008C25AA"/>
    <w:rsid w:val="008C2912"/>
    <w:rsid w:val="008C2974"/>
    <w:rsid w:val="008C30F5"/>
    <w:rsid w:val="008C312B"/>
    <w:rsid w:val="008C32AE"/>
    <w:rsid w:val="008C387C"/>
    <w:rsid w:val="008C3F2B"/>
    <w:rsid w:val="008C4E28"/>
    <w:rsid w:val="008C542A"/>
    <w:rsid w:val="008C5E3F"/>
    <w:rsid w:val="008C63E2"/>
    <w:rsid w:val="008C6540"/>
    <w:rsid w:val="008C68B1"/>
    <w:rsid w:val="008C68C0"/>
    <w:rsid w:val="008C6F9F"/>
    <w:rsid w:val="008C70CC"/>
    <w:rsid w:val="008C72F5"/>
    <w:rsid w:val="008C7310"/>
    <w:rsid w:val="008C7782"/>
    <w:rsid w:val="008C7EFF"/>
    <w:rsid w:val="008D17E7"/>
    <w:rsid w:val="008D1F48"/>
    <w:rsid w:val="008D212E"/>
    <w:rsid w:val="008D2876"/>
    <w:rsid w:val="008D2D4C"/>
    <w:rsid w:val="008D386D"/>
    <w:rsid w:val="008D3AFE"/>
    <w:rsid w:val="008D406C"/>
    <w:rsid w:val="008D412D"/>
    <w:rsid w:val="008D56DC"/>
    <w:rsid w:val="008D5B7E"/>
    <w:rsid w:val="008D5C5B"/>
    <w:rsid w:val="008D5ECE"/>
    <w:rsid w:val="008D619C"/>
    <w:rsid w:val="008D7244"/>
    <w:rsid w:val="008D7708"/>
    <w:rsid w:val="008D7781"/>
    <w:rsid w:val="008D7CD8"/>
    <w:rsid w:val="008E030E"/>
    <w:rsid w:val="008E0A0B"/>
    <w:rsid w:val="008E0CBE"/>
    <w:rsid w:val="008E1061"/>
    <w:rsid w:val="008E264F"/>
    <w:rsid w:val="008E2D46"/>
    <w:rsid w:val="008E386C"/>
    <w:rsid w:val="008E3DE0"/>
    <w:rsid w:val="008E4E9D"/>
    <w:rsid w:val="008E5712"/>
    <w:rsid w:val="008E5EF4"/>
    <w:rsid w:val="008E61AA"/>
    <w:rsid w:val="008E63D4"/>
    <w:rsid w:val="008E6C79"/>
    <w:rsid w:val="008E6D6D"/>
    <w:rsid w:val="008E71AF"/>
    <w:rsid w:val="008E76B4"/>
    <w:rsid w:val="008E7C40"/>
    <w:rsid w:val="008E7F11"/>
    <w:rsid w:val="008F0157"/>
    <w:rsid w:val="008F0E0F"/>
    <w:rsid w:val="008F1373"/>
    <w:rsid w:val="008F140D"/>
    <w:rsid w:val="008F1503"/>
    <w:rsid w:val="008F1D83"/>
    <w:rsid w:val="008F1EFB"/>
    <w:rsid w:val="008F294A"/>
    <w:rsid w:val="008F2A51"/>
    <w:rsid w:val="008F37BF"/>
    <w:rsid w:val="008F3AEE"/>
    <w:rsid w:val="008F3BE8"/>
    <w:rsid w:val="008F3F22"/>
    <w:rsid w:val="008F3F92"/>
    <w:rsid w:val="008F4B3E"/>
    <w:rsid w:val="008F4F25"/>
    <w:rsid w:val="008F595F"/>
    <w:rsid w:val="008F617C"/>
    <w:rsid w:val="008F67E4"/>
    <w:rsid w:val="008F6A1B"/>
    <w:rsid w:val="008F6F1F"/>
    <w:rsid w:val="008F71A2"/>
    <w:rsid w:val="008F76AC"/>
    <w:rsid w:val="008F76ED"/>
    <w:rsid w:val="009001D6"/>
    <w:rsid w:val="00900281"/>
    <w:rsid w:val="00900AA7"/>
    <w:rsid w:val="00900C99"/>
    <w:rsid w:val="00900CEC"/>
    <w:rsid w:val="009011D4"/>
    <w:rsid w:val="00901268"/>
    <w:rsid w:val="00901480"/>
    <w:rsid w:val="00901F70"/>
    <w:rsid w:val="009022CE"/>
    <w:rsid w:val="00902557"/>
    <w:rsid w:val="00902876"/>
    <w:rsid w:val="00902C3B"/>
    <w:rsid w:val="009038B3"/>
    <w:rsid w:val="00903A59"/>
    <w:rsid w:val="00905433"/>
    <w:rsid w:val="009056B4"/>
    <w:rsid w:val="009057E1"/>
    <w:rsid w:val="009059BB"/>
    <w:rsid w:val="00905E5E"/>
    <w:rsid w:val="00906461"/>
    <w:rsid w:val="0090674E"/>
    <w:rsid w:val="0090696A"/>
    <w:rsid w:val="00906B75"/>
    <w:rsid w:val="00907846"/>
    <w:rsid w:val="00910F1A"/>
    <w:rsid w:val="00911801"/>
    <w:rsid w:val="00911F54"/>
    <w:rsid w:val="00912596"/>
    <w:rsid w:val="009126E5"/>
    <w:rsid w:val="0091303D"/>
    <w:rsid w:val="009139A5"/>
    <w:rsid w:val="009142B8"/>
    <w:rsid w:val="009148D3"/>
    <w:rsid w:val="00915303"/>
    <w:rsid w:val="00915BC7"/>
    <w:rsid w:val="009175A5"/>
    <w:rsid w:val="00920331"/>
    <w:rsid w:val="00921059"/>
    <w:rsid w:val="009210A0"/>
    <w:rsid w:val="00921BF6"/>
    <w:rsid w:val="00921D39"/>
    <w:rsid w:val="00923993"/>
    <w:rsid w:val="009242B8"/>
    <w:rsid w:val="009242FD"/>
    <w:rsid w:val="0092473F"/>
    <w:rsid w:val="009248A3"/>
    <w:rsid w:val="00924EEB"/>
    <w:rsid w:val="0092509B"/>
    <w:rsid w:val="00926834"/>
    <w:rsid w:val="0093011A"/>
    <w:rsid w:val="009304D4"/>
    <w:rsid w:val="00930EE5"/>
    <w:rsid w:val="0093105D"/>
    <w:rsid w:val="009316FE"/>
    <w:rsid w:val="0093289C"/>
    <w:rsid w:val="00932A27"/>
    <w:rsid w:val="00932CB8"/>
    <w:rsid w:val="00932E7D"/>
    <w:rsid w:val="00932E81"/>
    <w:rsid w:val="009331FC"/>
    <w:rsid w:val="00933DE3"/>
    <w:rsid w:val="0093409D"/>
    <w:rsid w:val="00934A83"/>
    <w:rsid w:val="009353A3"/>
    <w:rsid w:val="00935964"/>
    <w:rsid w:val="00935D24"/>
    <w:rsid w:val="00936961"/>
    <w:rsid w:val="00937604"/>
    <w:rsid w:val="00937D4D"/>
    <w:rsid w:val="00937D59"/>
    <w:rsid w:val="0094088F"/>
    <w:rsid w:val="00940AB2"/>
    <w:rsid w:val="00942849"/>
    <w:rsid w:val="009428B5"/>
    <w:rsid w:val="00942EF9"/>
    <w:rsid w:val="009433FA"/>
    <w:rsid w:val="00943864"/>
    <w:rsid w:val="0094430F"/>
    <w:rsid w:val="00944593"/>
    <w:rsid w:val="00945369"/>
    <w:rsid w:val="009457E5"/>
    <w:rsid w:val="0094591D"/>
    <w:rsid w:val="00945CB0"/>
    <w:rsid w:val="00945DA5"/>
    <w:rsid w:val="0094697F"/>
    <w:rsid w:val="00950030"/>
    <w:rsid w:val="00950ABC"/>
    <w:rsid w:val="00950C0B"/>
    <w:rsid w:val="00950FB5"/>
    <w:rsid w:val="009512C8"/>
    <w:rsid w:val="00952316"/>
    <w:rsid w:val="00952595"/>
    <w:rsid w:val="009528C4"/>
    <w:rsid w:val="009535C9"/>
    <w:rsid w:val="009535D3"/>
    <w:rsid w:val="009549A7"/>
    <w:rsid w:val="00954A9B"/>
    <w:rsid w:val="009561FC"/>
    <w:rsid w:val="0095629A"/>
    <w:rsid w:val="00956BD6"/>
    <w:rsid w:val="00956D78"/>
    <w:rsid w:val="00956DEE"/>
    <w:rsid w:val="00957594"/>
    <w:rsid w:val="00957C49"/>
    <w:rsid w:val="009605F9"/>
    <w:rsid w:val="00960E91"/>
    <w:rsid w:val="0096128D"/>
    <w:rsid w:val="009618E1"/>
    <w:rsid w:val="00961DD8"/>
    <w:rsid w:val="00962FA2"/>
    <w:rsid w:val="0096315D"/>
    <w:rsid w:val="00963241"/>
    <w:rsid w:val="00963E51"/>
    <w:rsid w:val="00964BC8"/>
    <w:rsid w:val="00966102"/>
    <w:rsid w:val="0096749D"/>
    <w:rsid w:val="00967F0D"/>
    <w:rsid w:val="00971005"/>
    <w:rsid w:val="009711E2"/>
    <w:rsid w:val="009715FA"/>
    <w:rsid w:val="009721A9"/>
    <w:rsid w:val="0097246F"/>
    <w:rsid w:val="00973A6E"/>
    <w:rsid w:val="00974038"/>
    <w:rsid w:val="00974D97"/>
    <w:rsid w:val="0097602C"/>
    <w:rsid w:val="00980F4D"/>
    <w:rsid w:val="009813B6"/>
    <w:rsid w:val="009813E2"/>
    <w:rsid w:val="009815E7"/>
    <w:rsid w:val="00981922"/>
    <w:rsid w:val="0098203F"/>
    <w:rsid w:val="00982974"/>
    <w:rsid w:val="00983131"/>
    <w:rsid w:val="009835BF"/>
    <w:rsid w:val="00983782"/>
    <w:rsid w:val="00983F0F"/>
    <w:rsid w:val="00984C84"/>
    <w:rsid w:val="00985873"/>
    <w:rsid w:val="00985D17"/>
    <w:rsid w:val="00986397"/>
    <w:rsid w:val="00986C9A"/>
    <w:rsid w:val="0098725A"/>
    <w:rsid w:val="009872C9"/>
    <w:rsid w:val="00987EE2"/>
    <w:rsid w:val="0099198E"/>
    <w:rsid w:val="009922BC"/>
    <w:rsid w:val="0099238C"/>
    <w:rsid w:val="009924E8"/>
    <w:rsid w:val="00993274"/>
    <w:rsid w:val="00993352"/>
    <w:rsid w:val="00993603"/>
    <w:rsid w:val="0099369E"/>
    <w:rsid w:val="00993A1C"/>
    <w:rsid w:val="00993CAC"/>
    <w:rsid w:val="0099412A"/>
    <w:rsid w:val="009967B1"/>
    <w:rsid w:val="00997F4D"/>
    <w:rsid w:val="009A06B1"/>
    <w:rsid w:val="009A085B"/>
    <w:rsid w:val="009A0BCA"/>
    <w:rsid w:val="009A1708"/>
    <w:rsid w:val="009A193C"/>
    <w:rsid w:val="009A1CBB"/>
    <w:rsid w:val="009A2A50"/>
    <w:rsid w:val="009A3A00"/>
    <w:rsid w:val="009A3A55"/>
    <w:rsid w:val="009A3DC6"/>
    <w:rsid w:val="009A40AD"/>
    <w:rsid w:val="009A47F3"/>
    <w:rsid w:val="009A4BA7"/>
    <w:rsid w:val="009A56CE"/>
    <w:rsid w:val="009A60D9"/>
    <w:rsid w:val="009A63A9"/>
    <w:rsid w:val="009A77FE"/>
    <w:rsid w:val="009A7DAA"/>
    <w:rsid w:val="009B1E95"/>
    <w:rsid w:val="009B1E99"/>
    <w:rsid w:val="009B2549"/>
    <w:rsid w:val="009B335F"/>
    <w:rsid w:val="009B3707"/>
    <w:rsid w:val="009B3B67"/>
    <w:rsid w:val="009B3D1B"/>
    <w:rsid w:val="009B3E74"/>
    <w:rsid w:val="009B4088"/>
    <w:rsid w:val="009B415A"/>
    <w:rsid w:val="009B43A5"/>
    <w:rsid w:val="009B5234"/>
    <w:rsid w:val="009B6153"/>
    <w:rsid w:val="009B6C73"/>
    <w:rsid w:val="009C0E7B"/>
    <w:rsid w:val="009C139B"/>
    <w:rsid w:val="009C1554"/>
    <w:rsid w:val="009C15E8"/>
    <w:rsid w:val="009C18FB"/>
    <w:rsid w:val="009C1CD2"/>
    <w:rsid w:val="009C1F41"/>
    <w:rsid w:val="009C2A1A"/>
    <w:rsid w:val="009C30CE"/>
    <w:rsid w:val="009C4B0C"/>
    <w:rsid w:val="009C50CC"/>
    <w:rsid w:val="009C5C11"/>
    <w:rsid w:val="009C6310"/>
    <w:rsid w:val="009C63E0"/>
    <w:rsid w:val="009C6D2D"/>
    <w:rsid w:val="009C77F8"/>
    <w:rsid w:val="009D03F4"/>
    <w:rsid w:val="009D0896"/>
    <w:rsid w:val="009D0C48"/>
    <w:rsid w:val="009D104E"/>
    <w:rsid w:val="009D1D88"/>
    <w:rsid w:val="009D234B"/>
    <w:rsid w:val="009D242C"/>
    <w:rsid w:val="009D2699"/>
    <w:rsid w:val="009D2846"/>
    <w:rsid w:val="009D2B6D"/>
    <w:rsid w:val="009D37B2"/>
    <w:rsid w:val="009D3BAF"/>
    <w:rsid w:val="009D415B"/>
    <w:rsid w:val="009D4DCC"/>
    <w:rsid w:val="009D6DAE"/>
    <w:rsid w:val="009D7A77"/>
    <w:rsid w:val="009D7D0A"/>
    <w:rsid w:val="009E0D8B"/>
    <w:rsid w:val="009E0E1A"/>
    <w:rsid w:val="009E0F4C"/>
    <w:rsid w:val="009E1CC6"/>
    <w:rsid w:val="009E1DBD"/>
    <w:rsid w:val="009E267B"/>
    <w:rsid w:val="009E2700"/>
    <w:rsid w:val="009E2892"/>
    <w:rsid w:val="009E2DEB"/>
    <w:rsid w:val="009E2F5F"/>
    <w:rsid w:val="009E3A33"/>
    <w:rsid w:val="009E3D0D"/>
    <w:rsid w:val="009E3E1D"/>
    <w:rsid w:val="009E3E58"/>
    <w:rsid w:val="009E4959"/>
    <w:rsid w:val="009E4A7E"/>
    <w:rsid w:val="009E4D41"/>
    <w:rsid w:val="009E536E"/>
    <w:rsid w:val="009E5983"/>
    <w:rsid w:val="009E604F"/>
    <w:rsid w:val="009E66BC"/>
    <w:rsid w:val="009E67A7"/>
    <w:rsid w:val="009E6B77"/>
    <w:rsid w:val="009E78F4"/>
    <w:rsid w:val="009F0B73"/>
    <w:rsid w:val="009F0DEB"/>
    <w:rsid w:val="009F0F51"/>
    <w:rsid w:val="009F0FBB"/>
    <w:rsid w:val="009F245E"/>
    <w:rsid w:val="009F26CC"/>
    <w:rsid w:val="009F45BE"/>
    <w:rsid w:val="009F5A3B"/>
    <w:rsid w:val="009F5CA7"/>
    <w:rsid w:val="009F6089"/>
    <w:rsid w:val="009F6A1D"/>
    <w:rsid w:val="009F7543"/>
    <w:rsid w:val="009F7A92"/>
    <w:rsid w:val="009F7C2A"/>
    <w:rsid w:val="009F7FB9"/>
    <w:rsid w:val="00A00629"/>
    <w:rsid w:val="00A00ADC"/>
    <w:rsid w:val="00A00D85"/>
    <w:rsid w:val="00A010DD"/>
    <w:rsid w:val="00A020B0"/>
    <w:rsid w:val="00A033BE"/>
    <w:rsid w:val="00A03579"/>
    <w:rsid w:val="00A03594"/>
    <w:rsid w:val="00A058A1"/>
    <w:rsid w:val="00A058B7"/>
    <w:rsid w:val="00A06191"/>
    <w:rsid w:val="00A06460"/>
    <w:rsid w:val="00A07382"/>
    <w:rsid w:val="00A11375"/>
    <w:rsid w:val="00A1167E"/>
    <w:rsid w:val="00A11BA7"/>
    <w:rsid w:val="00A11E4A"/>
    <w:rsid w:val="00A12B70"/>
    <w:rsid w:val="00A12C9E"/>
    <w:rsid w:val="00A12D28"/>
    <w:rsid w:val="00A131F4"/>
    <w:rsid w:val="00A136E9"/>
    <w:rsid w:val="00A13918"/>
    <w:rsid w:val="00A13EB8"/>
    <w:rsid w:val="00A13FED"/>
    <w:rsid w:val="00A14D06"/>
    <w:rsid w:val="00A14E36"/>
    <w:rsid w:val="00A150E8"/>
    <w:rsid w:val="00A151DB"/>
    <w:rsid w:val="00A15D3D"/>
    <w:rsid w:val="00A161EA"/>
    <w:rsid w:val="00A16988"/>
    <w:rsid w:val="00A16DB3"/>
    <w:rsid w:val="00A172F6"/>
    <w:rsid w:val="00A2030C"/>
    <w:rsid w:val="00A22ED7"/>
    <w:rsid w:val="00A233B4"/>
    <w:rsid w:val="00A2380B"/>
    <w:rsid w:val="00A23AF4"/>
    <w:rsid w:val="00A23D46"/>
    <w:rsid w:val="00A24791"/>
    <w:rsid w:val="00A24DB0"/>
    <w:rsid w:val="00A254C4"/>
    <w:rsid w:val="00A25DAA"/>
    <w:rsid w:val="00A2615A"/>
    <w:rsid w:val="00A276E0"/>
    <w:rsid w:val="00A27E97"/>
    <w:rsid w:val="00A30DC8"/>
    <w:rsid w:val="00A314C4"/>
    <w:rsid w:val="00A31EEB"/>
    <w:rsid w:val="00A328CC"/>
    <w:rsid w:val="00A32D4D"/>
    <w:rsid w:val="00A3316C"/>
    <w:rsid w:val="00A3396B"/>
    <w:rsid w:val="00A358C3"/>
    <w:rsid w:val="00A35C93"/>
    <w:rsid w:val="00A36E83"/>
    <w:rsid w:val="00A36F20"/>
    <w:rsid w:val="00A37655"/>
    <w:rsid w:val="00A379A4"/>
    <w:rsid w:val="00A37B45"/>
    <w:rsid w:val="00A40119"/>
    <w:rsid w:val="00A420C6"/>
    <w:rsid w:val="00A422A1"/>
    <w:rsid w:val="00A42C04"/>
    <w:rsid w:val="00A44969"/>
    <w:rsid w:val="00A44DDB"/>
    <w:rsid w:val="00A45B8F"/>
    <w:rsid w:val="00A45E68"/>
    <w:rsid w:val="00A47C45"/>
    <w:rsid w:val="00A50581"/>
    <w:rsid w:val="00A505B2"/>
    <w:rsid w:val="00A50E1A"/>
    <w:rsid w:val="00A51881"/>
    <w:rsid w:val="00A51883"/>
    <w:rsid w:val="00A51FE1"/>
    <w:rsid w:val="00A52CAD"/>
    <w:rsid w:val="00A53551"/>
    <w:rsid w:val="00A53BC1"/>
    <w:rsid w:val="00A540C4"/>
    <w:rsid w:val="00A54191"/>
    <w:rsid w:val="00A54DEA"/>
    <w:rsid w:val="00A566C6"/>
    <w:rsid w:val="00A567B4"/>
    <w:rsid w:val="00A56F15"/>
    <w:rsid w:val="00A575E7"/>
    <w:rsid w:val="00A57AC4"/>
    <w:rsid w:val="00A57BED"/>
    <w:rsid w:val="00A6044A"/>
    <w:rsid w:val="00A6394E"/>
    <w:rsid w:val="00A64210"/>
    <w:rsid w:val="00A645A0"/>
    <w:rsid w:val="00A6473D"/>
    <w:rsid w:val="00A647EF"/>
    <w:rsid w:val="00A6482E"/>
    <w:rsid w:val="00A64975"/>
    <w:rsid w:val="00A6534E"/>
    <w:rsid w:val="00A655D8"/>
    <w:rsid w:val="00A6582E"/>
    <w:rsid w:val="00A65FA5"/>
    <w:rsid w:val="00A66446"/>
    <w:rsid w:val="00A702EA"/>
    <w:rsid w:val="00A70F90"/>
    <w:rsid w:val="00A71817"/>
    <w:rsid w:val="00A71A91"/>
    <w:rsid w:val="00A72A13"/>
    <w:rsid w:val="00A7332C"/>
    <w:rsid w:val="00A7451F"/>
    <w:rsid w:val="00A7493B"/>
    <w:rsid w:val="00A7525B"/>
    <w:rsid w:val="00A7534E"/>
    <w:rsid w:val="00A75675"/>
    <w:rsid w:val="00A75A33"/>
    <w:rsid w:val="00A75C49"/>
    <w:rsid w:val="00A75ED6"/>
    <w:rsid w:val="00A760BE"/>
    <w:rsid w:val="00A76234"/>
    <w:rsid w:val="00A766FD"/>
    <w:rsid w:val="00A7702B"/>
    <w:rsid w:val="00A77368"/>
    <w:rsid w:val="00A801E7"/>
    <w:rsid w:val="00A80971"/>
    <w:rsid w:val="00A8136E"/>
    <w:rsid w:val="00A819F2"/>
    <w:rsid w:val="00A82027"/>
    <w:rsid w:val="00A82652"/>
    <w:rsid w:val="00A82981"/>
    <w:rsid w:val="00A83DED"/>
    <w:rsid w:val="00A83EFD"/>
    <w:rsid w:val="00A8452B"/>
    <w:rsid w:val="00A84FD1"/>
    <w:rsid w:val="00A85244"/>
    <w:rsid w:val="00A85A48"/>
    <w:rsid w:val="00A85EAA"/>
    <w:rsid w:val="00A85ED1"/>
    <w:rsid w:val="00A865CE"/>
    <w:rsid w:val="00A868EA"/>
    <w:rsid w:val="00A87384"/>
    <w:rsid w:val="00A87490"/>
    <w:rsid w:val="00A8760B"/>
    <w:rsid w:val="00A87885"/>
    <w:rsid w:val="00A87F9C"/>
    <w:rsid w:val="00A9030F"/>
    <w:rsid w:val="00A9058D"/>
    <w:rsid w:val="00A906F2"/>
    <w:rsid w:val="00A908EF"/>
    <w:rsid w:val="00A90916"/>
    <w:rsid w:val="00A9097B"/>
    <w:rsid w:val="00A90A33"/>
    <w:rsid w:val="00A90B10"/>
    <w:rsid w:val="00A90F03"/>
    <w:rsid w:val="00A92EFB"/>
    <w:rsid w:val="00A93176"/>
    <w:rsid w:val="00A931EA"/>
    <w:rsid w:val="00A945CB"/>
    <w:rsid w:val="00A94DBF"/>
    <w:rsid w:val="00A94F33"/>
    <w:rsid w:val="00A958A9"/>
    <w:rsid w:val="00A95A84"/>
    <w:rsid w:val="00A96086"/>
    <w:rsid w:val="00A96497"/>
    <w:rsid w:val="00A9677D"/>
    <w:rsid w:val="00A9691D"/>
    <w:rsid w:val="00A97195"/>
    <w:rsid w:val="00A971AF"/>
    <w:rsid w:val="00A971E0"/>
    <w:rsid w:val="00A971E2"/>
    <w:rsid w:val="00A9760E"/>
    <w:rsid w:val="00A97F19"/>
    <w:rsid w:val="00AA04E6"/>
    <w:rsid w:val="00AA0908"/>
    <w:rsid w:val="00AA0A4F"/>
    <w:rsid w:val="00AA1889"/>
    <w:rsid w:val="00AA2466"/>
    <w:rsid w:val="00AA260D"/>
    <w:rsid w:val="00AA28E6"/>
    <w:rsid w:val="00AA36F0"/>
    <w:rsid w:val="00AA3769"/>
    <w:rsid w:val="00AA3E41"/>
    <w:rsid w:val="00AA3E59"/>
    <w:rsid w:val="00AA4383"/>
    <w:rsid w:val="00AA4C7B"/>
    <w:rsid w:val="00AA4E74"/>
    <w:rsid w:val="00AA5B80"/>
    <w:rsid w:val="00AA7913"/>
    <w:rsid w:val="00AA79E8"/>
    <w:rsid w:val="00AA7BFA"/>
    <w:rsid w:val="00AA7E18"/>
    <w:rsid w:val="00AB0854"/>
    <w:rsid w:val="00AB0A50"/>
    <w:rsid w:val="00AB0D72"/>
    <w:rsid w:val="00AB1033"/>
    <w:rsid w:val="00AB1946"/>
    <w:rsid w:val="00AB2955"/>
    <w:rsid w:val="00AB2D5C"/>
    <w:rsid w:val="00AB3473"/>
    <w:rsid w:val="00AB4AA0"/>
    <w:rsid w:val="00AB4ADF"/>
    <w:rsid w:val="00AB4CB7"/>
    <w:rsid w:val="00AB4DA5"/>
    <w:rsid w:val="00AB5945"/>
    <w:rsid w:val="00AB5D60"/>
    <w:rsid w:val="00AB6B93"/>
    <w:rsid w:val="00AB70EC"/>
    <w:rsid w:val="00AB7651"/>
    <w:rsid w:val="00AB7BC5"/>
    <w:rsid w:val="00AC0381"/>
    <w:rsid w:val="00AC05CD"/>
    <w:rsid w:val="00AC0DF9"/>
    <w:rsid w:val="00AC1133"/>
    <w:rsid w:val="00AC218E"/>
    <w:rsid w:val="00AC2530"/>
    <w:rsid w:val="00AC2A77"/>
    <w:rsid w:val="00AC2E99"/>
    <w:rsid w:val="00AC3363"/>
    <w:rsid w:val="00AC34BF"/>
    <w:rsid w:val="00AC37CF"/>
    <w:rsid w:val="00AC386C"/>
    <w:rsid w:val="00AC3D28"/>
    <w:rsid w:val="00AC6F2F"/>
    <w:rsid w:val="00AC7063"/>
    <w:rsid w:val="00AC77E0"/>
    <w:rsid w:val="00AD1239"/>
    <w:rsid w:val="00AD1775"/>
    <w:rsid w:val="00AD22A9"/>
    <w:rsid w:val="00AD25B7"/>
    <w:rsid w:val="00AD279C"/>
    <w:rsid w:val="00AD2A0D"/>
    <w:rsid w:val="00AD363D"/>
    <w:rsid w:val="00AD3E6E"/>
    <w:rsid w:val="00AD4513"/>
    <w:rsid w:val="00AD519C"/>
    <w:rsid w:val="00AD5A4C"/>
    <w:rsid w:val="00AD5AEB"/>
    <w:rsid w:val="00AD5BD7"/>
    <w:rsid w:val="00AD6540"/>
    <w:rsid w:val="00AD7625"/>
    <w:rsid w:val="00AD77BE"/>
    <w:rsid w:val="00AE002F"/>
    <w:rsid w:val="00AE05FC"/>
    <w:rsid w:val="00AE0BE1"/>
    <w:rsid w:val="00AE2171"/>
    <w:rsid w:val="00AE21EC"/>
    <w:rsid w:val="00AE2684"/>
    <w:rsid w:val="00AE30A4"/>
    <w:rsid w:val="00AE3210"/>
    <w:rsid w:val="00AE410F"/>
    <w:rsid w:val="00AE4810"/>
    <w:rsid w:val="00AE4E14"/>
    <w:rsid w:val="00AE4E22"/>
    <w:rsid w:val="00AE4EAB"/>
    <w:rsid w:val="00AE631B"/>
    <w:rsid w:val="00AE6643"/>
    <w:rsid w:val="00AE66D9"/>
    <w:rsid w:val="00AE6BB8"/>
    <w:rsid w:val="00AE7D14"/>
    <w:rsid w:val="00AE7E17"/>
    <w:rsid w:val="00AE7F7A"/>
    <w:rsid w:val="00AF0D23"/>
    <w:rsid w:val="00AF0D40"/>
    <w:rsid w:val="00AF0FDA"/>
    <w:rsid w:val="00AF12CC"/>
    <w:rsid w:val="00AF167D"/>
    <w:rsid w:val="00AF1B3C"/>
    <w:rsid w:val="00AF3BED"/>
    <w:rsid w:val="00AF3CCB"/>
    <w:rsid w:val="00AF4131"/>
    <w:rsid w:val="00AF4BA3"/>
    <w:rsid w:val="00AF5477"/>
    <w:rsid w:val="00AF6389"/>
    <w:rsid w:val="00AF6797"/>
    <w:rsid w:val="00AF6E32"/>
    <w:rsid w:val="00B0029B"/>
    <w:rsid w:val="00B00B26"/>
    <w:rsid w:val="00B00CE6"/>
    <w:rsid w:val="00B00DA4"/>
    <w:rsid w:val="00B010D2"/>
    <w:rsid w:val="00B02A7F"/>
    <w:rsid w:val="00B02AE2"/>
    <w:rsid w:val="00B03061"/>
    <w:rsid w:val="00B03255"/>
    <w:rsid w:val="00B033C0"/>
    <w:rsid w:val="00B035EA"/>
    <w:rsid w:val="00B03670"/>
    <w:rsid w:val="00B03AB7"/>
    <w:rsid w:val="00B04258"/>
    <w:rsid w:val="00B0510A"/>
    <w:rsid w:val="00B07DF9"/>
    <w:rsid w:val="00B10C48"/>
    <w:rsid w:val="00B115AD"/>
    <w:rsid w:val="00B1178A"/>
    <w:rsid w:val="00B11A13"/>
    <w:rsid w:val="00B11E80"/>
    <w:rsid w:val="00B11EDB"/>
    <w:rsid w:val="00B12109"/>
    <w:rsid w:val="00B142F4"/>
    <w:rsid w:val="00B14DE6"/>
    <w:rsid w:val="00B1530E"/>
    <w:rsid w:val="00B158B0"/>
    <w:rsid w:val="00B166B0"/>
    <w:rsid w:val="00B16C0B"/>
    <w:rsid w:val="00B179F6"/>
    <w:rsid w:val="00B20DCB"/>
    <w:rsid w:val="00B216FD"/>
    <w:rsid w:val="00B2209A"/>
    <w:rsid w:val="00B22334"/>
    <w:rsid w:val="00B2285F"/>
    <w:rsid w:val="00B231EE"/>
    <w:rsid w:val="00B23841"/>
    <w:rsid w:val="00B24697"/>
    <w:rsid w:val="00B25387"/>
    <w:rsid w:val="00B2547E"/>
    <w:rsid w:val="00B2578C"/>
    <w:rsid w:val="00B25DCD"/>
    <w:rsid w:val="00B26254"/>
    <w:rsid w:val="00B264DC"/>
    <w:rsid w:val="00B266C0"/>
    <w:rsid w:val="00B26754"/>
    <w:rsid w:val="00B26811"/>
    <w:rsid w:val="00B30E12"/>
    <w:rsid w:val="00B30FD2"/>
    <w:rsid w:val="00B32266"/>
    <w:rsid w:val="00B3256A"/>
    <w:rsid w:val="00B32CEE"/>
    <w:rsid w:val="00B32F61"/>
    <w:rsid w:val="00B32F9F"/>
    <w:rsid w:val="00B33376"/>
    <w:rsid w:val="00B338DE"/>
    <w:rsid w:val="00B33D10"/>
    <w:rsid w:val="00B35B19"/>
    <w:rsid w:val="00B3653E"/>
    <w:rsid w:val="00B36617"/>
    <w:rsid w:val="00B368B4"/>
    <w:rsid w:val="00B369EF"/>
    <w:rsid w:val="00B409ED"/>
    <w:rsid w:val="00B40BE0"/>
    <w:rsid w:val="00B40D17"/>
    <w:rsid w:val="00B415F7"/>
    <w:rsid w:val="00B416E5"/>
    <w:rsid w:val="00B419DC"/>
    <w:rsid w:val="00B42D2D"/>
    <w:rsid w:val="00B42DF8"/>
    <w:rsid w:val="00B435F4"/>
    <w:rsid w:val="00B43D14"/>
    <w:rsid w:val="00B44325"/>
    <w:rsid w:val="00B44B9C"/>
    <w:rsid w:val="00B44FDA"/>
    <w:rsid w:val="00B453E3"/>
    <w:rsid w:val="00B45D7B"/>
    <w:rsid w:val="00B46832"/>
    <w:rsid w:val="00B472DD"/>
    <w:rsid w:val="00B47BF5"/>
    <w:rsid w:val="00B5021A"/>
    <w:rsid w:val="00B51783"/>
    <w:rsid w:val="00B51C30"/>
    <w:rsid w:val="00B51EE1"/>
    <w:rsid w:val="00B51FB8"/>
    <w:rsid w:val="00B5265F"/>
    <w:rsid w:val="00B527B7"/>
    <w:rsid w:val="00B527BD"/>
    <w:rsid w:val="00B52D2F"/>
    <w:rsid w:val="00B52F68"/>
    <w:rsid w:val="00B5314A"/>
    <w:rsid w:val="00B534CD"/>
    <w:rsid w:val="00B540FE"/>
    <w:rsid w:val="00B5520C"/>
    <w:rsid w:val="00B55796"/>
    <w:rsid w:val="00B55C1A"/>
    <w:rsid w:val="00B55C1B"/>
    <w:rsid w:val="00B56145"/>
    <w:rsid w:val="00B562BE"/>
    <w:rsid w:val="00B56596"/>
    <w:rsid w:val="00B56B94"/>
    <w:rsid w:val="00B56D1F"/>
    <w:rsid w:val="00B572B3"/>
    <w:rsid w:val="00B57BEC"/>
    <w:rsid w:val="00B607CA"/>
    <w:rsid w:val="00B60ACC"/>
    <w:rsid w:val="00B6100D"/>
    <w:rsid w:val="00B61391"/>
    <w:rsid w:val="00B616A4"/>
    <w:rsid w:val="00B61D42"/>
    <w:rsid w:val="00B61E8B"/>
    <w:rsid w:val="00B61E9E"/>
    <w:rsid w:val="00B62341"/>
    <w:rsid w:val="00B63084"/>
    <w:rsid w:val="00B630BC"/>
    <w:rsid w:val="00B63E41"/>
    <w:rsid w:val="00B652E0"/>
    <w:rsid w:val="00B653A2"/>
    <w:rsid w:val="00B6615A"/>
    <w:rsid w:val="00B662A3"/>
    <w:rsid w:val="00B66F8E"/>
    <w:rsid w:val="00B672C5"/>
    <w:rsid w:val="00B6783C"/>
    <w:rsid w:val="00B679A8"/>
    <w:rsid w:val="00B70F51"/>
    <w:rsid w:val="00B710C0"/>
    <w:rsid w:val="00B7161C"/>
    <w:rsid w:val="00B71854"/>
    <w:rsid w:val="00B72582"/>
    <w:rsid w:val="00B7290F"/>
    <w:rsid w:val="00B72EC6"/>
    <w:rsid w:val="00B7488A"/>
    <w:rsid w:val="00B7607C"/>
    <w:rsid w:val="00B767A5"/>
    <w:rsid w:val="00B76C6F"/>
    <w:rsid w:val="00B77C47"/>
    <w:rsid w:val="00B77C7C"/>
    <w:rsid w:val="00B77CD6"/>
    <w:rsid w:val="00B80569"/>
    <w:rsid w:val="00B81146"/>
    <w:rsid w:val="00B81883"/>
    <w:rsid w:val="00B826D4"/>
    <w:rsid w:val="00B82B92"/>
    <w:rsid w:val="00B83AF5"/>
    <w:rsid w:val="00B841AC"/>
    <w:rsid w:val="00B8553F"/>
    <w:rsid w:val="00B856E5"/>
    <w:rsid w:val="00B85C35"/>
    <w:rsid w:val="00B86291"/>
    <w:rsid w:val="00B8687F"/>
    <w:rsid w:val="00B870C2"/>
    <w:rsid w:val="00B87EFD"/>
    <w:rsid w:val="00B906D3"/>
    <w:rsid w:val="00B908E4"/>
    <w:rsid w:val="00B9125A"/>
    <w:rsid w:val="00B915EE"/>
    <w:rsid w:val="00B91CA8"/>
    <w:rsid w:val="00B9215A"/>
    <w:rsid w:val="00B9216D"/>
    <w:rsid w:val="00B92452"/>
    <w:rsid w:val="00B92761"/>
    <w:rsid w:val="00B93B67"/>
    <w:rsid w:val="00B94826"/>
    <w:rsid w:val="00B94F5B"/>
    <w:rsid w:val="00B957C4"/>
    <w:rsid w:val="00B960D6"/>
    <w:rsid w:val="00B9694A"/>
    <w:rsid w:val="00B970A5"/>
    <w:rsid w:val="00B97A84"/>
    <w:rsid w:val="00B97DFC"/>
    <w:rsid w:val="00B97F39"/>
    <w:rsid w:val="00BA0034"/>
    <w:rsid w:val="00BA014B"/>
    <w:rsid w:val="00BA025B"/>
    <w:rsid w:val="00BA083B"/>
    <w:rsid w:val="00BA0ED8"/>
    <w:rsid w:val="00BA145B"/>
    <w:rsid w:val="00BA1F0F"/>
    <w:rsid w:val="00BA28D1"/>
    <w:rsid w:val="00BA3B3E"/>
    <w:rsid w:val="00BA536B"/>
    <w:rsid w:val="00BA6269"/>
    <w:rsid w:val="00BA6325"/>
    <w:rsid w:val="00BA69D0"/>
    <w:rsid w:val="00BA6DB5"/>
    <w:rsid w:val="00BA766B"/>
    <w:rsid w:val="00BA768C"/>
    <w:rsid w:val="00BA7AFE"/>
    <w:rsid w:val="00BB02E2"/>
    <w:rsid w:val="00BB0346"/>
    <w:rsid w:val="00BB0582"/>
    <w:rsid w:val="00BB05F9"/>
    <w:rsid w:val="00BB0891"/>
    <w:rsid w:val="00BB15C3"/>
    <w:rsid w:val="00BB197F"/>
    <w:rsid w:val="00BB241E"/>
    <w:rsid w:val="00BB2A99"/>
    <w:rsid w:val="00BB2CBE"/>
    <w:rsid w:val="00BB2E26"/>
    <w:rsid w:val="00BB2F4D"/>
    <w:rsid w:val="00BB3217"/>
    <w:rsid w:val="00BB371E"/>
    <w:rsid w:val="00BB4438"/>
    <w:rsid w:val="00BB4467"/>
    <w:rsid w:val="00BB4550"/>
    <w:rsid w:val="00BB474B"/>
    <w:rsid w:val="00BB57A4"/>
    <w:rsid w:val="00BB60B0"/>
    <w:rsid w:val="00BB64EF"/>
    <w:rsid w:val="00BB6504"/>
    <w:rsid w:val="00BB7A35"/>
    <w:rsid w:val="00BC00BE"/>
    <w:rsid w:val="00BC06C6"/>
    <w:rsid w:val="00BC0CC2"/>
    <w:rsid w:val="00BC0F9B"/>
    <w:rsid w:val="00BC1855"/>
    <w:rsid w:val="00BC1886"/>
    <w:rsid w:val="00BC1AE2"/>
    <w:rsid w:val="00BC1C3E"/>
    <w:rsid w:val="00BC207C"/>
    <w:rsid w:val="00BC2107"/>
    <w:rsid w:val="00BC28DF"/>
    <w:rsid w:val="00BC399D"/>
    <w:rsid w:val="00BC3DC1"/>
    <w:rsid w:val="00BC49A2"/>
    <w:rsid w:val="00BC512F"/>
    <w:rsid w:val="00BC5ABA"/>
    <w:rsid w:val="00BC6291"/>
    <w:rsid w:val="00BC62BB"/>
    <w:rsid w:val="00BC6DF6"/>
    <w:rsid w:val="00BC788F"/>
    <w:rsid w:val="00BC7EA5"/>
    <w:rsid w:val="00BD025F"/>
    <w:rsid w:val="00BD1602"/>
    <w:rsid w:val="00BD1894"/>
    <w:rsid w:val="00BD19A6"/>
    <w:rsid w:val="00BD1D27"/>
    <w:rsid w:val="00BD2454"/>
    <w:rsid w:val="00BD24E6"/>
    <w:rsid w:val="00BD2CC6"/>
    <w:rsid w:val="00BD2D72"/>
    <w:rsid w:val="00BD306F"/>
    <w:rsid w:val="00BD390D"/>
    <w:rsid w:val="00BD3A6D"/>
    <w:rsid w:val="00BD4DA4"/>
    <w:rsid w:val="00BD52B2"/>
    <w:rsid w:val="00BD62CF"/>
    <w:rsid w:val="00BD69E6"/>
    <w:rsid w:val="00BD6AD8"/>
    <w:rsid w:val="00BD7137"/>
    <w:rsid w:val="00BD7CA8"/>
    <w:rsid w:val="00BE002C"/>
    <w:rsid w:val="00BE03E8"/>
    <w:rsid w:val="00BE09A6"/>
    <w:rsid w:val="00BE1443"/>
    <w:rsid w:val="00BE16C1"/>
    <w:rsid w:val="00BE21F4"/>
    <w:rsid w:val="00BE25C7"/>
    <w:rsid w:val="00BE327E"/>
    <w:rsid w:val="00BE441C"/>
    <w:rsid w:val="00BE46F3"/>
    <w:rsid w:val="00BE4709"/>
    <w:rsid w:val="00BE4748"/>
    <w:rsid w:val="00BE5E69"/>
    <w:rsid w:val="00BE5F1C"/>
    <w:rsid w:val="00BE65D1"/>
    <w:rsid w:val="00BE667A"/>
    <w:rsid w:val="00BE6D2D"/>
    <w:rsid w:val="00BE784B"/>
    <w:rsid w:val="00BE7D9A"/>
    <w:rsid w:val="00BF025F"/>
    <w:rsid w:val="00BF05E1"/>
    <w:rsid w:val="00BF0C30"/>
    <w:rsid w:val="00BF133D"/>
    <w:rsid w:val="00BF184C"/>
    <w:rsid w:val="00BF199F"/>
    <w:rsid w:val="00BF32AE"/>
    <w:rsid w:val="00BF3A4F"/>
    <w:rsid w:val="00BF3B05"/>
    <w:rsid w:val="00BF4072"/>
    <w:rsid w:val="00BF55E7"/>
    <w:rsid w:val="00BF5AFF"/>
    <w:rsid w:val="00BF5CE4"/>
    <w:rsid w:val="00BF6F11"/>
    <w:rsid w:val="00BF722F"/>
    <w:rsid w:val="00BF7927"/>
    <w:rsid w:val="00BF7F74"/>
    <w:rsid w:val="00C00022"/>
    <w:rsid w:val="00C009E1"/>
    <w:rsid w:val="00C00A77"/>
    <w:rsid w:val="00C012A8"/>
    <w:rsid w:val="00C019F0"/>
    <w:rsid w:val="00C01B10"/>
    <w:rsid w:val="00C02328"/>
    <w:rsid w:val="00C0239A"/>
    <w:rsid w:val="00C0291E"/>
    <w:rsid w:val="00C03356"/>
    <w:rsid w:val="00C03940"/>
    <w:rsid w:val="00C03F96"/>
    <w:rsid w:val="00C04207"/>
    <w:rsid w:val="00C04D99"/>
    <w:rsid w:val="00C04F77"/>
    <w:rsid w:val="00C05E44"/>
    <w:rsid w:val="00C061D5"/>
    <w:rsid w:val="00C064DC"/>
    <w:rsid w:val="00C06B19"/>
    <w:rsid w:val="00C07C7F"/>
    <w:rsid w:val="00C07F5A"/>
    <w:rsid w:val="00C10305"/>
    <w:rsid w:val="00C1037F"/>
    <w:rsid w:val="00C11244"/>
    <w:rsid w:val="00C1124E"/>
    <w:rsid w:val="00C11E9E"/>
    <w:rsid w:val="00C12392"/>
    <w:rsid w:val="00C123E8"/>
    <w:rsid w:val="00C12676"/>
    <w:rsid w:val="00C12B2D"/>
    <w:rsid w:val="00C13D62"/>
    <w:rsid w:val="00C144A5"/>
    <w:rsid w:val="00C14BC3"/>
    <w:rsid w:val="00C1578A"/>
    <w:rsid w:val="00C15F31"/>
    <w:rsid w:val="00C167B7"/>
    <w:rsid w:val="00C16B5F"/>
    <w:rsid w:val="00C1747A"/>
    <w:rsid w:val="00C17D37"/>
    <w:rsid w:val="00C20C64"/>
    <w:rsid w:val="00C22069"/>
    <w:rsid w:val="00C22333"/>
    <w:rsid w:val="00C225A3"/>
    <w:rsid w:val="00C232B6"/>
    <w:rsid w:val="00C23889"/>
    <w:rsid w:val="00C248B4"/>
    <w:rsid w:val="00C24DE7"/>
    <w:rsid w:val="00C25731"/>
    <w:rsid w:val="00C25E22"/>
    <w:rsid w:val="00C25F55"/>
    <w:rsid w:val="00C26282"/>
    <w:rsid w:val="00C26D9A"/>
    <w:rsid w:val="00C2725A"/>
    <w:rsid w:val="00C27496"/>
    <w:rsid w:val="00C279B5"/>
    <w:rsid w:val="00C301AE"/>
    <w:rsid w:val="00C30B3F"/>
    <w:rsid w:val="00C31620"/>
    <w:rsid w:val="00C31B74"/>
    <w:rsid w:val="00C31CEF"/>
    <w:rsid w:val="00C3224F"/>
    <w:rsid w:val="00C32666"/>
    <w:rsid w:val="00C32905"/>
    <w:rsid w:val="00C32DC1"/>
    <w:rsid w:val="00C331CD"/>
    <w:rsid w:val="00C33793"/>
    <w:rsid w:val="00C361D0"/>
    <w:rsid w:val="00C3625B"/>
    <w:rsid w:val="00C3632F"/>
    <w:rsid w:val="00C37012"/>
    <w:rsid w:val="00C37636"/>
    <w:rsid w:val="00C37970"/>
    <w:rsid w:val="00C4065B"/>
    <w:rsid w:val="00C40C69"/>
    <w:rsid w:val="00C421AC"/>
    <w:rsid w:val="00C4249D"/>
    <w:rsid w:val="00C42613"/>
    <w:rsid w:val="00C43638"/>
    <w:rsid w:val="00C439DD"/>
    <w:rsid w:val="00C4443A"/>
    <w:rsid w:val="00C446C3"/>
    <w:rsid w:val="00C450F9"/>
    <w:rsid w:val="00C455C1"/>
    <w:rsid w:val="00C4595A"/>
    <w:rsid w:val="00C45991"/>
    <w:rsid w:val="00C45EBF"/>
    <w:rsid w:val="00C4642A"/>
    <w:rsid w:val="00C47057"/>
    <w:rsid w:val="00C47C60"/>
    <w:rsid w:val="00C50547"/>
    <w:rsid w:val="00C51FCF"/>
    <w:rsid w:val="00C533CF"/>
    <w:rsid w:val="00C53CA2"/>
    <w:rsid w:val="00C54032"/>
    <w:rsid w:val="00C54234"/>
    <w:rsid w:val="00C54339"/>
    <w:rsid w:val="00C546A5"/>
    <w:rsid w:val="00C54858"/>
    <w:rsid w:val="00C553E2"/>
    <w:rsid w:val="00C56067"/>
    <w:rsid w:val="00C5691B"/>
    <w:rsid w:val="00C56F0A"/>
    <w:rsid w:val="00C5712F"/>
    <w:rsid w:val="00C572CF"/>
    <w:rsid w:val="00C578B8"/>
    <w:rsid w:val="00C60889"/>
    <w:rsid w:val="00C61C85"/>
    <w:rsid w:val="00C63D93"/>
    <w:rsid w:val="00C6501F"/>
    <w:rsid w:val="00C659D9"/>
    <w:rsid w:val="00C65D91"/>
    <w:rsid w:val="00C66C06"/>
    <w:rsid w:val="00C66F40"/>
    <w:rsid w:val="00C67335"/>
    <w:rsid w:val="00C700FC"/>
    <w:rsid w:val="00C715F5"/>
    <w:rsid w:val="00C7190A"/>
    <w:rsid w:val="00C71F81"/>
    <w:rsid w:val="00C72120"/>
    <w:rsid w:val="00C725A5"/>
    <w:rsid w:val="00C72BE2"/>
    <w:rsid w:val="00C72DB3"/>
    <w:rsid w:val="00C72E65"/>
    <w:rsid w:val="00C740D7"/>
    <w:rsid w:val="00C7433D"/>
    <w:rsid w:val="00C750B1"/>
    <w:rsid w:val="00C75A62"/>
    <w:rsid w:val="00C75F13"/>
    <w:rsid w:val="00C7760F"/>
    <w:rsid w:val="00C77A2A"/>
    <w:rsid w:val="00C800A7"/>
    <w:rsid w:val="00C80543"/>
    <w:rsid w:val="00C815A4"/>
    <w:rsid w:val="00C82013"/>
    <w:rsid w:val="00C82043"/>
    <w:rsid w:val="00C8259F"/>
    <w:rsid w:val="00C82B64"/>
    <w:rsid w:val="00C834E0"/>
    <w:rsid w:val="00C83824"/>
    <w:rsid w:val="00C84191"/>
    <w:rsid w:val="00C842E2"/>
    <w:rsid w:val="00C84430"/>
    <w:rsid w:val="00C86451"/>
    <w:rsid w:val="00C86527"/>
    <w:rsid w:val="00C869F6"/>
    <w:rsid w:val="00C872BD"/>
    <w:rsid w:val="00C87425"/>
    <w:rsid w:val="00C8767E"/>
    <w:rsid w:val="00C87824"/>
    <w:rsid w:val="00C87966"/>
    <w:rsid w:val="00C90333"/>
    <w:rsid w:val="00C905F7"/>
    <w:rsid w:val="00C90974"/>
    <w:rsid w:val="00C90CEB"/>
    <w:rsid w:val="00C90E9E"/>
    <w:rsid w:val="00C911D8"/>
    <w:rsid w:val="00C91F14"/>
    <w:rsid w:val="00C9212A"/>
    <w:rsid w:val="00C92567"/>
    <w:rsid w:val="00C92724"/>
    <w:rsid w:val="00C929CC"/>
    <w:rsid w:val="00C929E1"/>
    <w:rsid w:val="00C92AF5"/>
    <w:rsid w:val="00C92D7D"/>
    <w:rsid w:val="00C92F12"/>
    <w:rsid w:val="00C9399F"/>
    <w:rsid w:val="00C93ACA"/>
    <w:rsid w:val="00C93C1A"/>
    <w:rsid w:val="00C93EBE"/>
    <w:rsid w:val="00C93FF1"/>
    <w:rsid w:val="00C94679"/>
    <w:rsid w:val="00C95C52"/>
    <w:rsid w:val="00C965D2"/>
    <w:rsid w:val="00C96B97"/>
    <w:rsid w:val="00C96D20"/>
    <w:rsid w:val="00C970F1"/>
    <w:rsid w:val="00C97538"/>
    <w:rsid w:val="00CA0600"/>
    <w:rsid w:val="00CA10A8"/>
    <w:rsid w:val="00CA277B"/>
    <w:rsid w:val="00CA30DA"/>
    <w:rsid w:val="00CA313C"/>
    <w:rsid w:val="00CA3D22"/>
    <w:rsid w:val="00CA4407"/>
    <w:rsid w:val="00CA4D27"/>
    <w:rsid w:val="00CA528A"/>
    <w:rsid w:val="00CA5357"/>
    <w:rsid w:val="00CA5A1B"/>
    <w:rsid w:val="00CA6B54"/>
    <w:rsid w:val="00CA7188"/>
    <w:rsid w:val="00CA7CE1"/>
    <w:rsid w:val="00CB06F4"/>
    <w:rsid w:val="00CB0715"/>
    <w:rsid w:val="00CB0A46"/>
    <w:rsid w:val="00CB1860"/>
    <w:rsid w:val="00CB1B8E"/>
    <w:rsid w:val="00CB1E19"/>
    <w:rsid w:val="00CB2264"/>
    <w:rsid w:val="00CB2298"/>
    <w:rsid w:val="00CB2330"/>
    <w:rsid w:val="00CB381A"/>
    <w:rsid w:val="00CB3846"/>
    <w:rsid w:val="00CB3CC2"/>
    <w:rsid w:val="00CB4371"/>
    <w:rsid w:val="00CB4A28"/>
    <w:rsid w:val="00CB5094"/>
    <w:rsid w:val="00CB5621"/>
    <w:rsid w:val="00CB5A68"/>
    <w:rsid w:val="00CB5BC1"/>
    <w:rsid w:val="00CB5DF1"/>
    <w:rsid w:val="00CB6238"/>
    <w:rsid w:val="00CB697E"/>
    <w:rsid w:val="00CB6D97"/>
    <w:rsid w:val="00CB6FDF"/>
    <w:rsid w:val="00CB749D"/>
    <w:rsid w:val="00CC0103"/>
    <w:rsid w:val="00CC0180"/>
    <w:rsid w:val="00CC104B"/>
    <w:rsid w:val="00CC1567"/>
    <w:rsid w:val="00CC1730"/>
    <w:rsid w:val="00CC1FAF"/>
    <w:rsid w:val="00CC21B7"/>
    <w:rsid w:val="00CC2A59"/>
    <w:rsid w:val="00CC3180"/>
    <w:rsid w:val="00CC330B"/>
    <w:rsid w:val="00CC3756"/>
    <w:rsid w:val="00CC4072"/>
    <w:rsid w:val="00CC4E95"/>
    <w:rsid w:val="00CC541A"/>
    <w:rsid w:val="00CC6236"/>
    <w:rsid w:val="00CC6D9C"/>
    <w:rsid w:val="00CC71DB"/>
    <w:rsid w:val="00CC7AF9"/>
    <w:rsid w:val="00CC7B94"/>
    <w:rsid w:val="00CC7C06"/>
    <w:rsid w:val="00CC7CD6"/>
    <w:rsid w:val="00CD0983"/>
    <w:rsid w:val="00CD09C0"/>
    <w:rsid w:val="00CD1D03"/>
    <w:rsid w:val="00CD22C9"/>
    <w:rsid w:val="00CD24ED"/>
    <w:rsid w:val="00CD28D8"/>
    <w:rsid w:val="00CD2C28"/>
    <w:rsid w:val="00CD3742"/>
    <w:rsid w:val="00CD4749"/>
    <w:rsid w:val="00CD47CD"/>
    <w:rsid w:val="00CD4881"/>
    <w:rsid w:val="00CD5526"/>
    <w:rsid w:val="00CD6E6D"/>
    <w:rsid w:val="00CD78B8"/>
    <w:rsid w:val="00CE1794"/>
    <w:rsid w:val="00CE1CB6"/>
    <w:rsid w:val="00CE1D83"/>
    <w:rsid w:val="00CE1FED"/>
    <w:rsid w:val="00CE286D"/>
    <w:rsid w:val="00CE3474"/>
    <w:rsid w:val="00CE3B76"/>
    <w:rsid w:val="00CE3D32"/>
    <w:rsid w:val="00CE423C"/>
    <w:rsid w:val="00CE44E7"/>
    <w:rsid w:val="00CE4BDB"/>
    <w:rsid w:val="00CE4C6F"/>
    <w:rsid w:val="00CE4E1C"/>
    <w:rsid w:val="00CE4F5A"/>
    <w:rsid w:val="00CE5398"/>
    <w:rsid w:val="00CE6A4C"/>
    <w:rsid w:val="00CE6CCC"/>
    <w:rsid w:val="00CE7BE2"/>
    <w:rsid w:val="00CF0856"/>
    <w:rsid w:val="00CF0955"/>
    <w:rsid w:val="00CF1034"/>
    <w:rsid w:val="00CF104D"/>
    <w:rsid w:val="00CF16BF"/>
    <w:rsid w:val="00CF1843"/>
    <w:rsid w:val="00CF1BD7"/>
    <w:rsid w:val="00CF1EFF"/>
    <w:rsid w:val="00CF35D0"/>
    <w:rsid w:val="00CF3720"/>
    <w:rsid w:val="00CF3AF9"/>
    <w:rsid w:val="00CF4C92"/>
    <w:rsid w:val="00CF51B4"/>
    <w:rsid w:val="00CF54E5"/>
    <w:rsid w:val="00CF57DF"/>
    <w:rsid w:val="00CF5FEB"/>
    <w:rsid w:val="00CF68EF"/>
    <w:rsid w:val="00CF7A27"/>
    <w:rsid w:val="00D0014A"/>
    <w:rsid w:val="00D002C2"/>
    <w:rsid w:val="00D00A2E"/>
    <w:rsid w:val="00D00D07"/>
    <w:rsid w:val="00D00DDD"/>
    <w:rsid w:val="00D0147D"/>
    <w:rsid w:val="00D01689"/>
    <w:rsid w:val="00D01DFF"/>
    <w:rsid w:val="00D01E4D"/>
    <w:rsid w:val="00D0253A"/>
    <w:rsid w:val="00D0341C"/>
    <w:rsid w:val="00D0357D"/>
    <w:rsid w:val="00D035E4"/>
    <w:rsid w:val="00D03848"/>
    <w:rsid w:val="00D03978"/>
    <w:rsid w:val="00D03C99"/>
    <w:rsid w:val="00D03E94"/>
    <w:rsid w:val="00D0569C"/>
    <w:rsid w:val="00D05772"/>
    <w:rsid w:val="00D05E0A"/>
    <w:rsid w:val="00D060E9"/>
    <w:rsid w:val="00D061A0"/>
    <w:rsid w:val="00D062AF"/>
    <w:rsid w:val="00D0655A"/>
    <w:rsid w:val="00D07268"/>
    <w:rsid w:val="00D07A25"/>
    <w:rsid w:val="00D11E1C"/>
    <w:rsid w:val="00D1230B"/>
    <w:rsid w:val="00D125C3"/>
    <w:rsid w:val="00D15029"/>
    <w:rsid w:val="00D151C7"/>
    <w:rsid w:val="00D15914"/>
    <w:rsid w:val="00D15C33"/>
    <w:rsid w:val="00D16C53"/>
    <w:rsid w:val="00D171FE"/>
    <w:rsid w:val="00D17A39"/>
    <w:rsid w:val="00D17AC7"/>
    <w:rsid w:val="00D20A77"/>
    <w:rsid w:val="00D20A9E"/>
    <w:rsid w:val="00D21266"/>
    <w:rsid w:val="00D21F42"/>
    <w:rsid w:val="00D22427"/>
    <w:rsid w:val="00D229E9"/>
    <w:rsid w:val="00D237E4"/>
    <w:rsid w:val="00D23A20"/>
    <w:rsid w:val="00D2411F"/>
    <w:rsid w:val="00D24363"/>
    <w:rsid w:val="00D255D6"/>
    <w:rsid w:val="00D2588D"/>
    <w:rsid w:val="00D301A4"/>
    <w:rsid w:val="00D30D4C"/>
    <w:rsid w:val="00D30FB4"/>
    <w:rsid w:val="00D3168E"/>
    <w:rsid w:val="00D3328B"/>
    <w:rsid w:val="00D332E6"/>
    <w:rsid w:val="00D33454"/>
    <w:rsid w:val="00D33B92"/>
    <w:rsid w:val="00D3417D"/>
    <w:rsid w:val="00D34651"/>
    <w:rsid w:val="00D35E75"/>
    <w:rsid w:val="00D35F54"/>
    <w:rsid w:val="00D36331"/>
    <w:rsid w:val="00D37119"/>
    <w:rsid w:val="00D378F3"/>
    <w:rsid w:val="00D4133C"/>
    <w:rsid w:val="00D42298"/>
    <w:rsid w:val="00D42300"/>
    <w:rsid w:val="00D434AE"/>
    <w:rsid w:val="00D43690"/>
    <w:rsid w:val="00D45166"/>
    <w:rsid w:val="00D459ED"/>
    <w:rsid w:val="00D460D1"/>
    <w:rsid w:val="00D46681"/>
    <w:rsid w:val="00D46AB2"/>
    <w:rsid w:val="00D472FC"/>
    <w:rsid w:val="00D5032A"/>
    <w:rsid w:val="00D504B5"/>
    <w:rsid w:val="00D504F7"/>
    <w:rsid w:val="00D50B21"/>
    <w:rsid w:val="00D50F9E"/>
    <w:rsid w:val="00D51579"/>
    <w:rsid w:val="00D52031"/>
    <w:rsid w:val="00D5284F"/>
    <w:rsid w:val="00D52DE7"/>
    <w:rsid w:val="00D5371D"/>
    <w:rsid w:val="00D53A74"/>
    <w:rsid w:val="00D541A1"/>
    <w:rsid w:val="00D55941"/>
    <w:rsid w:val="00D55FB4"/>
    <w:rsid w:val="00D564B5"/>
    <w:rsid w:val="00D57800"/>
    <w:rsid w:val="00D57F5B"/>
    <w:rsid w:val="00D6039D"/>
    <w:rsid w:val="00D617BA"/>
    <w:rsid w:val="00D61B53"/>
    <w:rsid w:val="00D62229"/>
    <w:rsid w:val="00D63366"/>
    <w:rsid w:val="00D635D5"/>
    <w:rsid w:val="00D636D1"/>
    <w:rsid w:val="00D63722"/>
    <w:rsid w:val="00D6464B"/>
    <w:rsid w:val="00D64690"/>
    <w:rsid w:val="00D64C20"/>
    <w:rsid w:val="00D64FC1"/>
    <w:rsid w:val="00D65701"/>
    <w:rsid w:val="00D65A43"/>
    <w:rsid w:val="00D65A7C"/>
    <w:rsid w:val="00D65AAF"/>
    <w:rsid w:val="00D65F54"/>
    <w:rsid w:val="00D66A58"/>
    <w:rsid w:val="00D66DD2"/>
    <w:rsid w:val="00D674F6"/>
    <w:rsid w:val="00D6757F"/>
    <w:rsid w:val="00D67592"/>
    <w:rsid w:val="00D67A8A"/>
    <w:rsid w:val="00D70022"/>
    <w:rsid w:val="00D70627"/>
    <w:rsid w:val="00D70BB1"/>
    <w:rsid w:val="00D70C60"/>
    <w:rsid w:val="00D713E2"/>
    <w:rsid w:val="00D71964"/>
    <w:rsid w:val="00D71A9F"/>
    <w:rsid w:val="00D71B5B"/>
    <w:rsid w:val="00D722D5"/>
    <w:rsid w:val="00D72858"/>
    <w:rsid w:val="00D72E57"/>
    <w:rsid w:val="00D752FE"/>
    <w:rsid w:val="00D757E9"/>
    <w:rsid w:val="00D7583A"/>
    <w:rsid w:val="00D75CA4"/>
    <w:rsid w:val="00D75D7F"/>
    <w:rsid w:val="00D76583"/>
    <w:rsid w:val="00D76748"/>
    <w:rsid w:val="00D76D59"/>
    <w:rsid w:val="00D77414"/>
    <w:rsid w:val="00D77AD7"/>
    <w:rsid w:val="00D77DF9"/>
    <w:rsid w:val="00D77FDB"/>
    <w:rsid w:val="00D81635"/>
    <w:rsid w:val="00D819D7"/>
    <w:rsid w:val="00D82377"/>
    <w:rsid w:val="00D83926"/>
    <w:rsid w:val="00D83BFA"/>
    <w:rsid w:val="00D84638"/>
    <w:rsid w:val="00D84A45"/>
    <w:rsid w:val="00D84F20"/>
    <w:rsid w:val="00D85029"/>
    <w:rsid w:val="00D8537F"/>
    <w:rsid w:val="00D8647D"/>
    <w:rsid w:val="00D86B2A"/>
    <w:rsid w:val="00D870F9"/>
    <w:rsid w:val="00D87296"/>
    <w:rsid w:val="00D87CD8"/>
    <w:rsid w:val="00D87CFC"/>
    <w:rsid w:val="00D901FA"/>
    <w:rsid w:val="00D90C42"/>
    <w:rsid w:val="00D9140F"/>
    <w:rsid w:val="00D91768"/>
    <w:rsid w:val="00D91BD3"/>
    <w:rsid w:val="00D921A6"/>
    <w:rsid w:val="00D928FB"/>
    <w:rsid w:val="00D9348B"/>
    <w:rsid w:val="00D93A8A"/>
    <w:rsid w:val="00D94C02"/>
    <w:rsid w:val="00D94F8D"/>
    <w:rsid w:val="00D94F94"/>
    <w:rsid w:val="00D95179"/>
    <w:rsid w:val="00D956CF"/>
    <w:rsid w:val="00D95BB1"/>
    <w:rsid w:val="00D97076"/>
    <w:rsid w:val="00D973E6"/>
    <w:rsid w:val="00D9791B"/>
    <w:rsid w:val="00D97A28"/>
    <w:rsid w:val="00D97E90"/>
    <w:rsid w:val="00DA012D"/>
    <w:rsid w:val="00DA02D3"/>
    <w:rsid w:val="00DA0567"/>
    <w:rsid w:val="00DA0FAA"/>
    <w:rsid w:val="00DA1CC7"/>
    <w:rsid w:val="00DA1F10"/>
    <w:rsid w:val="00DA2764"/>
    <w:rsid w:val="00DA2A53"/>
    <w:rsid w:val="00DA2F8E"/>
    <w:rsid w:val="00DA31BB"/>
    <w:rsid w:val="00DA33DB"/>
    <w:rsid w:val="00DA3D7C"/>
    <w:rsid w:val="00DA3DF8"/>
    <w:rsid w:val="00DA413B"/>
    <w:rsid w:val="00DA43E7"/>
    <w:rsid w:val="00DA446C"/>
    <w:rsid w:val="00DA4573"/>
    <w:rsid w:val="00DA4CAC"/>
    <w:rsid w:val="00DA5616"/>
    <w:rsid w:val="00DA5733"/>
    <w:rsid w:val="00DA5EB6"/>
    <w:rsid w:val="00DA6BFE"/>
    <w:rsid w:val="00DA7719"/>
    <w:rsid w:val="00DA7E62"/>
    <w:rsid w:val="00DB0B07"/>
    <w:rsid w:val="00DB1578"/>
    <w:rsid w:val="00DB2E9D"/>
    <w:rsid w:val="00DB2FFC"/>
    <w:rsid w:val="00DB3FD0"/>
    <w:rsid w:val="00DB4BD3"/>
    <w:rsid w:val="00DB50FF"/>
    <w:rsid w:val="00DB552D"/>
    <w:rsid w:val="00DB55A7"/>
    <w:rsid w:val="00DB5844"/>
    <w:rsid w:val="00DB6200"/>
    <w:rsid w:val="00DB7E04"/>
    <w:rsid w:val="00DC0318"/>
    <w:rsid w:val="00DC0479"/>
    <w:rsid w:val="00DC079C"/>
    <w:rsid w:val="00DC0C53"/>
    <w:rsid w:val="00DC12F9"/>
    <w:rsid w:val="00DC1ED6"/>
    <w:rsid w:val="00DC28D3"/>
    <w:rsid w:val="00DC2A1D"/>
    <w:rsid w:val="00DC35DA"/>
    <w:rsid w:val="00DC360B"/>
    <w:rsid w:val="00DC4066"/>
    <w:rsid w:val="00DC615D"/>
    <w:rsid w:val="00DC77D4"/>
    <w:rsid w:val="00DD0118"/>
    <w:rsid w:val="00DD030A"/>
    <w:rsid w:val="00DD0AC7"/>
    <w:rsid w:val="00DD0B06"/>
    <w:rsid w:val="00DD0E62"/>
    <w:rsid w:val="00DD18D2"/>
    <w:rsid w:val="00DD1ADF"/>
    <w:rsid w:val="00DD22AC"/>
    <w:rsid w:val="00DD258C"/>
    <w:rsid w:val="00DD2754"/>
    <w:rsid w:val="00DD27F0"/>
    <w:rsid w:val="00DD3139"/>
    <w:rsid w:val="00DD452B"/>
    <w:rsid w:val="00DD4B2D"/>
    <w:rsid w:val="00DD4BEC"/>
    <w:rsid w:val="00DD4CB2"/>
    <w:rsid w:val="00DD4E9E"/>
    <w:rsid w:val="00DD7E2E"/>
    <w:rsid w:val="00DE0A24"/>
    <w:rsid w:val="00DE1253"/>
    <w:rsid w:val="00DE150B"/>
    <w:rsid w:val="00DE2155"/>
    <w:rsid w:val="00DE2B66"/>
    <w:rsid w:val="00DE2D18"/>
    <w:rsid w:val="00DE35EE"/>
    <w:rsid w:val="00DE38FA"/>
    <w:rsid w:val="00DE4360"/>
    <w:rsid w:val="00DE4AB3"/>
    <w:rsid w:val="00DE5FEF"/>
    <w:rsid w:val="00DE6728"/>
    <w:rsid w:val="00DE68B9"/>
    <w:rsid w:val="00DE68C5"/>
    <w:rsid w:val="00DF00B6"/>
    <w:rsid w:val="00DF087E"/>
    <w:rsid w:val="00DF13F7"/>
    <w:rsid w:val="00DF1B56"/>
    <w:rsid w:val="00DF2335"/>
    <w:rsid w:val="00DF2D72"/>
    <w:rsid w:val="00DF335D"/>
    <w:rsid w:val="00DF3B57"/>
    <w:rsid w:val="00DF4828"/>
    <w:rsid w:val="00DF4C6B"/>
    <w:rsid w:val="00DF551D"/>
    <w:rsid w:val="00DF570B"/>
    <w:rsid w:val="00DF5745"/>
    <w:rsid w:val="00DF6A8A"/>
    <w:rsid w:val="00DF6EC9"/>
    <w:rsid w:val="00DF6F6E"/>
    <w:rsid w:val="00DF7340"/>
    <w:rsid w:val="00E00570"/>
    <w:rsid w:val="00E00720"/>
    <w:rsid w:val="00E00C4F"/>
    <w:rsid w:val="00E01635"/>
    <w:rsid w:val="00E019E2"/>
    <w:rsid w:val="00E019F8"/>
    <w:rsid w:val="00E01A9B"/>
    <w:rsid w:val="00E01E8A"/>
    <w:rsid w:val="00E0201C"/>
    <w:rsid w:val="00E025FA"/>
    <w:rsid w:val="00E03009"/>
    <w:rsid w:val="00E03BA0"/>
    <w:rsid w:val="00E042BC"/>
    <w:rsid w:val="00E044BF"/>
    <w:rsid w:val="00E050CE"/>
    <w:rsid w:val="00E051AB"/>
    <w:rsid w:val="00E0528C"/>
    <w:rsid w:val="00E0640A"/>
    <w:rsid w:val="00E064AE"/>
    <w:rsid w:val="00E069B6"/>
    <w:rsid w:val="00E06A6C"/>
    <w:rsid w:val="00E06F6E"/>
    <w:rsid w:val="00E06F7F"/>
    <w:rsid w:val="00E0789B"/>
    <w:rsid w:val="00E07D33"/>
    <w:rsid w:val="00E10108"/>
    <w:rsid w:val="00E10870"/>
    <w:rsid w:val="00E109DE"/>
    <w:rsid w:val="00E11174"/>
    <w:rsid w:val="00E111FF"/>
    <w:rsid w:val="00E11255"/>
    <w:rsid w:val="00E117BA"/>
    <w:rsid w:val="00E12B13"/>
    <w:rsid w:val="00E13A85"/>
    <w:rsid w:val="00E143AE"/>
    <w:rsid w:val="00E1459B"/>
    <w:rsid w:val="00E14AAC"/>
    <w:rsid w:val="00E14DF3"/>
    <w:rsid w:val="00E150B1"/>
    <w:rsid w:val="00E1510B"/>
    <w:rsid w:val="00E1510D"/>
    <w:rsid w:val="00E151EC"/>
    <w:rsid w:val="00E15335"/>
    <w:rsid w:val="00E1577D"/>
    <w:rsid w:val="00E17B0C"/>
    <w:rsid w:val="00E2029D"/>
    <w:rsid w:val="00E205A9"/>
    <w:rsid w:val="00E20D94"/>
    <w:rsid w:val="00E210D4"/>
    <w:rsid w:val="00E24139"/>
    <w:rsid w:val="00E24166"/>
    <w:rsid w:val="00E24401"/>
    <w:rsid w:val="00E2584C"/>
    <w:rsid w:val="00E25BED"/>
    <w:rsid w:val="00E25EC2"/>
    <w:rsid w:val="00E26041"/>
    <w:rsid w:val="00E26503"/>
    <w:rsid w:val="00E271D6"/>
    <w:rsid w:val="00E27DA0"/>
    <w:rsid w:val="00E301ED"/>
    <w:rsid w:val="00E3025B"/>
    <w:rsid w:val="00E308AC"/>
    <w:rsid w:val="00E30BDE"/>
    <w:rsid w:val="00E31AA1"/>
    <w:rsid w:val="00E3302E"/>
    <w:rsid w:val="00E33680"/>
    <w:rsid w:val="00E33B09"/>
    <w:rsid w:val="00E33FB8"/>
    <w:rsid w:val="00E34109"/>
    <w:rsid w:val="00E345BA"/>
    <w:rsid w:val="00E3491C"/>
    <w:rsid w:val="00E35AB7"/>
    <w:rsid w:val="00E364FC"/>
    <w:rsid w:val="00E36E13"/>
    <w:rsid w:val="00E37935"/>
    <w:rsid w:val="00E37A17"/>
    <w:rsid w:val="00E402B9"/>
    <w:rsid w:val="00E40995"/>
    <w:rsid w:val="00E4123E"/>
    <w:rsid w:val="00E41A37"/>
    <w:rsid w:val="00E41B31"/>
    <w:rsid w:val="00E4237F"/>
    <w:rsid w:val="00E428E2"/>
    <w:rsid w:val="00E4295F"/>
    <w:rsid w:val="00E42B5D"/>
    <w:rsid w:val="00E42FF2"/>
    <w:rsid w:val="00E43082"/>
    <w:rsid w:val="00E44AC9"/>
    <w:rsid w:val="00E44D5E"/>
    <w:rsid w:val="00E45F79"/>
    <w:rsid w:val="00E460A3"/>
    <w:rsid w:val="00E47026"/>
    <w:rsid w:val="00E47BFD"/>
    <w:rsid w:val="00E47CA7"/>
    <w:rsid w:val="00E505E1"/>
    <w:rsid w:val="00E50952"/>
    <w:rsid w:val="00E514DC"/>
    <w:rsid w:val="00E51963"/>
    <w:rsid w:val="00E519E5"/>
    <w:rsid w:val="00E522CD"/>
    <w:rsid w:val="00E527E2"/>
    <w:rsid w:val="00E5288F"/>
    <w:rsid w:val="00E5491E"/>
    <w:rsid w:val="00E559CD"/>
    <w:rsid w:val="00E5653E"/>
    <w:rsid w:val="00E565C0"/>
    <w:rsid w:val="00E5670A"/>
    <w:rsid w:val="00E56C4D"/>
    <w:rsid w:val="00E56C5D"/>
    <w:rsid w:val="00E573A8"/>
    <w:rsid w:val="00E57975"/>
    <w:rsid w:val="00E57C4E"/>
    <w:rsid w:val="00E60938"/>
    <w:rsid w:val="00E624BF"/>
    <w:rsid w:val="00E628C2"/>
    <w:rsid w:val="00E634F1"/>
    <w:rsid w:val="00E64451"/>
    <w:rsid w:val="00E64A03"/>
    <w:rsid w:val="00E654FA"/>
    <w:rsid w:val="00E65525"/>
    <w:rsid w:val="00E6564C"/>
    <w:rsid w:val="00E656BC"/>
    <w:rsid w:val="00E65CE4"/>
    <w:rsid w:val="00E6600F"/>
    <w:rsid w:val="00E6654B"/>
    <w:rsid w:val="00E67264"/>
    <w:rsid w:val="00E67945"/>
    <w:rsid w:val="00E70538"/>
    <w:rsid w:val="00E706EB"/>
    <w:rsid w:val="00E707DC"/>
    <w:rsid w:val="00E708DB"/>
    <w:rsid w:val="00E7121A"/>
    <w:rsid w:val="00E7126B"/>
    <w:rsid w:val="00E71271"/>
    <w:rsid w:val="00E7174A"/>
    <w:rsid w:val="00E71D81"/>
    <w:rsid w:val="00E721DE"/>
    <w:rsid w:val="00E7286A"/>
    <w:rsid w:val="00E72A31"/>
    <w:rsid w:val="00E72CFF"/>
    <w:rsid w:val="00E72FC9"/>
    <w:rsid w:val="00E738CA"/>
    <w:rsid w:val="00E73C27"/>
    <w:rsid w:val="00E7470F"/>
    <w:rsid w:val="00E748A4"/>
    <w:rsid w:val="00E75B45"/>
    <w:rsid w:val="00E75BA7"/>
    <w:rsid w:val="00E7603E"/>
    <w:rsid w:val="00E7618E"/>
    <w:rsid w:val="00E76A8D"/>
    <w:rsid w:val="00E76AEE"/>
    <w:rsid w:val="00E76C5B"/>
    <w:rsid w:val="00E77CED"/>
    <w:rsid w:val="00E77D56"/>
    <w:rsid w:val="00E77EB8"/>
    <w:rsid w:val="00E820C8"/>
    <w:rsid w:val="00E90DC2"/>
    <w:rsid w:val="00E9116F"/>
    <w:rsid w:val="00E91CB1"/>
    <w:rsid w:val="00E92145"/>
    <w:rsid w:val="00E921D0"/>
    <w:rsid w:val="00E93485"/>
    <w:rsid w:val="00E93AF6"/>
    <w:rsid w:val="00E945DB"/>
    <w:rsid w:val="00E95104"/>
    <w:rsid w:val="00E95CE3"/>
    <w:rsid w:val="00E96380"/>
    <w:rsid w:val="00E96A4B"/>
    <w:rsid w:val="00E9717F"/>
    <w:rsid w:val="00E97358"/>
    <w:rsid w:val="00E9784F"/>
    <w:rsid w:val="00E978EB"/>
    <w:rsid w:val="00EA0753"/>
    <w:rsid w:val="00EA10A6"/>
    <w:rsid w:val="00EA1B9F"/>
    <w:rsid w:val="00EA267B"/>
    <w:rsid w:val="00EA27A1"/>
    <w:rsid w:val="00EA2BD9"/>
    <w:rsid w:val="00EA3C0E"/>
    <w:rsid w:val="00EA4283"/>
    <w:rsid w:val="00EA4A1E"/>
    <w:rsid w:val="00EA4F5A"/>
    <w:rsid w:val="00EA5318"/>
    <w:rsid w:val="00EA54C5"/>
    <w:rsid w:val="00EA5E67"/>
    <w:rsid w:val="00EA6A25"/>
    <w:rsid w:val="00EA75F9"/>
    <w:rsid w:val="00EB0488"/>
    <w:rsid w:val="00EB0B34"/>
    <w:rsid w:val="00EB192E"/>
    <w:rsid w:val="00EB253C"/>
    <w:rsid w:val="00EB2A0B"/>
    <w:rsid w:val="00EB31E4"/>
    <w:rsid w:val="00EB47AC"/>
    <w:rsid w:val="00EB4FC9"/>
    <w:rsid w:val="00EB5C3B"/>
    <w:rsid w:val="00EB62DA"/>
    <w:rsid w:val="00EB6981"/>
    <w:rsid w:val="00EB6E4F"/>
    <w:rsid w:val="00EC010B"/>
    <w:rsid w:val="00EC1344"/>
    <w:rsid w:val="00EC13D6"/>
    <w:rsid w:val="00EC2741"/>
    <w:rsid w:val="00EC30F4"/>
    <w:rsid w:val="00EC360A"/>
    <w:rsid w:val="00EC3B0B"/>
    <w:rsid w:val="00EC3E09"/>
    <w:rsid w:val="00EC44FA"/>
    <w:rsid w:val="00EC5288"/>
    <w:rsid w:val="00EC56AD"/>
    <w:rsid w:val="00EC5E8A"/>
    <w:rsid w:val="00EC638D"/>
    <w:rsid w:val="00EC6468"/>
    <w:rsid w:val="00EC65FD"/>
    <w:rsid w:val="00EC6BA2"/>
    <w:rsid w:val="00EC6EA0"/>
    <w:rsid w:val="00EC72E6"/>
    <w:rsid w:val="00ED02F0"/>
    <w:rsid w:val="00ED09B5"/>
    <w:rsid w:val="00ED12BC"/>
    <w:rsid w:val="00ED1316"/>
    <w:rsid w:val="00ED1687"/>
    <w:rsid w:val="00ED2C7D"/>
    <w:rsid w:val="00ED4597"/>
    <w:rsid w:val="00ED4A5A"/>
    <w:rsid w:val="00ED5132"/>
    <w:rsid w:val="00ED5724"/>
    <w:rsid w:val="00ED5F12"/>
    <w:rsid w:val="00ED67D5"/>
    <w:rsid w:val="00ED6B7D"/>
    <w:rsid w:val="00ED6F95"/>
    <w:rsid w:val="00EE1CFE"/>
    <w:rsid w:val="00EE2064"/>
    <w:rsid w:val="00EE2193"/>
    <w:rsid w:val="00EE22BC"/>
    <w:rsid w:val="00EE244A"/>
    <w:rsid w:val="00EE2D27"/>
    <w:rsid w:val="00EE2D76"/>
    <w:rsid w:val="00EE33BC"/>
    <w:rsid w:val="00EE44E8"/>
    <w:rsid w:val="00EE4B5E"/>
    <w:rsid w:val="00EE5527"/>
    <w:rsid w:val="00EE5AB8"/>
    <w:rsid w:val="00EE5ED8"/>
    <w:rsid w:val="00EE6889"/>
    <w:rsid w:val="00EE68EC"/>
    <w:rsid w:val="00EF13B2"/>
    <w:rsid w:val="00EF1AA7"/>
    <w:rsid w:val="00EF1C07"/>
    <w:rsid w:val="00EF2C7C"/>
    <w:rsid w:val="00EF3168"/>
    <w:rsid w:val="00EF389B"/>
    <w:rsid w:val="00EF3B9B"/>
    <w:rsid w:val="00EF483F"/>
    <w:rsid w:val="00EF5A22"/>
    <w:rsid w:val="00EF5DB9"/>
    <w:rsid w:val="00EF5F50"/>
    <w:rsid w:val="00EF712D"/>
    <w:rsid w:val="00EF7859"/>
    <w:rsid w:val="00EF7BBE"/>
    <w:rsid w:val="00F012EA"/>
    <w:rsid w:val="00F015D5"/>
    <w:rsid w:val="00F018CB"/>
    <w:rsid w:val="00F01E44"/>
    <w:rsid w:val="00F02559"/>
    <w:rsid w:val="00F028E2"/>
    <w:rsid w:val="00F02B38"/>
    <w:rsid w:val="00F03439"/>
    <w:rsid w:val="00F0354D"/>
    <w:rsid w:val="00F0387E"/>
    <w:rsid w:val="00F03CCC"/>
    <w:rsid w:val="00F03EE4"/>
    <w:rsid w:val="00F04698"/>
    <w:rsid w:val="00F0474B"/>
    <w:rsid w:val="00F05ADE"/>
    <w:rsid w:val="00F05E13"/>
    <w:rsid w:val="00F06CAF"/>
    <w:rsid w:val="00F0732F"/>
    <w:rsid w:val="00F0775B"/>
    <w:rsid w:val="00F07BB7"/>
    <w:rsid w:val="00F120B3"/>
    <w:rsid w:val="00F126D1"/>
    <w:rsid w:val="00F126E4"/>
    <w:rsid w:val="00F128B0"/>
    <w:rsid w:val="00F132F3"/>
    <w:rsid w:val="00F13566"/>
    <w:rsid w:val="00F13B94"/>
    <w:rsid w:val="00F1676F"/>
    <w:rsid w:val="00F171B2"/>
    <w:rsid w:val="00F174E8"/>
    <w:rsid w:val="00F17533"/>
    <w:rsid w:val="00F20898"/>
    <w:rsid w:val="00F20E85"/>
    <w:rsid w:val="00F21606"/>
    <w:rsid w:val="00F21E25"/>
    <w:rsid w:val="00F21E3C"/>
    <w:rsid w:val="00F221C6"/>
    <w:rsid w:val="00F2231A"/>
    <w:rsid w:val="00F22454"/>
    <w:rsid w:val="00F22742"/>
    <w:rsid w:val="00F23099"/>
    <w:rsid w:val="00F23507"/>
    <w:rsid w:val="00F23809"/>
    <w:rsid w:val="00F242E5"/>
    <w:rsid w:val="00F25033"/>
    <w:rsid w:val="00F25225"/>
    <w:rsid w:val="00F2550A"/>
    <w:rsid w:val="00F2656B"/>
    <w:rsid w:val="00F26C5F"/>
    <w:rsid w:val="00F26DB6"/>
    <w:rsid w:val="00F27202"/>
    <w:rsid w:val="00F27DD1"/>
    <w:rsid w:val="00F307A5"/>
    <w:rsid w:val="00F30CCA"/>
    <w:rsid w:val="00F30CF4"/>
    <w:rsid w:val="00F3184E"/>
    <w:rsid w:val="00F318AF"/>
    <w:rsid w:val="00F31D58"/>
    <w:rsid w:val="00F32310"/>
    <w:rsid w:val="00F323D4"/>
    <w:rsid w:val="00F32758"/>
    <w:rsid w:val="00F32860"/>
    <w:rsid w:val="00F33A77"/>
    <w:rsid w:val="00F342A0"/>
    <w:rsid w:val="00F35C96"/>
    <w:rsid w:val="00F35EBE"/>
    <w:rsid w:val="00F35FF7"/>
    <w:rsid w:val="00F36CCC"/>
    <w:rsid w:val="00F37B75"/>
    <w:rsid w:val="00F37D40"/>
    <w:rsid w:val="00F401DB"/>
    <w:rsid w:val="00F40540"/>
    <w:rsid w:val="00F4096D"/>
    <w:rsid w:val="00F40F99"/>
    <w:rsid w:val="00F43120"/>
    <w:rsid w:val="00F4357A"/>
    <w:rsid w:val="00F43B14"/>
    <w:rsid w:val="00F43B3B"/>
    <w:rsid w:val="00F440F1"/>
    <w:rsid w:val="00F44777"/>
    <w:rsid w:val="00F44C66"/>
    <w:rsid w:val="00F44D1E"/>
    <w:rsid w:val="00F4535D"/>
    <w:rsid w:val="00F454C2"/>
    <w:rsid w:val="00F4556B"/>
    <w:rsid w:val="00F45576"/>
    <w:rsid w:val="00F46311"/>
    <w:rsid w:val="00F46E23"/>
    <w:rsid w:val="00F470A1"/>
    <w:rsid w:val="00F47101"/>
    <w:rsid w:val="00F47349"/>
    <w:rsid w:val="00F478A4"/>
    <w:rsid w:val="00F5088F"/>
    <w:rsid w:val="00F508FB"/>
    <w:rsid w:val="00F50CA2"/>
    <w:rsid w:val="00F510B7"/>
    <w:rsid w:val="00F5124C"/>
    <w:rsid w:val="00F5206B"/>
    <w:rsid w:val="00F5276A"/>
    <w:rsid w:val="00F52F42"/>
    <w:rsid w:val="00F54685"/>
    <w:rsid w:val="00F54BC7"/>
    <w:rsid w:val="00F571BB"/>
    <w:rsid w:val="00F57801"/>
    <w:rsid w:val="00F5785F"/>
    <w:rsid w:val="00F602DD"/>
    <w:rsid w:val="00F609AE"/>
    <w:rsid w:val="00F60AD5"/>
    <w:rsid w:val="00F6147D"/>
    <w:rsid w:val="00F61EE0"/>
    <w:rsid w:val="00F62137"/>
    <w:rsid w:val="00F62ED3"/>
    <w:rsid w:val="00F63E15"/>
    <w:rsid w:val="00F6446C"/>
    <w:rsid w:val="00F64538"/>
    <w:rsid w:val="00F648A6"/>
    <w:rsid w:val="00F64E99"/>
    <w:rsid w:val="00F65975"/>
    <w:rsid w:val="00F65D85"/>
    <w:rsid w:val="00F663E5"/>
    <w:rsid w:val="00F66D55"/>
    <w:rsid w:val="00F71554"/>
    <w:rsid w:val="00F71C72"/>
    <w:rsid w:val="00F72008"/>
    <w:rsid w:val="00F722B2"/>
    <w:rsid w:val="00F727AA"/>
    <w:rsid w:val="00F737A9"/>
    <w:rsid w:val="00F73AEC"/>
    <w:rsid w:val="00F73FED"/>
    <w:rsid w:val="00F75157"/>
    <w:rsid w:val="00F7520E"/>
    <w:rsid w:val="00F76D1E"/>
    <w:rsid w:val="00F80065"/>
    <w:rsid w:val="00F807F1"/>
    <w:rsid w:val="00F81A61"/>
    <w:rsid w:val="00F81AE9"/>
    <w:rsid w:val="00F82178"/>
    <w:rsid w:val="00F82343"/>
    <w:rsid w:val="00F83346"/>
    <w:rsid w:val="00F83693"/>
    <w:rsid w:val="00F83F59"/>
    <w:rsid w:val="00F86251"/>
    <w:rsid w:val="00F862AF"/>
    <w:rsid w:val="00F86366"/>
    <w:rsid w:val="00F86D95"/>
    <w:rsid w:val="00F8716B"/>
    <w:rsid w:val="00F87285"/>
    <w:rsid w:val="00F9025F"/>
    <w:rsid w:val="00F902A2"/>
    <w:rsid w:val="00F90DB2"/>
    <w:rsid w:val="00F91280"/>
    <w:rsid w:val="00F9153D"/>
    <w:rsid w:val="00F9175A"/>
    <w:rsid w:val="00F91EA8"/>
    <w:rsid w:val="00F92966"/>
    <w:rsid w:val="00F9343D"/>
    <w:rsid w:val="00F93844"/>
    <w:rsid w:val="00F93879"/>
    <w:rsid w:val="00F93FE3"/>
    <w:rsid w:val="00F94022"/>
    <w:rsid w:val="00F95A70"/>
    <w:rsid w:val="00F95BDD"/>
    <w:rsid w:val="00F95D8D"/>
    <w:rsid w:val="00F96A85"/>
    <w:rsid w:val="00FA19BF"/>
    <w:rsid w:val="00FA3861"/>
    <w:rsid w:val="00FA3CF3"/>
    <w:rsid w:val="00FA48F0"/>
    <w:rsid w:val="00FA4C82"/>
    <w:rsid w:val="00FA75C3"/>
    <w:rsid w:val="00FB0492"/>
    <w:rsid w:val="00FB0F33"/>
    <w:rsid w:val="00FB14A1"/>
    <w:rsid w:val="00FB161E"/>
    <w:rsid w:val="00FB1FCD"/>
    <w:rsid w:val="00FB2F16"/>
    <w:rsid w:val="00FB3713"/>
    <w:rsid w:val="00FB3B2C"/>
    <w:rsid w:val="00FB41A2"/>
    <w:rsid w:val="00FB4939"/>
    <w:rsid w:val="00FB50C2"/>
    <w:rsid w:val="00FB5629"/>
    <w:rsid w:val="00FB5C76"/>
    <w:rsid w:val="00FB5FB4"/>
    <w:rsid w:val="00FB6B09"/>
    <w:rsid w:val="00FB7730"/>
    <w:rsid w:val="00FB7F0C"/>
    <w:rsid w:val="00FC0431"/>
    <w:rsid w:val="00FC1495"/>
    <w:rsid w:val="00FC19B2"/>
    <w:rsid w:val="00FC1F00"/>
    <w:rsid w:val="00FC26B1"/>
    <w:rsid w:val="00FC2A62"/>
    <w:rsid w:val="00FC2C8C"/>
    <w:rsid w:val="00FC430A"/>
    <w:rsid w:val="00FC4625"/>
    <w:rsid w:val="00FC4C03"/>
    <w:rsid w:val="00FC55B4"/>
    <w:rsid w:val="00FC5B0F"/>
    <w:rsid w:val="00FC5F25"/>
    <w:rsid w:val="00FC6E66"/>
    <w:rsid w:val="00FC70BF"/>
    <w:rsid w:val="00FC7735"/>
    <w:rsid w:val="00FC78D9"/>
    <w:rsid w:val="00FC7A56"/>
    <w:rsid w:val="00FC7F53"/>
    <w:rsid w:val="00FD0893"/>
    <w:rsid w:val="00FD1A8A"/>
    <w:rsid w:val="00FD1B18"/>
    <w:rsid w:val="00FD1E21"/>
    <w:rsid w:val="00FD3DC3"/>
    <w:rsid w:val="00FD44A5"/>
    <w:rsid w:val="00FD4700"/>
    <w:rsid w:val="00FD57B6"/>
    <w:rsid w:val="00FD5C7A"/>
    <w:rsid w:val="00FD65E2"/>
    <w:rsid w:val="00FD6847"/>
    <w:rsid w:val="00FD7001"/>
    <w:rsid w:val="00FD74EB"/>
    <w:rsid w:val="00FD77E2"/>
    <w:rsid w:val="00FE0A64"/>
    <w:rsid w:val="00FE0B48"/>
    <w:rsid w:val="00FE186A"/>
    <w:rsid w:val="00FE1E2C"/>
    <w:rsid w:val="00FE2331"/>
    <w:rsid w:val="00FE2E4F"/>
    <w:rsid w:val="00FE366A"/>
    <w:rsid w:val="00FE393B"/>
    <w:rsid w:val="00FE403D"/>
    <w:rsid w:val="00FE4F2B"/>
    <w:rsid w:val="00FE5481"/>
    <w:rsid w:val="00FE5589"/>
    <w:rsid w:val="00FE59D8"/>
    <w:rsid w:val="00FE6187"/>
    <w:rsid w:val="00FE6A76"/>
    <w:rsid w:val="00FE74AA"/>
    <w:rsid w:val="00FF0998"/>
    <w:rsid w:val="00FF0D5B"/>
    <w:rsid w:val="00FF123D"/>
    <w:rsid w:val="00FF1739"/>
    <w:rsid w:val="00FF3EE5"/>
    <w:rsid w:val="00FF410C"/>
    <w:rsid w:val="00FF4E98"/>
    <w:rsid w:val="00FF533D"/>
    <w:rsid w:val="00FF55BE"/>
    <w:rsid w:val="032A3B59"/>
    <w:rsid w:val="0574522C"/>
    <w:rsid w:val="07796870"/>
    <w:rsid w:val="0DF47883"/>
    <w:rsid w:val="0E141337"/>
    <w:rsid w:val="0FE50E30"/>
    <w:rsid w:val="11E55A2E"/>
    <w:rsid w:val="11F3080F"/>
    <w:rsid w:val="1236750E"/>
    <w:rsid w:val="13777DB6"/>
    <w:rsid w:val="13F45871"/>
    <w:rsid w:val="1C092F40"/>
    <w:rsid w:val="1CCE42C2"/>
    <w:rsid w:val="1D711521"/>
    <w:rsid w:val="20C02283"/>
    <w:rsid w:val="240C4CE0"/>
    <w:rsid w:val="2428595A"/>
    <w:rsid w:val="256E5E8F"/>
    <w:rsid w:val="26627395"/>
    <w:rsid w:val="26E1278C"/>
    <w:rsid w:val="277F58D1"/>
    <w:rsid w:val="2CCA4DBB"/>
    <w:rsid w:val="2E4D0A28"/>
    <w:rsid w:val="2FD44322"/>
    <w:rsid w:val="2FEF0562"/>
    <w:rsid w:val="2FF67708"/>
    <w:rsid w:val="30A9242C"/>
    <w:rsid w:val="32FC4516"/>
    <w:rsid w:val="3DA615ED"/>
    <w:rsid w:val="3E357B05"/>
    <w:rsid w:val="3FFA1200"/>
    <w:rsid w:val="43BA6810"/>
    <w:rsid w:val="45FB181C"/>
    <w:rsid w:val="466D2DE0"/>
    <w:rsid w:val="47710747"/>
    <w:rsid w:val="48D8677C"/>
    <w:rsid w:val="49186D1D"/>
    <w:rsid w:val="49D01D29"/>
    <w:rsid w:val="4D9A0965"/>
    <w:rsid w:val="4FFD313B"/>
    <w:rsid w:val="521722A9"/>
    <w:rsid w:val="55B1126A"/>
    <w:rsid w:val="56F88A83"/>
    <w:rsid w:val="59E332F5"/>
    <w:rsid w:val="5B3B5F77"/>
    <w:rsid w:val="5B653BA8"/>
    <w:rsid w:val="5D3B7AE7"/>
    <w:rsid w:val="5F78463D"/>
    <w:rsid w:val="605A1E18"/>
    <w:rsid w:val="66DA44BF"/>
    <w:rsid w:val="687E10A2"/>
    <w:rsid w:val="6A8A4D8A"/>
    <w:rsid w:val="6B4C55AF"/>
    <w:rsid w:val="6BAB5537"/>
    <w:rsid w:val="6C931A2C"/>
    <w:rsid w:val="711A0CFB"/>
    <w:rsid w:val="75FF6BAD"/>
    <w:rsid w:val="760F0FFD"/>
    <w:rsid w:val="76E10857"/>
    <w:rsid w:val="78436F81"/>
    <w:rsid w:val="78441BAA"/>
    <w:rsid w:val="78887C5A"/>
    <w:rsid w:val="78B70D20"/>
    <w:rsid w:val="7B3117BB"/>
    <w:rsid w:val="7C2C5ACC"/>
    <w:rsid w:val="7C527939"/>
    <w:rsid w:val="7CEF2667"/>
    <w:rsid w:val="7D441E1F"/>
    <w:rsid w:val="7FFEB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unhideWhenUsed/>
    <w:qFormat/>
    <w:uiPriority w:val="9"/>
    <w:pPr>
      <w:keepNext/>
      <w:keepLines/>
      <w:spacing w:before="260" w:after="260" w:line="416" w:lineRule="auto"/>
      <w:outlineLvl w:val="2"/>
    </w:pPr>
    <w:rPr>
      <w:rFonts w:ascii="Calibri" w:hAnsi="Calibri" w:eastAsia="宋体" w:cs="Times New Roman"/>
      <w:b/>
      <w:bCs/>
      <w:sz w:val="32"/>
      <w:szCs w:val="32"/>
    </w:rPr>
  </w:style>
  <w:style w:type="paragraph" w:styleId="5">
    <w:name w:val="heading 4"/>
    <w:basedOn w:val="1"/>
    <w:next w:val="1"/>
    <w:link w:val="12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caption"/>
    <w:basedOn w:val="1"/>
    <w:next w:val="1"/>
    <w:qFormat/>
    <w:uiPriority w:val="0"/>
    <w:rPr>
      <w:rFonts w:ascii="等线 Light" w:hAnsi="等线 Light" w:eastAsia="楷体" w:cs="Times New Roman"/>
      <w:sz w:val="28"/>
      <w:szCs w:val="20"/>
    </w:rPr>
  </w:style>
  <w:style w:type="paragraph" w:styleId="8">
    <w:name w:val="Document Map"/>
    <w:basedOn w:val="1"/>
    <w:link w:val="51"/>
    <w:semiHidden/>
    <w:qFormat/>
    <w:uiPriority w:val="0"/>
    <w:pPr>
      <w:shd w:val="clear" w:color="auto" w:fill="000080"/>
    </w:pPr>
    <w:rPr>
      <w:rFonts w:ascii="Calibri" w:hAnsi="Calibri" w:eastAsia="宋体" w:cs="Times New Roman"/>
    </w:rPr>
  </w:style>
  <w:style w:type="paragraph" w:styleId="9">
    <w:name w:val="annotation text"/>
    <w:basedOn w:val="1"/>
    <w:link w:val="49"/>
    <w:semiHidden/>
    <w:unhideWhenUsed/>
    <w:qFormat/>
    <w:uiPriority w:val="0"/>
    <w:pPr>
      <w:jc w:val="left"/>
    </w:pPr>
    <w:rPr>
      <w:rFonts w:ascii="Calibri" w:hAnsi="Calibri" w:eastAsia="宋体" w:cs="Times New Roman"/>
    </w:rPr>
  </w:style>
  <w:style w:type="paragraph" w:styleId="10">
    <w:name w:val="Body Text"/>
    <w:basedOn w:val="1"/>
    <w:link w:val="54"/>
    <w:qFormat/>
    <w:uiPriority w:val="0"/>
    <w:rPr>
      <w:rFonts w:ascii="仿宋_GB2312" w:eastAsia="仿宋_GB2312"/>
      <w:color w:val="000000"/>
      <w:sz w:val="32"/>
      <w:szCs w:val="24"/>
    </w:rPr>
  </w:style>
  <w:style w:type="paragraph" w:styleId="11">
    <w:name w:val="Body Text Indent"/>
    <w:basedOn w:val="1"/>
    <w:link w:val="60"/>
    <w:qFormat/>
    <w:uiPriority w:val="0"/>
    <w:pPr>
      <w:autoSpaceDE w:val="0"/>
      <w:autoSpaceDN w:val="0"/>
      <w:adjustRightInd w:val="0"/>
      <w:spacing w:line="506" w:lineRule="atLeast"/>
      <w:ind w:firstLine="560"/>
      <w:jc w:val="left"/>
    </w:pPr>
    <w:rPr>
      <w:rFonts w:ascii="仿宋_GB2312" w:hAnsi="Times New Roman" w:eastAsia="仿宋_GB2312" w:cs="Times New Roman"/>
      <w:color w:val="000000"/>
      <w:kern w:val="0"/>
      <w:sz w:val="28"/>
      <w:szCs w:val="28"/>
    </w:rPr>
  </w:style>
  <w:style w:type="paragraph" w:styleId="12">
    <w:name w:val="toc 5"/>
    <w:basedOn w:val="1"/>
    <w:next w:val="1"/>
    <w:unhideWhenUsed/>
    <w:qFormat/>
    <w:uiPriority w:val="39"/>
    <w:pPr>
      <w:ind w:left="1680" w:leftChars="800"/>
    </w:pPr>
  </w:style>
  <w:style w:type="paragraph" w:styleId="13">
    <w:name w:val="toc 3"/>
    <w:basedOn w:val="1"/>
    <w:next w:val="1"/>
    <w:unhideWhenUsed/>
    <w:qFormat/>
    <w:uiPriority w:val="39"/>
    <w:pPr>
      <w:ind w:left="840" w:leftChars="400"/>
    </w:pPr>
    <w:rPr>
      <w:rFonts w:ascii="Calibri" w:hAnsi="Calibri" w:eastAsia="宋体" w:cs="Times New Roman"/>
    </w:rPr>
  </w:style>
  <w:style w:type="paragraph" w:styleId="14">
    <w:name w:val="Plain Text"/>
    <w:basedOn w:val="1"/>
    <w:link w:val="52"/>
    <w:qFormat/>
    <w:uiPriority w:val="0"/>
    <w:pPr>
      <w:widowControl/>
      <w:spacing w:before="100" w:beforeAutospacing="1" w:after="100" w:afterAutospacing="1"/>
      <w:jc w:val="left"/>
    </w:pPr>
    <w:rPr>
      <w:rFonts w:ascii="宋体" w:hAnsi="宋体"/>
      <w:kern w:val="0"/>
      <w:sz w:val="24"/>
      <w:szCs w:val="24"/>
    </w:rPr>
  </w:style>
  <w:style w:type="paragraph" w:styleId="15">
    <w:name w:val="toc 8"/>
    <w:basedOn w:val="1"/>
    <w:next w:val="1"/>
    <w:unhideWhenUsed/>
    <w:qFormat/>
    <w:uiPriority w:val="39"/>
    <w:pPr>
      <w:ind w:left="2940" w:leftChars="1400"/>
    </w:pPr>
  </w:style>
  <w:style w:type="paragraph" w:styleId="16">
    <w:name w:val="Date"/>
    <w:basedOn w:val="1"/>
    <w:next w:val="1"/>
    <w:link w:val="43"/>
    <w:unhideWhenUsed/>
    <w:qFormat/>
    <w:uiPriority w:val="0"/>
    <w:pPr>
      <w:ind w:left="100" w:leftChars="2500"/>
    </w:pPr>
    <w:rPr>
      <w:rFonts w:ascii="Calibri" w:hAnsi="Calibri" w:eastAsia="宋体" w:cs="Times New Roman"/>
    </w:rPr>
  </w:style>
  <w:style w:type="paragraph" w:styleId="17">
    <w:name w:val="Body Text Indent 2"/>
    <w:basedOn w:val="1"/>
    <w:link w:val="59"/>
    <w:unhideWhenUsed/>
    <w:qFormat/>
    <w:uiPriority w:val="0"/>
    <w:pPr>
      <w:spacing w:after="120" w:line="480" w:lineRule="auto"/>
      <w:ind w:left="420" w:leftChars="200"/>
    </w:pPr>
  </w:style>
  <w:style w:type="paragraph" w:styleId="18">
    <w:name w:val="Balloon Text"/>
    <w:basedOn w:val="1"/>
    <w:link w:val="45"/>
    <w:semiHidden/>
    <w:unhideWhenUsed/>
    <w:qFormat/>
    <w:uiPriority w:val="0"/>
    <w:rPr>
      <w:rFonts w:ascii="Calibri" w:hAnsi="Calibri" w:eastAsia="宋体" w:cs="Times New Roman"/>
      <w:sz w:val="18"/>
      <w:szCs w:val="18"/>
    </w:rPr>
  </w:style>
  <w:style w:type="paragraph" w:styleId="19">
    <w:name w:val="footer"/>
    <w:basedOn w:val="1"/>
    <w:link w:val="4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20">
    <w:name w:val="header"/>
    <w:basedOn w:val="1"/>
    <w:link w:val="44"/>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1">
    <w:name w:val="toc 1"/>
    <w:basedOn w:val="1"/>
    <w:next w:val="1"/>
    <w:unhideWhenUsed/>
    <w:qFormat/>
    <w:uiPriority w:val="39"/>
    <w:pPr>
      <w:tabs>
        <w:tab w:val="right" w:leader="hyphen" w:pos="8296"/>
      </w:tabs>
    </w:pPr>
    <w:rPr>
      <w:rFonts w:ascii="Times New Roman" w:hAnsi="Times New Roman" w:eastAsia="宋体" w:cs="Times New Roman"/>
      <w:b/>
      <w:sz w:val="28"/>
      <w:szCs w:val="28"/>
    </w:rPr>
  </w:style>
  <w:style w:type="paragraph" w:styleId="22">
    <w:name w:val="toc 4"/>
    <w:basedOn w:val="1"/>
    <w:next w:val="1"/>
    <w:unhideWhenUsed/>
    <w:qFormat/>
    <w:uiPriority w:val="39"/>
    <w:pPr>
      <w:ind w:left="1260" w:leftChars="600"/>
    </w:pPr>
  </w:style>
  <w:style w:type="paragraph" w:styleId="23">
    <w:name w:val="Subtitle"/>
    <w:basedOn w:val="1"/>
    <w:next w:val="1"/>
    <w:link w:val="61"/>
    <w:qFormat/>
    <w:uiPriority w:val="0"/>
    <w:pPr>
      <w:spacing w:beforeLines="50" w:afterLines="50" w:line="440" w:lineRule="exact"/>
      <w:jc w:val="left"/>
      <w:outlineLvl w:val="2"/>
    </w:pPr>
    <w:rPr>
      <w:rFonts w:ascii="Times New Roman" w:hAnsi="Times New Roman" w:eastAsia="黑体"/>
      <w:b/>
      <w:bCs/>
      <w:kern w:val="28"/>
      <w:sz w:val="28"/>
      <w:szCs w:val="32"/>
    </w:rPr>
  </w:style>
  <w:style w:type="paragraph" w:styleId="24">
    <w:name w:val="footnote text"/>
    <w:basedOn w:val="1"/>
    <w:link w:val="47"/>
    <w:semiHidden/>
    <w:unhideWhenUsed/>
    <w:qFormat/>
    <w:uiPriority w:val="99"/>
    <w:pPr>
      <w:snapToGrid w:val="0"/>
      <w:jc w:val="left"/>
    </w:pPr>
    <w:rPr>
      <w:rFonts w:ascii="Calibri" w:hAnsi="Calibri" w:eastAsia="宋体" w:cs="Times New Roman"/>
      <w:sz w:val="18"/>
      <w:szCs w:val="18"/>
    </w:rPr>
  </w:style>
  <w:style w:type="paragraph" w:styleId="25">
    <w:name w:val="toc 6"/>
    <w:basedOn w:val="1"/>
    <w:next w:val="1"/>
    <w:unhideWhenUsed/>
    <w:qFormat/>
    <w:uiPriority w:val="39"/>
    <w:pPr>
      <w:ind w:left="2100" w:leftChars="1000"/>
    </w:pPr>
  </w:style>
  <w:style w:type="paragraph" w:styleId="26">
    <w:name w:val="toc 2"/>
    <w:basedOn w:val="1"/>
    <w:next w:val="1"/>
    <w:unhideWhenUsed/>
    <w:qFormat/>
    <w:uiPriority w:val="39"/>
    <w:pPr>
      <w:tabs>
        <w:tab w:val="right" w:leader="hyphen" w:pos="8296"/>
      </w:tabs>
      <w:ind w:left="420" w:leftChars="200"/>
    </w:pPr>
    <w:rPr>
      <w:rFonts w:ascii="Times New Roman" w:hAnsi="Times New Roman" w:eastAsia="宋体" w:cs="Times New Roman"/>
      <w:b/>
      <w:sz w:val="24"/>
      <w:szCs w:val="24"/>
    </w:rPr>
  </w:style>
  <w:style w:type="paragraph" w:styleId="27">
    <w:name w:val="toc 9"/>
    <w:basedOn w:val="1"/>
    <w:next w:val="1"/>
    <w:unhideWhenUsed/>
    <w:qFormat/>
    <w:uiPriority w:val="39"/>
    <w:pPr>
      <w:ind w:left="3360" w:leftChars="1600"/>
    </w:pPr>
  </w:style>
  <w:style w:type="paragraph" w:styleId="28">
    <w:name w:val="Normal (Web)"/>
    <w:basedOn w:val="1"/>
    <w:unhideWhenUsed/>
    <w:qFormat/>
    <w:uiPriority w:val="99"/>
    <w:rPr>
      <w:rFonts w:ascii="Times New Roman" w:hAnsi="Times New Roman" w:eastAsia="宋体" w:cs="Times New Roman"/>
      <w:sz w:val="24"/>
      <w:szCs w:val="24"/>
    </w:rPr>
  </w:style>
  <w:style w:type="paragraph" w:styleId="29">
    <w:name w:val="annotation subject"/>
    <w:basedOn w:val="9"/>
    <w:next w:val="9"/>
    <w:link w:val="50"/>
    <w:semiHidden/>
    <w:unhideWhenUsed/>
    <w:qFormat/>
    <w:uiPriority w:val="0"/>
    <w:rPr>
      <w:b/>
      <w:bCs/>
    </w:rPr>
  </w:style>
  <w:style w:type="table" w:styleId="31">
    <w:name w:val="Table Grid"/>
    <w:basedOn w:val="30"/>
    <w:qFormat/>
    <w:uiPriority w:val="9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FollowedHyperlink"/>
    <w:basedOn w:val="32"/>
    <w:semiHidden/>
    <w:unhideWhenUsed/>
    <w:qFormat/>
    <w:uiPriority w:val="99"/>
    <w:rPr>
      <w:color w:val="954F72"/>
      <w:u w:val="single"/>
    </w:rPr>
  </w:style>
  <w:style w:type="character" w:styleId="35">
    <w:name w:val="Hyperlink"/>
    <w:unhideWhenUsed/>
    <w:qFormat/>
    <w:uiPriority w:val="99"/>
    <w:rPr>
      <w:color w:val="0000FF"/>
      <w:u w:val="single"/>
    </w:rPr>
  </w:style>
  <w:style w:type="character" w:styleId="36">
    <w:name w:val="annotation reference"/>
    <w:semiHidden/>
    <w:unhideWhenUsed/>
    <w:qFormat/>
    <w:uiPriority w:val="0"/>
    <w:rPr>
      <w:sz w:val="21"/>
      <w:szCs w:val="21"/>
    </w:rPr>
  </w:style>
  <w:style w:type="character" w:styleId="37">
    <w:name w:val="footnote reference"/>
    <w:semiHidden/>
    <w:unhideWhenUsed/>
    <w:qFormat/>
    <w:uiPriority w:val="99"/>
    <w:rPr>
      <w:vertAlign w:val="superscript"/>
    </w:rPr>
  </w:style>
  <w:style w:type="character" w:customStyle="1" w:styleId="38">
    <w:name w:val="标题 1 字符"/>
    <w:basedOn w:val="32"/>
    <w:link w:val="2"/>
    <w:qFormat/>
    <w:uiPriority w:val="0"/>
    <w:rPr>
      <w:rFonts w:ascii="Calibri" w:hAnsi="Calibri" w:eastAsia="宋体" w:cs="Times New Roman"/>
      <w:b/>
      <w:bCs/>
      <w:kern w:val="44"/>
      <w:sz w:val="44"/>
      <w:szCs w:val="44"/>
    </w:rPr>
  </w:style>
  <w:style w:type="character" w:customStyle="1" w:styleId="39">
    <w:name w:val="标题 2 字符"/>
    <w:basedOn w:val="32"/>
    <w:link w:val="3"/>
    <w:qFormat/>
    <w:uiPriority w:val="9"/>
    <w:rPr>
      <w:rFonts w:ascii="Cambria" w:hAnsi="Cambria" w:eastAsia="宋体" w:cs="Times New Roman"/>
      <w:b/>
      <w:bCs/>
      <w:sz w:val="32"/>
      <w:szCs w:val="32"/>
    </w:rPr>
  </w:style>
  <w:style w:type="character" w:customStyle="1" w:styleId="40">
    <w:name w:val="标题 3 字符"/>
    <w:basedOn w:val="32"/>
    <w:link w:val="4"/>
    <w:qFormat/>
    <w:uiPriority w:val="0"/>
    <w:rPr>
      <w:rFonts w:ascii="Calibri" w:hAnsi="Calibri" w:eastAsia="宋体" w:cs="Times New Roman"/>
      <w:b/>
      <w:bCs/>
      <w:sz w:val="32"/>
      <w:szCs w:val="32"/>
    </w:rPr>
  </w:style>
  <w:style w:type="character" w:customStyle="1" w:styleId="41">
    <w:name w:val="页脚 字符"/>
    <w:basedOn w:val="32"/>
    <w:link w:val="19"/>
    <w:qFormat/>
    <w:uiPriority w:val="0"/>
    <w:rPr>
      <w:rFonts w:ascii="Calibri" w:hAnsi="Calibri" w:eastAsia="宋体" w:cs="Times New Roman"/>
      <w:sz w:val="18"/>
      <w:szCs w:val="18"/>
    </w:rPr>
  </w:style>
  <w:style w:type="paragraph" w:styleId="42">
    <w:name w:val="List Paragraph"/>
    <w:basedOn w:val="1"/>
    <w:qFormat/>
    <w:uiPriority w:val="34"/>
    <w:pPr>
      <w:ind w:firstLine="420" w:firstLineChars="200"/>
    </w:pPr>
  </w:style>
  <w:style w:type="character" w:customStyle="1" w:styleId="43">
    <w:name w:val="日期 字符"/>
    <w:basedOn w:val="32"/>
    <w:link w:val="16"/>
    <w:semiHidden/>
    <w:qFormat/>
    <w:uiPriority w:val="99"/>
    <w:rPr>
      <w:rFonts w:ascii="Calibri" w:hAnsi="Calibri" w:eastAsia="宋体" w:cs="Times New Roman"/>
    </w:rPr>
  </w:style>
  <w:style w:type="character" w:customStyle="1" w:styleId="44">
    <w:name w:val="页眉 字符"/>
    <w:basedOn w:val="32"/>
    <w:link w:val="20"/>
    <w:qFormat/>
    <w:uiPriority w:val="0"/>
    <w:rPr>
      <w:rFonts w:ascii="Calibri" w:hAnsi="Calibri" w:eastAsia="宋体" w:cs="Times New Roman"/>
      <w:sz w:val="18"/>
      <w:szCs w:val="18"/>
    </w:rPr>
  </w:style>
  <w:style w:type="character" w:customStyle="1" w:styleId="45">
    <w:name w:val="批注框文本 字符"/>
    <w:basedOn w:val="32"/>
    <w:link w:val="18"/>
    <w:semiHidden/>
    <w:qFormat/>
    <w:uiPriority w:val="99"/>
    <w:rPr>
      <w:rFonts w:ascii="Calibri" w:hAnsi="Calibri" w:eastAsia="宋体" w:cs="Times New Roman"/>
      <w:sz w:val="18"/>
      <w:szCs w:val="18"/>
    </w:rPr>
  </w:style>
  <w:style w:type="paragraph" w:customStyle="1" w:styleId="46">
    <w:name w:val="Char Char1 Char Char Char Char Char Char Char Char Char Char Char Char Char Char Char Char Char Char"/>
    <w:basedOn w:val="1"/>
    <w:qFormat/>
    <w:uiPriority w:val="0"/>
    <w:pPr>
      <w:spacing w:line="360" w:lineRule="auto"/>
      <w:ind w:firstLine="200" w:firstLineChars="200"/>
    </w:pPr>
    <w:rPr>
      <w:rFonts w:ascii="宋体" w:hAnsi="宋体" w:eastAsia="宋体" w:cs="宋体"/>
      <w:sz w:val="24"/>
      <w:szCs w:val="24"/>
    </w:rPr>
  </w:style>
  <w:style w:type="character" w:customStyle="1" w:styleId="47">
    <w:name w:val="脚注文本 字符"/>
    <w:basedOn w:val="32"/>
    <w:link w:val="24"/>
    <w:semiHidden/>
    <w:qFormat/>
    <w:uiPriority w:val="99"/>
    <w:rPr>
      <w:rFonts w:ascii="Calibri" w:hAnsi="Calibri" w:eastAsia="宋体" w:cs="Times New Roman"/>
      <w:sz w:val="18"/>
      <w:szCs w:val="18"/>
    </w:rPr>
  </w:style>
  <w:style w:type="character" w:styleId="48">
    <w:name w:val="Placeholder Text"/>
    <w:semiHidden/>
    <w:qFormat/>
    <w:uiPriority w:val="99"/>
    <w:rPr>
      <w:color w:val="808080"/>
    </w:rPr>
  </w:style>
  <w:style w:type="character" w:customStyle="1" w:styleId="49">
    <w:name w:val="批注文字 字符"/>
    <w:basedOn w:val="32"/>
    <w:link w:val="9"/>
    <w:semiHidden/>
    <w:qFormat/>
    <w:uiPriority w:val="99"/>
    <w:rPr>
      <w:rFonts w:ascii="Calibri" w:hAnsi="Calibri" w:eastAsia="宋体" w:cs="Times New Roman"/>
    </w:rPr>
  </w:style>
  <w:style w:type="character" w:customStyle="1" w:styleId="50">
    <w:name w:val="批注主题 字符"/>
    <w:basedOn w:val="49"/>
    <w:link w:val="29"/>
    <w:semiHidden/>
    <w:qFormat/>
    <w:uiPriority w:val="99"/>
    <w:rPr>
      <w:rFonts w:ascii="Calibri" w:hAnsi="Calibri" w:eastAsia="宋体" w:cs="Times New Roman"/>
      <w:b/>
      <w:bCs/>
    </w:rPr>
  </w:style>
  <w:style w:type="character" w:customStyle="1" w:styleId="51">
    <w:name w:val="文档结构图 字符"/>
    <w:basedOn w:val="32"/>
    <w:link w:val="8"/>
    <w:semiHidden/>
    <w:qFormat/>
    <w:uiPriority w:val="0"/>
    <w:rPr>
      <w:rFonts w:ascii="Calibri" w:hAnsi="Calibri" w:eastAsia="宋体" w:cs="Times New Roman"/>
      <w:shd w:val="clear" w:color="auto" w:fill="000080"/>
    </w:rPr>
  </w:style>
  <w:style w:type="character" w:customStyle="1" w:styleId="52">
    <w:name w:val="纯文本 字符"/>
    <w:basedOn w:val="32"/>
    <w:link w:val="14"/>
    <w:qFormat/>
    <w:uiPriority w:val="0"/>
    <w:rPr>
      <w:rFonts w:ascii="宋体" w:hAnsi="宋体"/>
      <w:kern w:val="0"/>
      <w:sz w:val="24"/>
      <w:szCs w:val="24"/>
    </w:rPr>
  </w:style>
  <w:style w:type="paragraph" w:customStyle="1" w:styleId="53">
    <w:name w:val="样式 样式 样式 样式 样式 首行缩进:  2 字符 + 黑色 首行缩进:  2 字符 + 首行缩进:  2 字符 + 首行缩进..."/>
    <w:basedOn w:val="1"/>
    <w:qFormat/>
    <w:uiPriority w:val="0"/>
    <w:pPr>
      <w:ind w:firstLine="200" w:firstLineChars="200"/>
    </w:pPr>
    <w:rPr>
      <w:rFonts w:ascii="Times New Roman" w:hAnsi="Times New Roman" w:eastAsia="宋体" w:cs="宋体"/>
      <w:color w:val="000000"/>
      <w:spacing w:val="10"/>
      <w:kern w:val="0"/>
      <w:sz w:val="30"/>
      <w:szCs w:val="20"/>
    </w:rPr>
  </w:style>
  <w:style w:type="character" w:customStyle="1" w:styleId="54">
    <w:name w:val="正文文本 字符"/>
    <w:basedOn w:val="32"/>
    <w:link w:val="10"/>
    <w:qFormat/>
    <w:uiPriority w:val="0"/>
    <w:rPr>
      <w:rFonts w:ascii="仿宋_GB2312" w:eastAsia="仿宋_GB2312"/>
      <w:color w:val="000000"/>
      <w:sz w:val="32"/>
      <w:szCs w:val="24"/>
    </w:rPr>
  </w:style>
  <w:style w:type="paragraph" w:customStyle="1" w:styleId="55">
    <w:name w:val="图标标题"/>
    <w:basedOn w:val="1"/>
    <w:qFormat/>
    <w:uiPriority w:val="0"/>
    <w:pPr>
      <w:widowControl/>
      <w:spacing w:line="520" w:lineRule="exact"/>
      <w:jc w:val="center"/>
    </w:pPr>
    <w:rPr>
      <w:rFonts w:ascii="Times New Roman" w:hAnsi="Times New Roman" w:eastAsia="仿宋" w:cs="Times New Roman"/>
      <w:b/>
      <w:kern w:val="0"/>
      <w:sz w:val="24"/>
      <w:szCs w:val="24"/>
    </w:rPr>
  </w:style>
  <w:style w:type="paragraph" w:customStyle="1" w:styleId="56">
    <w:name w:val="表格正文"/>
    <w:basedOn w:val="1"/>
    <w:link w:val="57"/>
    <w:qFormat/>
    <w:uiPriority w:val="0"/>
    <w:pPr>
      <w:spacing w:before="60" w:after="60" w:line="360" w:lineRule="exact"/>
      <w:jc w:val="center"/>
    </w:pPr>
    <w:rPr>
      <w:rFonts w:ascii="Times New Roman" w:hAnsi="Times New Roman" w:eastAsia="宋体" w:cs="Times New Roman"/>
      <w:szCs w:val="24"/>
    </w:rPr>
  </w:style>
  <w:style w:type="character" w:customStyle="1" w:styleId="57">
    <w:name w:val="表格正文 字符"/>
    <w:basedOn w:val="32"/>
    <w:link w:val="56"/>
    <w:qFormat/>
    <w:uiPriority w:val="0"/>
    <w:rPr>
      <w:rFonts w:ascii="Times New Roman" w:hAnsi="Times New Roman" w:eastAsia="宋体" w:cs="Times New Roman"/>
      <w:szCs w:val="24"/>
    </w:rPr>
  </w:style>
  <w:style w:type="paragraph" w:customStyle="1" w:styleId="58">
    <w:name w:val="Default"/>
    <w:qFormat/>
    <w:uiPriority w:val="0"/>
    <w:pPr>
      <w:widowControl w:val="0"/>
      <w:autoSpaceDE w:val="0"/>
      <w:autoSpaceDN w:val="0"/>
      <w:adjustRightInd w:val="0"/>
      <w:spacing w:after="60" w:line="360" w:lineRule="auto"/>
      <w:jc w:val="both"/>
    </w:pPr>
    <w:rPr>
      <w:rFonts w:ascii="Times New Roman" w:hAnsi="Times New Roman" w:eastAsia="宋体" w:cs="Times New Roman"/>
      <w:color w:val="000000"/>
      <w:sz w:val="24"/>
      <w:szCs w:val="24"/>
      <w:lang w:val="en-US" w:eastAsia="zh-CN" w:bidi="ar-SA"/>
    </w:rPr>
  </w:style>
  <w:style w:type="character" w:customStyle="1" w:styleId="59">
    <w:name w:val="正文文本缩进 2 字符"/>
    <w:basedOn w:val="32"/>
    <w:link w:val="17"/>
    <w:qFormat/>
    <w:uiPriority w:val="0"/>
  </w:style>
  <w:style w:type="character" w:customStyle="1" w:styleId="60">
    <w:name w:val="正文文本缩进 字符"/>
    <w:basedOn w:val="32"/>
    <w:link w:val="11"/>
    <w:qFormat/>
    <w:uiPriority w:val="0"/>
    <w:rPr>
      <w:rFonts w:ascii="仿宋_GB2312" w:hAnsi="Times New Roman" w:eastAsia="仿宋_GB2312" w:cs="Times New Roman"/>
      <w:color w:val="000000"/>
      <w:kern w:val="0"/>
      <w:sz w:val="28"/>
      <w:szCs w:val="28"/>
    </w:rPr>
  </w:style>
  <w:style w:type="character" w:customStyle="1" w:styleId="61">
    <w:name w:val="副标题 字符"/>
    <w:basedOn w:val="32"/>
    <w:link w:val="23"/>
    <w:qFormat/>
    <w:uiPriority w:val="0"/>
    <w:rPr>
      <w:rFonts w:ascii="Times New Roman" w:hAnsi="Times New Roman" w:eastAsia="黑体"/>
      <w:b/>
      <w:bCs/>
      <w:kern w:val="28"/>
      <w:sz w:val="28"/>
      <w:szCs w:val="32"/>
    </w:rPr>
  </w:style>
  <w:style w:type="paragraph" w:customStyle="1" w:styleId="62">
    <w:name w:val="图表标题"/>
    <w:basedOn w:val="17"/>
    <w:link w:val="63"/>
    <w:qFormat/>
    <w:uiPriority w:val="0"/>
    <w:pPr>
      <w:autoSpaceDE w:val="0"/>
      <w:autoSpaceDN w:val="0"/>
      <w:adjustRightInd w:val="0"/>
      <w:spacing w:after="0" w:line="440" w:lineRule="exact"/>
      <w:ind w:left="0" w:leftChars="0"/>
      <w:jc w:val="left"/>
      <w:outlineLvl w:val="3"/>
    </w:pPr>
    <w:rPr>
      <w:rFonts w:ascii="Times New Roman" w:hAnsi="Times New Roman" w:eastAsia="黑体" w:cs="Times New Roman"/>
      <w:kern w:val="0"/>
      <w:sz w:val="24"/>
      <w:szCs w:val="21"/>
    </w:rPr>
  </w:style>
  <w:style w:type="character" w:customStyle="1" w:styleId="63">
    <w:name w:val="图表标题 字符"/>
    <w:basedOn w:val="59"/>
    <w:link w:val="62"/>
    <w:qFormat/>
    <w:uiPriority w:val="0"/>
    <w:rPr>
      <w:rFonts w:ascii="Times New Roman" w:hAnsi="Times New Roman" w:eastAsia="黑体" w:cs="Times New Roman"/>
      <w:kern w:val="0"/>
      <w:sz w:val="24"/>
      <w:szCs w:val="21"/>
    </w:rPr>
  </w:style>
  <w:style w:type="character" w:customStyle="1" w:styleId="64">
    <w:name w:val="font01"/>
    <w:qFormat/>
    <w:uiPriority w:val="0"/>
    <w:rPr>
      <w:rFonts w:hint="default" w:ascii="Times New Roman" w:hAnsi="Times New Roman" w:cs="Times New Roman"/>
      <w:color w:val="000000"/>
      <w:sz w:val="18"/>
      <w:szCs w:val="18"/>
      <w:u w:val="none"/>
    </w:rPr>
  </w:style>
  <w:style w:type="character" w:customStyle="1" w:styleId="65">
    <w:name w:val="font31"/>
    <w:qFormat/>
    <w:uiPriority w:val="0"/>
    <w:rPr>
      <w:rFonts w:hint="eastAsia" w:ascii="宋体" w:hAnsi="宋体" w:eastAsia="宋体" w:cs="宋体"/>
      <w:color w:val="000000"/>
      <w:sz w:val="18"/>
      <w:szCs w:val="18"/>
      <w:u w:val="none"/>
    </w:rPr>
  </w:style>
  <w:style w:type="paragraph" w:customStyle="1" w:styleId="6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7">
    <w:name w:val="Char Char Char Char"/>
    <w:basedOn w:val="1"/>
    <w:qFormat/>
    <w:uiPriority w:val="0"/>
    <w:rPr>
      <w:rFonts w:ascii="宋体" w:hAnsi="宋体" w:eastAsia="宋体" w:cs="Courier New"/>
      <w:sz w:val="32"/>
      <w:szCs w:val="32"/>
    </w:rPr>
  </w:style>
  <w:style w:type="paragraph" w:customStyle="1" w:styleId="68">
    <w:name w:val="样式 正文文本缩进 + (中文) 仿宋_GB2312 四号 行距: 固定值 24 磅1"/>
    <w:basedOn w:val="11"/>
    <w:qFormat/>
    <w:uiPriority w:val="0"/>
    <w:pPr>
      <w:autoSpaceDE/>
      <w:autoSpaceDN/>
      <w:adjustRightInd/>
      <w:spacing w:beforeLines="50" w:afterLines="50" w:line="540" w:lineRule="exact"/>
      <w:ind w:firstLine="551" w:firstLineChars="196"/>
      <w:jc w:val="both"/>
    </w:pPr>
    <w:rPr>
      <w:rFonts w:ascii="Times New Roman" w:eastAsia="楷体_GB2312"/>
      <w:color w:val="auto"/>
      <w:kern w:val="2"/>
    </w:rPr>
  </w:style>
  <w:style w:type="paragraph" w:customStyle="1" w:styleId="69">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0">
    <w:name w:val="font61"/>
    <w:qFormat/>
    <w:uiPriority w:val="0"/>
    <w:rPr>
      <w:rFonts w:hint="default" w:ascii="Courier New" w:hAnsi="Courier New" w:cs="Courier New"/>
      <w:color w:val="000000"/>
      <w:sz w:val="20"/>
      <w:szCs w:val="20"/>
      <w:u w:val="none"/>
    </w:rPr>
  </w:style>
  <w:style w:type="paragraph" w:customStyle="1" w:styleId="71">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73">
    <w:name w:val="xl65"/>
    <w:basedOn w:val="1"/>
    <w:qFormat/>
    <w:uiPriority w:val="0"/>
    <w:pPr>
      <w:widowControl/>
      <w:pBdr>
        <w:top w:val="single" w:color="000000" w:sz="12"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74">
    <w:name w:val="xl66"/>
    <w:basedOn w:val="1"/>
    <w:qFormat/>
    <w:uiPriority w:val="0"/>
    <w:pPr>
      <w:widowControl/>
      <w:pBdr>
        <w:top w:val="single" w:color="000000" w:sz="12" w:space="0"/>
        <w:right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75">
    <w:name w:val="xl67"/>
    <w:basedOn w:val="1"/>
    <w:qFormat/>
    <w:uiPriority w:val="0"/>
    <w:pPr>
      <w:widowControl/>
      <w:pBdr>
        <w:top w:val="single" w:color="000000" w:sz="12" w:space="0"/>
        <w:left w:val="single" w:color="000000" w:sz="8" w:space="0"/>
        <w:right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76">
    <w:name w:val="xl68"/>
    <w:basedOn w:val="1"/>
    <w:qFormat/>
    <w:uiPriority w:val="0"/>
    <w:pPr>
      <w:widowControl/>
      <w:pBdr>
        <w:top w:val="single" w:color="000000" w:sz="12" w:space="0"/>
        <w:left w:val="single" w:color="000000" w:sz="8" w:space="0"/>
        <w:bottom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77">
    <w:name w:val="xl69"/>
    <w:basedOn w:val="1"/>
    <w:qFormat/>
    <w:uiPriority w:val="0"/>
    <w:pPr>
      <w:widowControl/>
      <w:pBdr>
        <w:top w:val="single" w:color="000000" w:sz="12" w:space="0"/>
        <w:bottom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78">
    <w:name w:val="xl70"/>
    <w:basedOn w:val="1"/>
    <w:qFormat/>
    <w:uiPriority w:val="0"/>
    <w:pPr>
      <w:widowControl/>
      <w:pBdr>
        <w:top w:val="single" w:color="000000" w:sz="12" w:space="0"/>
        <w:bottom w:val="single" w:color="000000" w:sz="8" w:space="0"/>
        <w:right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79">
    <w:name w:val="xl71"/>
    <w:basedOn w:val="1"/>
    <w:qFormat/>
    <w:uiPriority w:val="0"/>
    <w:pPr>
      <w:widowControl/>
      <w:pBdr>
        <w:top w:val="single" w:color="000000" w:sz="12" w:space="0"/>
        <w:left w:val="single" w:color="000000" w:sz="8" w:space="0"/>
        <w:right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80">
    <w:name w:val="xl72"/>
    <w:basedOn w:val="1"/>
    <w:qFormat/>
    <w:uiPriority w:val="0"/>
    <w:pPr>
      <w:widowControl/>
      <w:pBdr>
        <w:top w:val="single" w:color="000000" w:sz="12" w:space="0"/>
        <w:left w:val="single" w:color="000000" w:sz="8" w:space="0"/>
        <w:bottom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81">
    <w:name w:val="xl73"/>
    <w:basedOn w:val="1"/>
    <w:qFormat/>
    <w:uiPriority w:val="0"/>
    <w:pPr>
      <w:widowControl/>
      <w:pBdr>
        <w:top w:val="single" w:color="000000" w:sz="12" w:space="0"/>
        <w:bottom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82">
    <w:name w:val="xl74"/>
    <w:basedOn w:val="1"/>
    <w:qFormat/>
    <w:uiPriority w:val="0"/>
    <w:pPr>
      <w:widowControl/>
      <w:pBdr>
        <w:top w:val="single" w:color="000000" w:sz="12" w:space="0"/>
        <w:bottom w:val="single" w:color="000000" w:sz="8" w:space="0"/>
        <w:right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83">
    <w:name w:val="xl75"/>
    <w:basedOn w:val="1"/>
    <w:qFormat/>
    <w:uiPriority w:val="0"/>
    <w:pPr>
      <w:widowControl/>
      <w:pBdr>
        <w:bottom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84">
    <w:name w:val="xl7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85">
    <w:name w:val="xl7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86">
    <w:name w:val="xl7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87">
    <w:name w:val="xl79"/>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88">
    <w:name w:val="xl80"/>
    <w:basedOn w:val="1"/>
    <w:qFormat/>
    <w:uiPriority w:val="0"/>
    <w:pPr>
      <w:widowControl/>
      <w:pBdr>
        <w:right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89">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90">
    <w:name w:val="xl82"/>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91">
    <w:name w:val="xl83"/>
    <w:basedOn w:val="1"/>
    <w:qFormat/>
    <w:uiPriority w:val="0"/>
    <w:pPr>
      <w:widowControl/>
      <w:pBdr>
        <w:right w:val="single" w:color="000000"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92">
    <w:name w:val="xl84"/>
    <w:basedOn w:val="1"/>
    <w:qFormat/>
    <w:uiPriority w:val="0"/>
    <w:pPr>
      <w:widowControl/>
      <w:pBdr>
        <w:right w:val="single" w:color="000000"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93">
    <w:name w:val="xl85"/>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94">
    <w:name w:val="xl86"/>
    <w:basedOn w:val="1"/>
    <w:qFormat/>
    <w:uiPriority w:val="0"/>
    <w:pPr>
      <w:widowControl/>
      <w:pBdr>
        <w:bottom w:val="single" w:color="000000" w:sz="12" w:space="0"/>
        <w:right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95">
    <w:name w:val="xl87"/>
    <w:basedOn w:val="1"/>
    <w:qFormat/>
    <w:uiPriority w:val="0"/>
    <w:pPr>
      <w:widowControl/>
      <w:pBdr>
        <w:bottom w:val="single" w:color="000000" w:sz="12" w:space="0"/>
        <w:right w:val="single" w:color="000000"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96">
    <w:name w:val="xl88"/>
    <w:basedOn w:val="1"/>
    <w:qFormat/>
    <w:uiPriority w:val="0"/>
    <w:pPr>
      <w:widowControl/>
      <w:pBdr>
        <w:bottom w:val="single" w:color="000000" w:sz="12" w:space="0"/>
        <w:right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97">
    <w:name w:val="xl89"/>
    <w:basedOn w:val="1"/>
    <w:qFormat/>
    <w:uiPriority w:val="0"/>
    <w:pPr>
      <w:widowControl/>
      <w:pBdr>
        <w:top w:val="single" w:color="000000" w:sz="8" w:space="0"/>
        <w:left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98">
    <w:name w:val="xl90"/>
    <w:basedOn w:val="1"/>
    <w:qFormat/>
    <w:uiPriority w:val="0"/>
    <w:pPr>
      <w:widowControl/>
      <w:pBdr>
        <w:top w:val="single" w:color="000000" w:sz="8" w:space="0"/>
        <w:left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99">
    <w:name w:val="xl91"/>
    <w:basedOn w:val="1"/>
    <w:qFormat/>
    <w:uiPriority w:val="0"/>
    <w:pPr>
      <w:widowControl/>
      <w:pBdr>
        <w:left w:val="single" w:color="000000" w:sz="8" w:space="0"/>
        <w:bottom w:val="single" w:color="auto" w:sz="8" w:space="0"/>
        <w:right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00">
    <w:name w:val="xl92"/>
    <w:basedOn w:val="1"/>
    <w:qFormat/>
    <w:uiPriority w:val="0"/>
    <w:pPr>
      <w:widowControl/>
      <w:pBdr>
        <w:left w:val="single" w:color="000000" w:sz="8" w:space="0"/>
        <w:bottom w:val="single" w:color="auto" w:sz="8" w:space="0"/>
        <w:right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1">
    <w:name w:val="xl93"/>
    <w:basedOn w:val="1"/>
    <w:qFormat/>
    <w:uiPriority w:val="0"/>
    <w:pPr>
      <w:widowControl/>
      <w:pBdr>
        <w:left w:val="single" w:color="000000" w:sz="8" w:space="0"/>
        <w:bottom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2">
    <w:name w:val="xl94"/>
    <w:basedOn w:val="1"/>
    <w:qFormat/>
    <w:uiPriority w:val="0"/>
    <w:pPr>
      <w:widowControl/>
      <w:pBdr>
        <w:left w:val="single" w:color="000000" w:sz="8" w:space="0"/>
        <w:bottom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03">
    <w:name w:val="xl95"/>
    <w:basedOn w:val="1"/>
    <w:qFormat/>
    <w:uiPriority w:val="0"/>
    <w:pPr>
      <w:widowControl/>
      <w:pBdr>
        <w:bottom w:val="single" w:color="auto" w:sz="8" w:space="0"/>
        <w:right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04">
    <w:name w:val="xl96"/>
    <w:basedOn w:val="1"/>
    <w:qFormat/>
    <w:uiPriority w:val="0"/>
    <w:pPr>
      <w:widowControl/>
      <w:pBdr>
        <w:bottom w:val="single" w:color="auto" w:sz="8" w:space="0"/>
        <w:right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5">
    <w:name w:val="xl97"/>
    <w:basedOn w:val="1"/>
    <w:qFormat/>
    <w:uiPriority w:val="0"/>
    <w:pPr>
      <w:widowControl/>
      <w:pBdr>
        <w:bottom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6">
    <w:name w:val="xl98"/>
    <w:basedOn w:val="1"/>
    <w:qFormat/>
    <w:uiPriority w:val="0"/>
    <w:pPr>
      <w:widowControl/>
      <w:pBdr>
        <w:bottom w:val="single" w:color="000000" w:sz="12" w:space="0"/>
        <w:right w:val="single" w:color="000000" w:sz="8"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107">
    <w:name w:val="xl99"/>
    <w:basedOn w:val="1"/>
    <w:qFormat/>
    <w:uiPriority w:val="0"/>
    <w:pPr>
      <w:widowControl/>
      <w:pBdr>
        <w:bottom w:val="single" w:color="000000" w:sz="12"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108">
    <w:name w:val="xl100"/>
    <w:basedOn w:val="1"/>
    <w:qFormat/>
    <w:uiPriority w:val="0"/>
    <w:pPr>
      <w:widowControl/>
      <w:pBdr>
        <w:bottom w:val="single" w:color="000000" w:sz="12"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09">
    <w:name w:val="xl101"/>
    <w:basedOn w:val="1"/>
    <w:qFormat/>
    <w:uiPriority w:val="0"/>
    <w:pPr>
      <w:widowControl/>
      <w:pBdr>
        <w:right w:val="single" w:color="000000" w:sz="8" w:space="0"/>
      </w:pBdr>
      <w:spacing w:before="100" w:beforeAutospacing="1" w:after="100" w:afterAutospacing="1"/>
      <w:textAlignment w:val="center"/>
    </w:pPr>
    <w:rPr>
      <w:rFonts w:ascii="仿宋" w:hAnsi="仿宋" w:eastAsia="仿宋" w:cs="宋体"/>
      <w:kern w:val="0"/>
      <w:sz w:val="20"/>
      <w:szCs w:val="20"/>
    </w:rPr>
  </w:style>
  <w:style w:type="paragraph" w:customStyle="1" w:styleId="110">
    <w:name w:val="xl102"/>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11">
    <w:name w:val="xl103"/>
    <w:basedOn w:val="1"/>
    <w:qFormat/>
    <w:uiPriority w:val="0"/>
    <w:pPr>
      <w:widowControl/>
      <w:pBdr>
        <w:bottom w:val="single" w:color="auto" w:sz="8" w:space="0"/>
        <w:right w:val="single" w:color="000000"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12">
    <w:name w:val="xl104"/>
    <w:basedOn w:val="1"/>
    <w:qFormat/>
    <w:uiPriority w:val="0"/>
    <w:pPr>
      <w:widowControl/>
      <w:pBdr>
        <w:top w:val="single" w:color="000000" w:sz="8" w:space="0"/>
        <w:left w:val="single" w:color="000000" w:sz="8" w:space="0"/>
        <w:bottom w:val="single" w:color="auto"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13">
    <w:name w:val="xl105"/>
    <w:basedOn w:val="1"/>
    <w:qFormat/>
    <w:uiPriority w:val="0"/>
    <w:pPr>
      <w:widowControl/>
      <w:pBdr>
        <w:top w:val="single" w:color="auto" w:sz="8" w:space="0"/>
        <w:left w:val="single" w:color="000000" w:sz="8" w:space="0"/>
        <w:bottom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14">
    <w:name w:val="xl106"/>
    <w:basedOn w:val="1"/>
    <w:qFormat/>
    <w:uiPriority w:val="0"/>
    <w:pPr>
      <w:widowControl/>
      <w:pBdr>
        <w:top w:val="single" w:color="auto"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15">
    <w:name w:val="xl107"/>
    <w:basedOn w:val="1"/>
    <w:qFormat/>
    <w:uiPriority w:val="0"/>
    <w:pPr>
      <w:widowControl/>
      <w:pBdr>
        <w:top w:val="single" w:color="auto" w:sz="8" w:space="0"/>
        <w:right w:val="single" w:color="000000"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16">
    <w:name w:val="xl108"/>
    <w:basedOn w:val="1"/>
    <w:qFormat/>
    <w:uiPriority w:val="0"/>
    <w:pPr>
      <w:widowControl/>
      <w:spacing w:before="100" w:beforeAutospacing="1" w:after="100" w:afterAutospacing="1"/>
      <w:jc w:val="center"/>
      <w:textAlignment w:val="center"/>
    </w:pPr>
    <w:rPr>
      <w:rFonts w:ascii="仿宋" w:hAnsi="仿宋" w:eastAsia="仿宋" w:cs="宋体"/>
      <w:kern w:val="0"/>
      <w:sz w:val="20"/>
      <w:szCs w:val="20"/>
    </w:rPr>
  </w:style>
  <w:style w:type="paragraph" w:customStyle="1" w:styleId="117">
    <w:name w:val="xl109"/>
    <w:basedOn w:val="1"/>
    <w:qFormat/>
    <w:uiPriority w:val="0"/>
    <w:pPr>
      <w:widowControl/>
      <w:pBdr>
        <w:bottom w:val="single" w:color="auto"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18">
    <w:name w:val="xl110"/>
    <w:basedOn w:val="1"/>
    <w:qFormat/>
    <w:uiPriority w:val="0"/>
    <w:pPr>
      <w:widowControl/>
      <w:pBdr>
        <w:top w:val="single" w:color="000000" w:sz="8" w:space="0"/>
        <w:left w:val="single" w:color="000000" w:sz="8" w:space="0"/>
        <w:bottom w:val="single" w:color="000000" w:sz="12"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19">
    <w:name w:val="xl111"/>
    <w:basedOn w:val="1"/>
    <w:qFormat/>
    <w:uiPriority w:val="0"/>
    <w:pPr>
      <w:widowControl/>
      <w:pBdr>
        <w:top w:val="single" w:color="auto" w:sz="8" w:space="0"/>
        <w:left w:val="single" w:color="000000" w:sz="8" w:space="0"/>
        <w:right w:val="single" w:color="000000" w:sz="8" w:space="0"/>
      </w:pBdr>
      <w:spacing w:before="100" w:beforeAutospacing="1" w:after="100" w:afterAutospacing="1"/>
      <w:jc w:val="center"/>
      <w:textAlignment w:val="center"/>
    </w:pPr>
    <w:rPr>
      <w:rFonts w:ascii="仿宋_GB2312" w:hAnsi="宋体" w:eastAsia="仿宋_GB2312" w:cs="宋体"/>
      <w:kern w:val="0"/>
      <w:sz w:val="20"/>
      <w:szCs w:val="20"/>
    </w:rPr>
  </w:style>
  <w:style w:type="character" w:customStyle="1" w:styleId="120">
    <w:name w:val="标题 4 字符"/>
    <w:basedOn w:val="32"/>
    <w:link w:val="5"/>
    <w:qFormat/>
    <w:uiPriority w:val="9"/>
    <w:rPr>
      <w:rFonts w:asciiTheme="majorHAnsi" w:hAnsiTheme="majorHAnsi" w:eastAsiaTheme="majorEastAsia" w:cstheme="majorBidi"/>
      <w:b/>
      <w:bCs/>
      <w:sz w:val="28"/>
      <w:szCs w:val="28"/>
    </w:rPr>
  </w:style>
  <w:style w:type="table" w:customStyle="1" w:styleId="121">
    <w:name w:val="网格型3"/>
    <w:basedOn w:val="30"/>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网格型1"/>
    <w:basedOn w:val="30"/>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3">
    <w:name w:val="标题 2 Char"/>
    <w:qFormat/>
    <w:uiPriority w:val="9"/>
    <w:rPr>
      <w:rFonts w:ascii="Cambria" w:hAnsi="Cambria" w:eastAsia="宋体" w:cs="Times New Roman"/>
      <w:b/>
      <w:bCs/>
      <w:sz w:val="32"/>
      <w:szCs w:val="32"/>
    </w:rPr>
  </w:style>
  <w:style w:type="character" w:customStyle="1" w:styleId="124">
    <w:name w:val="未处理的提及1"/>
    <w:basedOn w:val="32"/>
    <w:semiHidden/>
    <w:unhideWhenUsed/>
    <w:qFormat/>
    <w:uiPriority w:val="99"/>
    <w:rPr>
      <w:color w:val="605E5C"/>
      <w:shd w:val="clear" w:color="auto" w:fill="E1DFDD"/>
    </w:rPr>
  </w:style>
  <w:style w:type="paragraph" w:customStyle="1" w:styleId="125">
    <w:name w:val="Table Paragraph"/>
    <w:basedOn w:val="1"/>
    <w:qFormat/>
    <w:uiPriority w:val="1"/>
    <w:pPr>
      <w:jc w:val="left"/>
    </w:pPr>
    <w:rPr>
      <w:kern w:val="0"/>
      <w:sz w:val="22"/>
      <w:lang w:eastAsia="en-US"/>
    </w:rPr>
  </w:style>
  <w:style w:type="paragraph" w:customStyle="1" w:styleId="12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5402</Words>
  <Characters>30795</Characters>
  <Lines>256</Lines>
  <Paragraphs>72</Paragraphs>
  <TotalTime>35</TotalTime>
  <ScaleCrop>false</ScaleCrop>
  <LinksUpToDate>false</LinksUpToDate>
  <CharactersWithSpaces>36125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2024-04-01T16:50:00Z</dcterms:created>
  <dc:creator>SDYAN</dc:creator>
  <cp:lastModifiedBy>WPS_1482236460</cp:lastModifiedBy>
  <cp:lastPrinted>2023-12-11T18:05:00Z</cp:lastPrinted>
  <dcterms:modified xsi:type="dcterms:W3CDTF">2024-08-09T09:18:21Z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