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3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ind w:left="0" w:leftChars="0" w:firstLine="0" w:firstLineChars="0"/>
      </w:pP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建德市</w:t>
      </w:r>
      <w:r>
        <w:rPr>
          <w:rFonts w:hint="eastAsia" w:ascii="仿宋_GB2312" w:eastAsia="仿宋_GB2312"/>
          <w:sz w:val="32"/>
          <w:szCs w:val="32"/>
        </w:rPr>
        <w:t>户籍制度改革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暂行规定（征求意见稿）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贯彻落实党中央、国务院关于户籍制度改革的决策部署，根据《浙江省人民政府办公厅关于高质量推进户籍制度改革的通知》（浙政办发〔2023〕41号）和《杭州市人民政府办公厅关于进一步深化户籍制度改革的实施意见》（杭政办函〔2023〕33号）等文件精神，结合我市实际，制定本暂行规定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一、实行以</w:t>
      </w:r>
      <w:r>
        <w:rPr>
          <w:rFonts w:hint="eastAsia" w:ascii="黑体" w:hAnsi="黑体" w:eastAsia="黑体"/>
          <w:b/>
          <w:bCs/>
          <w:sz w:val="32"/>
          <w:szCs w:val="32"/>
        </w:rPr>
        <w:t>经常居住地</w:t>
      </w:r>
      <w:r>
        <w:rPr>
          <w:rFonts w:hint="eastAsia" w:ascii="黑体" w:hAnsi="黑体" w:eastAsia="黑体"/>
          <w:sz w:val="32"/>
          <w:szCs w:val="32"/>
        </w:rPr>
        <w:t>登记户口制度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（一）规范居住登记。</w:t>
      </w:r>
      <w:r>
        <w:rPr>
          <w:rFonts w:hint="eastAsia" w:ascii="仿宋_GB2312" w:eastAsia="仿宋_GB2312"/>
          <w:sz w:val="32"/>
          <w:szCs w:val="32"/>
        </w:rPr>
        <w:t>离开常住户口所在地，在我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居住的，应当按照《浙江省流动人口居住登记条例》等规定主动申报居住登记。居住地址发生变动的，应当主动办理变更登记。离开居住地的，应当主动申报注销居住登记。登记的居住信息，按照规定可以作为申请登记常住户口时确认落户地、居住年限等办理条件的依据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（二）落实居住落户。</w:t>
      </w:r>
      <w:r>
        <w:rPr>
          <w:rFonts w:hint="eastAsia" w:ascii="仿宋_GB2312" w:eastAsia="仿宋_GB2312"/>
          <w:sz w:val="32"/>
          <w:szCs w:val="32"/>
        </w:rPr>
        <w:t>在我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城镇地区经常居住，有合法稳定住所（含租赁，下同）的，可以在居住地申请登记常住户口。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（三）深化居住证制度。</w:t>
      </w:r>
      <w:r>
        <w:rPr>
          <w:rFonts w:hint="eastAsia" w:ascii="仿宋_GB2312" w:eastAsia="仿宋_GB2312"/>
          <w:sz w:val="32"/>
          <w:szCs w:val="32"/>
        </w:rPr>
        <w:t>在居住地居住半年以上，符合有合法稳定就业、合法稳定住所、连续就读条件之一的，可以按规定申领居住证。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二、全面放开放宽城镇地区落户限制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（一）放开人才落户。</w:t>
      </w:r>
      <w:r>
        <w:rPr>
          <w:rFonts w:hint="eastAsia" w:ascii="仿宋_GB2312" w:eastAsia="仿宋_GB2312"/>
          <w:sz w:val="32"/>
          <w:szCs w:val="32"/>
        </w:rPr>
        <w:t>实行宽松便捷的人才落户政策。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具有大专及以上高等学历或者</w:t>
      </w:r>
      <w:r>
        <w:rPr>
          <w:rFonts w:hint="eastAsia" w:ascii="仿宋_GB2312" w:eastAsia="仿宋_GB2312"/>
          <w:sz w:val="32"/>
          <w:szCs w:val="32"/>
        </w:rPr>
        <w:t>符合有关职能部门规定条件的各类人才，可以申请登记常住户口。落户住址可以从本人及其直系亲属的城镇地区合法稳定住所、城镇地区家庭户亲友处、单位集体户、当地公共就业和人才服务机构集体户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社区集体户</w:t>
      </w:r>
      <w:r>
        <w:rPr>
          <w:rFonts w:hint="eastAsia" w:ascii="仿宋_GB2312" w:eastAsia="仿宋_GB2312"/>
          <w:sz w:val="32"/>
          <w:szCs w:val="32"/>
        </w:rPr>
        <w:t>中选择确定。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（二）放宽投靠落户。</w:t>
      </w:r>
      <w:r>
        <w:rPr>
          <w:rFonts w:hint="eastAsia" w:ascii="仿宋_GB2312" w:eastAsia="仿宋_GB2312"/>
          <w:sz w:val="32"/>
          <w:szCs w:val="32"/>
        </w:rPr>
        <w:t>放宽城镇地区投靠落户条件。投靠有合法稳定住所成年子女的，取消对父母的年龄限制；投靠有合法稳定住所父母的，放宽至未婚子女。放宽《浙江省常住户口登记管理规定》中市内迁入的投靠对象范围，被投靠人是城镇地区家庭户户主的，投靠对象放宽至户主的直系亲属、配偶、配偶的直系亲属、子女的配偶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（三）放宽有合法稳定住所落户。</w:t>
      </w:r>
      <w:r>
        <w:rPr>
          <w:rFonts w:hint="eastAsia" w:ascii="仿宋_GB2312" w:eastAsia="仿宋_GB2312"/>
          <w:color w:val="auto"/>
          <w:sz w:val="32"/>
          <w:szCs w:val="32"/>
        </w:rPr>
        <w:t>放宽城镇地区有合法稳定住所落户条件，实际居住在我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城镇地区租赁房屋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满6个月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取得居住证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（四）放宽有合法稳定就业落户。</w:t>
      </w:r>
      <w:r>
        <w:rPr>
          <w:rFonts w:hint="eastAsia" w:ascii="仿宋_GB2312" w:eastAsia="仿宋_GB2312"/>
          <w:color w:val="auto"/>
          <w:sz w:val="32"/>
          <w:szCs w:val="32"/>
        </w:rPr>
        <w:t>放宽城镇地区有合法稳定就业落户条件，在我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就业并依法缴纳社会保险六个月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default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（五）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实行居住证转户籍制度。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在本市居住取得居住证后</w:t>
      </w:r>
      <w:r>
        <w:rPr>
          <w:rFonts w:hint="eastAsia" w:ascii="楷体_GB2312" w:eastAsia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满一年的，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可准予户籍落户。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实行户籍准入年限累计互认。</w:t>
      </w:r>
      <w:r>
        <w:rPr>
          <w:rFonts w:hint="eastAsia" w:ascii="仿宋_GB2312" w:eastAsia="仿宋_GB2312"/>
          <w:sz w:val="32"/>
          <w:szCs w:val="32"/>
        </w:rPr>
        <w:t>实行社会保险缴纳年限同城化累计互认，来我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就业并已办理基本养老保险关系转移接续手续的，在申请登记常住户口时，其长三角城市群内的社会保险缴纳年限可以合并计算。推行居住年限互认，在长三角城市群内开展居住年限同城化累计互认。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各单位要充分认识深化户籍制度改革、优化户口迁移政策、服务营商环境的重要意义，强化配套政策实施，深化推进常住人口基本公共服务均等化，确保各项措施落地见效，并做好新旧政策措施衔接工作。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（二）优化资源配置。</w:t>
      </w:r>
      <w:r>
        <w:rPr>
          <w:rFonts w:hint="eastAsia" w:ascii="仿宋_GB2312" w:eastAsia="仿宋_GB2312"/>
          <w:sz w:val="32"/>
          <w:szCs w:val="32"/>
        </w:rPr>
        <w:t>加强基本公共服务财力保障，统筹考虑常住人口规模和基本公共服务支出等因素，建立财政转移支付同农业转移人口市民化挂钩机制。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部门要在就业创业、义务教育、医疗卫生、社会保障、住房保障、养老服务、农民权益等方面加大基本公共服务保障力度，优化公共服务资源配置。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（三）强化合力推进。</w:t>
      </w:r>
      <w:r>
        <w:rPr>
          <w:rFonts w:hint="eastAsia" w:ascii="仿宋_GB2312" w:eastAsia="仿宋_GB2312"/>
          <w:sz w:val="32"/>
          <w:szCs w:val="32"/>
        </w:rPr>
        <w:t>各单位要分工负责、通力合作。要结合我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产业发展需要，畅通技能人才落户通道；要统筹各业务部门信息资源，积极推进跨部门、跨地区信息整合和共享；公安部门具体负责落户政策执行和办理工作。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本意见自2023年*月*日起施行，由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公安局负责牵头组织实施。前发文件与本意见内容不一致的，以本意见为准；本意见未涉及事项根据国家、省、市现行相应政策办理。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建德市</w:t>
      </w:r>
      <w:r>
        <w:rPr>
          <w:rFonts w:hint="eastAsia" w:ascii="仿宋_GB2312" w:eastAsia="仿宋_GB2312"/>
          <w:sz w:val="32"/>
          <w:szCs w:val="32"/>
        </w:rPr>
        <w:t xml:space="preserve">人民政府办公室      </w:t>
      </w:r>
    </w:p>
    <w:p>
      <w:pPr>
        <w:wordWrap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日   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TE5NzZlYmIxMGI2YWE0NTcwODAwMzJiZThkZDQifQ=="/>
  </w:docVars>
  <w:rsids>
    <w:rsidRoot w:val="1D916A1D"/>
    <w:rsid w:val="131541A0"/>
    <w:rsid w:val="156A26FC"/>
    <w:rsid w:val="16167C36"/>
    <w:rsid w:val="1CB72786"/>
    <w:rsid w:val="1D916A1D"/>
    <w:rsid w:val="1F2E3411"/>
    <w:rsid w:val="23B91567"/>
    <w:rsid w:val="2AC00063"/>
    <w:rsid w:val="2B875C75"/>
    <w:rsid w:val="30AB3AE2"/>
    <w:rsid w:val="35F02B22"/>
    <w:rsid w:val="4578271B"/>
    <w:rsid w:val="45CF0B1D"/>
    <w:rsid w:val="51CB488B"/>
    <w:rsid w:val="59582D8B"/>
    <w:rsid w:val="68056FF9"/>
    <w:rsid w:val="7DF0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公文格式"/>
    <w:basedOn w:val="1"/>
    <w:qFormat/>
    <w:uiPriority w:val="0"/>
    <w:rPr>
      <w:rFonts w:ascii="Calibri" w:hAnsi="Calibri" w:cs="Times New Roman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note text"/>
    <w:basedOn w:val="1"/>
    <w:next w:val="6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389</Characters>
  <Lines>0</Lines>
  <Paragraphs>0</Paragraphs>
  <TotalTime>3</TotalTime>
  <ScaleCrop>false</ScaleCrop>
  <LinksUpToDate>false</LinksUpToDate>
  <CharactersWithSpaces>391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2023-08-02T06:22:00Z</dcterms:created>
  <dc:creator>汪国强</dc:creator>
  <cp:lastModifiedBy>Administrator</cp:lastModifiedBy>
  <dcterms:modified xsi:type="dcterms:W3CDTF">2023-11-13T11:39:59Z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E761AD80CBFB42518AA9DA917924774F_12</vt:lpwstr>
  </property>
</Properties>
</file>