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9" w:lineRule="auto"/>
        <w:jc w:val="center"/>
        <w:rPr>
          <w:rFonts w:hint="eastAsia" w:ascii="宋体" w:hAnsi="宋体" w:eastAsia="宋体" w:cs="宋体"/>
          <w:spacing w:val="-2"/>
          <w:sz w:val="44"/>
          <w:szCs w:val="44"/>
          <w:lang w:eastAsia="zh-CN"/>
          <w14:textOutline w14:w="7988" w14:cap="flat" w14:cmpd="sng">
            <w14:solidFill>
              <w14:srgbClr w14:val="000000"/>
            </w14:solidFill>
            <w14:prstDash w14:val="solid"/>
            <w14:miter w14:val="0"/>
          </w14:textOutline>
        </w:rPr>
      </w:pPr>
      <w:bookmarkStart w:id="0" w:name="_GoBack"/>
      <w:bookmarkEnd w:id="0"/>
      <w:r>
        <w:rPr>
          <w:rFonts w:hint="eastAsia" w:ascii="宋体" w:hAnsi="宋体" w:eastAsia="宋体" w:cs="宋体"/>
          <w:spacing w:val="-2"/>
          <w:sz w:val="44"/>
          <w:szCs w:val="44"/>
          <w:lang w:val="en-US" w:eastAsia="zh-CN"/>
          <w14:textOutline w14:w="7988" w14:cap="flat" w14:cmpd="sng">
            <w14:solidFill>
              <w14:srgbClr w14:val="000000"/>
            </w14:solidFill>
            <w14:prstDash w14:val="solid"/>
            <w14:miter w14:val="0"/>
          </w14:textOutline>
        </w:rPr>
        <w:t>乐清市</w:t>
      </w:r>
      <w:r>
        <w:rPr>
          <w:rFonts w:ascii="宋体" w:hAnsi="宋体" w:eastAsia="宋体" w:cs="宋体"/>
          <w:spacing w:val="-2"/>
          <w:sz w:val="44"/>
          <w:szCs w:val="44"/>
          <w14:textOutline w14:w="7988" w14:cap="flat" w14:cmpd="sng">
            <w14:solidFill>
              <w14:srgbClr w14:val="000000"/>
            </w14:solidFill>
            <w14:prstDash w14:val="solid"/>
            <w14:miter w14:val="0"/>
          </w14:textOutline>
        </w:rPr>
        <w:t>物疫病强制免疫</w:t>
      </w:r>
      <w:r>
        <w:rPr>
          <w:rFonts w:hint="eastAsia" w:ascii="宋体" w:hAnsi="宋体" w:eastAsia="宋体" w:cs="宋体"/>
          <w:spacing w:val="-2"/>
          <w:sz w:val="44"/>
          <w:szCs w:val="44"/>
          <w:lang w:eastAsia="zh-CN"/>
          <w14:textOutline w14:w="7988" w14:cap="flat" w14:cmpd="sng">
            <w14:solidFill>
              <w14:srgbClr w14:val="000000"/>
            </w14:solidFill>
            <w14:prstDash w14:val="solid"/>
            <w14:miter w14:val="0"/>
          </w14:textOutline>
        </w:rPr>
        <w:t>政策改革实施</w:t>
      </w:r>
    </w:p>
    <w:p>
      <w:pPr>
        <w:spacing w:line="279" w:lineRule="auto"/>
        <w:jc w:val="center"/>
        <w:rPr>
          <w:rFonts w:hint="eastAsia" w:ascii="Arial" w:eastAsia="宋体"/>
          <w:sz w:val="21"/>
          <w:lang w:val="en-US" w:eastAsia="zh-CN"/>
        </w:rPr>
      </w:pPr>
      <w:r>
        <w:rPr>
          <w:rFonts w:hint="eastAsia" w:ascii="宋体" w:hAnsi="宋体" w:eastAsia="宋体" w:cs="宋体"/>
          <w:spacing w:val="-2"/>
          <w:sz w:val="44"/>
          <w:szCs w:val="44"/>
          <w:lang w:eastAsia="zh-CN"/>
          <w14:textOutline w14:w="7988" w14:cap="flat" w14:cmpd="sng">
            <w14:solidFill>
              <w14:srgbClr w14:val="000000"/>
            </w14:solidFill>
            <w14:prstDash w14:val="solid"/>
            <w14:miter w14:val="0"/>
          </w14:textOutline>
        </w:rPr>
        <w:t>方案（试行）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浙江省农业农村厅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浙江省财政厅</w:t>
      </w:r>
      <w:r>
        <w:rPr>
          <w:rFonts w:hint="eastAsia" w:ascii="仿宋_GB2312" w:hAnsi="仿宋_GB2312" w:eastAsia="仿宋_GB2312" w:cs="仿宋_GB2312"/>
          <w:sz w:val="32"/>
          <w:szCs w:val="32"/>
          <w:lang w:eastAsia="zh-CN"/>
        </w:rPr>
        <w:t>关于印发</w:t>
      </w:r>
      <w:r>
        <w:rPr>
          <w:rFonts w:ascii="仿宋" w:hAnsi="仿宋" w:eastAsia="仿宋" w:cs="仿宋"/>
          <w:spacing w:val="-10"/>
          <w:sz w:val="32"/>
          <w:szCs w:val="32"/>
        </w:rPr>
        <w:t>浙江省动物疫病强制免疫政策改革实施方案(试行)》</w:t>
      </w:r>
      <w:r>
        <w:rPr>
          <w:rFonts w:hint="eastAsia" w:ascii="仿宋" w:hAnsi="仿宋" w:eastAsia="仿宋" w:cs="仿宋"/>
          <w:spacing w:val="-10"/>
          <w:sz w:val="32"/>
          <w:szCs w:val="32"/>
          <w:lang w:eastAsia="zh-CN"/>
        </w:rPr>
        <w:t>（</w:t>
      </w:r>
      <w:r>
        <w:rPr>
          <w:rFonts w:ascii="仿宋" w:hAnsi="仿宋" w:eastAsia="仿宋" w:cs="仿宋"/>
          <w:spacing w:val="2"/>
          <w:sz w:val="32"/>
          <w:szCs w:val="32"/>
        </w:rPr>
        <w:t>浙农</w:t>
      </w:r>
      <w:r>
        <w:rPr>
          <w:rFonts w:hint="eastAsia" w:ascii="仿宋" w:hAnsi="仿宋" w:eastAsia="仿宋" w:cs="仿宋"/>
          <w:spacing w:val="2"/>
          <w:sz w:val="32"/>
          <w:szCs w:val="32"/>
          <w:lang w:eastAsia="zh-CN"/>
        </w:rPr>
        <w:t>牧</w:t>
      </w:r>
      <w:r>
        <w:rPr>
          <w:rFonts w:ascii="仿宋" w:hAnsi="仿宋" w:eastAsia="仿宋" w:cs="仿宋"/>
          <w:spacing w:val="2"/>
          <w:sz w:val="32"/>
          <w:szCs w:val="32"/>
        </w:rPr>
        <w:t>发〔2</w:t>
      </w:r>
      <w:r>
        <w:rPr>
          <w:rFonts w:hint="eastAsia" w:ascii="仿宋" w:hAnsi="仿宋" w:eastAsia="仿宋" w:cs="仿宋"/>
          <w:spacing w:val="2"/>
          <w:sz w:val="32"/>
          <w:szCs w:val="32"/>
          <w:lang w:val="en-US" w:eastAsia="zh-CN"/>
        </w:rPr>
        <w:t>021</w:t>
      </w:r>
      <w:r>
        <w:rPr>
          <w:rFonts w:ascii="仿宋" w:hAnsi="仿宋" w:eastAsia="仿宋" w:cs="仿宋"/>
          <w:spacing w:val="2"/>
          <w:sz w:val="32"/>
          <w:szCs w:val="32"/>
        </w:rPr>
        <w:t>〕</w:t>
      </w:r>
      <w:r>
        <w:rPr>
          <w:rFonts w:hint="eastAsia" w:ascii="仿宋" w:hAnsi="仿宋" w:eastAsia="仿宋" w:cs="仿宋"/>
          <w:spacing w:val="2"/>
          <w:sz w:val="32"/>
          <w:szCs w:val="32"/>
          <w:lang w:val="en-US" w:eastAsia="zh-CN"/>
        </w:rPr>
        <w:t>13</w:t>
      </w:r>
      <w:r>
        <w:rPr>
          <w:rFonts w:ascii="仿宋" w:hAnsi="仿宋" w:eastAsia="仿宋" w:cs="仿宋"/>
          <w:spacing w:val="2"/>
          <w:sz w:val="32"/>
          <w:szCs w:val="32"/>
        </w:rPr>
        <w:t>号</w:t>
      </w:r>
      <w:r>
        <w:rPr>
          <w:rFonts w:hint="eastAsia" w:ascii="仿宋" w:hAnsi="仿宋" w:eastAsia="仿宋" w:cs="仿宋"/>
          <w:spacing w:val="-10"/>
          <w:sz w:val="32"/>
          <w:szCs w:val="32"/>
          <w:lang w:eastAsia="zh-CN"/>
        </w:rPr>
        <w:t>）</w:t>
      </w:r>
      <w:r>
        <w:rPr>
          <w:rFonts w:ascii="仿宋" w:hAnsi="仿宋" w:eastAsia="仿宋" w:cs="仿宋"/>
          <w:spacing w:val="-9"/>
          <w:sz w:val="32"/>
          <w:szCs w:val="32"/>
        </w:rPr>
        <w:t>要求</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lang w:val="en-US" w:eastAsia="zh-CN"/>
        </w:rPr>
        <w:t>强化养殖场防疫主体责任，</w:t>
      </w:r>
      <w:r>
        <w:rPr>
          <w:rFonts w:hint="eastAsia" w:ascii="仿宋_GB2312" w:hAnsi="仿宋_GB2312" w:eastAsia="仿宋_GB2312" w:cs="仿宋_GB2312"/>
          <w:sz w:val="32"/>
          <w:szCs w:val="32"/>
        </w:rPr>
        <w:t>提高重大动物疫病防控能力，结合我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实际，制定本实施方案。</w:t>
      </w:r>
    </w:p>
    <w:p>
      <w:pPr>
        <w:spacing w:line="640" w:lineRule="exact"/>
        <w:ind w:firstLine="640" w:firstLineChars="200"/>
        <w:jc w:val="left"/>
        <w:rPr>
          <w:rFonts w:hint="eastAsia" w:ascii="黑体" w:hAnsi="黑体" w:eastAsia="黑体"/>
          <w:sz w:val="32"/>
          <w:szCs w:val="32"/>
        </w:rPr>
      </w:pPr>
      <w:r>
        <w:rPr>
          <w:rFonts w:hint="eastAsia" w:ascii="黑体" w:hAnsi="黑体" w:eastAsia="黑体"/>
          <w:sz w:val="32"/>
          <w:szCs w:val="32"/>
        </w:rPr>
        <w:t>一、实施目的和意义</w:t>
      </w:r>
    </w:p>
    <w:p>
      <w:pPr>
        <w:keepNext w:val="0"/>
        <w:keepLines w:val="0"/>
        <w:pageBreakBefore w:val="0"/>
        <w:widowControl w:val="0"/>
        <w:kinsoku/>
        <w:wordWrap/>
        <w:overflowPunct/>
        <w:topLinePunct w:val="0"/>
        <w:autoSpaceDE/>
        <w:autoSpaceDN/>
        <w:bidi w:val="0"/>
        <w:adjustRightInd/>
        <w:snapToGrid w:val="0"/>
        <w:spacing w:beforeLines="0" w:afterLines="0" w:line="640" w:lineRule="exact"/>
        <w:ind w:firstLine="640" w:firstLineChars="200"/>
        <w:jc w:val="both"/>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eastAsia="zh-CN"/>
        </w:rPr>
        <w:t>围绕畜牧业高质量发展，</w:t>
      </w:r>
      <w:r>
        <w:rPr>
          <w:rFonts w:hint="eastAsia" w:ascii="仿宋_GB2312" w:hAnsi="仿宋" w:eastAsia="仿宋_GB2312" w:cs="仿宋"/>
          <w:color w:val="auto"/>
          <w:kern w:val="0"/>
          <w:sz w:val="32"/>
          <w:szCs w:val="32"/>
        </w:rPr>
        <w:t>以数字化改革为引领，放开强制免疫疫苗经营，创新完善免疫方式。实行规模养殖场自主采购</w:t>
      </w:r>
      <w:r>
        <w:rPr>
          <w:rFonts w:hint="eastAsia" w:ascii="仿宋_GB2312" w:hAnsi="仿宋" w:eastAsia="仿宋_GB2312" w:cs="仿宋"/>
          <w:color w:val="auto"/>
          <w:kern w:val="0"/>
          <w:sz w:val="32"/>
          <w:szCs w:val="32"/>
          <w:lang w:eastAsia="zh-CN"/>
        </w:rPr>
        <w:t>疫苗</w:t>
      </w:r>
      <w:r>
        <w:rPr>
          <w:rFonts w:hint="eastAsia" w:ascii="仿宋_GB2312" w:hAnsi="仿宋" w:eastAsia="仿宋_GB2312" w:cs="仿宋"/>
          <w:color w:val="auto"/>
          <w:kern w:val="0"/>
          <w:sz w:val="32"/>
          <w:szCs w:val="32"/>
        </w:rPr>
        <w:t>实施免疫</w:t>
      </w:r>
      <w:r>
        <w:rPr>
          <w:rFonts w:hint="eastAsia" w:ascii="仿宋_GB2312" w:hAnsi="仿宋" w:eastAsia="仿宋_GB2312" w:cs="仿宋"/>
          <w:color w:val="auto"/>
          <w:kern w:val="0"/>
          <w:sz w:val="32"/>
          <w:szCs w:val="32"/>
          <w:lang w:eastAsia="zh-CN"/>
        </w:rPr>
        <w:t>，财政给予适当补助；</w:t>
      </w:r>
      <w:r>
        <w:rPr>
          <w:rFonts w:hint="eastAsia" w:ascii="仿宋_GB2312" w:hAnsi="仿宋" w:eastAsia="仿宋_GB2312" w:cs="仿宋"/>
          <w:color w:val="auto"/>
          <w:kern w:val="0"/>
          <w:sz w:val="32"/>
          <w:szCs w:val="32"/>
        </w:rPr>
        <w:t>散养户</w:t>
      </w:r>
      <w:r>
        <w:rPr>
          <w:rFonts w:hint="eastAsia" w:ascii="仿宋_GB2312" w:hAnsi="仿宋" w:eastAsia="仿宋_GB2312" w:cs="仿宋"/>
          <w:color w:val="auto"/>
          <w:kern w:val="0"/>
          <w:sz w:val="32"/>
          <w:szCs w:val="32"/>
          <w:lang w:eastAsia="zh-CN"/>
        </w:rPr>
        <w:t>由政府</w:t>
      </w:r>
      <w:r>
        <w:rPr>
          <w:rFonts w:hint="eastAsia" w:ascii="仿宋_GB2312" w:hAnsi="仿宋" w:eastAsia="仿宋_GB2312" w:cs="仿宋"/>
          <w:color w:val="auto"/>
          <w:kern w:val="0"/>
          <w:sz w:val="32"/>
          <w:szCs w:val="32"/>
          <w:lang w:val="en-US" w:eastAsia="zh-CN"/>
        </w:rPr>
        <w:t>统一采购疫苗</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乡镇(街道）</w:t>
      </w:r>
      <w:r>
        <w:rPr>
          <w:rFonts w:hint="eastAsia" w:ascii="仿宋_GB2312" w:hAnsi="仿宋" w:eastAsia="仿宋_GB2312" w:cs="仿宋"/>
          <w:color w:val="auto"/>
          <w:kern w:val="0"/>
          <w:sz w:val="32"/>
          <w:szCs w:val="32"/>
          <w:lang w:eastAsia="zh-CN"/>
        </w:rPr>
        <w:t>委托</w:t>
      </w:r>
      <w:r>
        <w:rPr>
          <w:rFonts w:hint="eastAsia" w:ascii="仿宋_GB2312" w:hAnsi="仿宋" w:eastAsia="仿宋_GB2312" w:cs="仿宋"/>
          <w:color w:val="auto"/>
          <w:kern w:val="0"/>
          <w:sz w:val="32"/>
          <w:szCs w:val="32"/>
        </w:rPr>
        <w:t>第三方服务</w:t>
      </w:r>
      <w:r>
        <w:rPr>
          <w:rFonts w:hint="eastAsia" w:ascii="仿宋_GB2312" w:hAnsi="仿宋" w:eastAsia="仿宋_GB2312" w:cs="仿宋"/>
          <w:color w:val="auto"/>
          <w:kern w:val="0"/>
          <w:sz w:val="32"/>
          <w:szCs w:val="32"/>
          <w:lang w:eastAsia="zh-CN"/>
        </w:rPr>
        <w:t>主体等</w:t>
      </w:r>
      <w:r>
        <w:rPr>
          <w:rFonts w:hint="eastAsia" w:ascii="仿宋_GB2312" w:hAnsi="仿宋" w:eastAsia="仿宋_GB2312" w:cs="仿宋"/>
          <w:color w:val="auto"/>
          <w:kern w:val="0"/>
          <w:sz w:val="32"/>
          <w:szCs w:val="32"/>
          <w:highlight w:val="none"/>
          <w:lang w:eastAsia="zh-CN"/>
        </w:rPr>
        <w:t>实施</w:t>
      </w:r>
      <w:r>
        <w:rPr>
          <w:rFonts w:hint="eastAsia" w:ascii="仿宋_GB2312" w:hAnsi="仿宋" w:eastAsia="仿宋_GB2312" w:cs="仿宋"/>
          <w:color w:val="auto"/>
          <w:kern w:val="0"/>
          <w:sz w:val="32"/>
          <w:szCs w:val="32"/>
        </w:rPr>
        <w:t>免疫，</w:t>
      </w:r>
      <w:r>
        <w:rPr>
          <w:rFonts w:hint="eastAsia" w:ascii="仿宋_GB2312" w:hAnsi="仿宋" w:eastAsia="仿宋_GB2312" w:cs="仿宋"/>
          <w:color w:val="auto"/>
          <w:kern w:val="0"/>
          <w:sz w:val="32"/>
          <w:szCs w:val="32"/>
          <w:lang w:eastAsia="zh-CN"/>
        </w:rPr>
        <w:t>财政给予全额补助。进一步明晰免疫</w:t>
      </w:r>
      <w:r>
        <w:rPr>
          <w:rFonts w:hint="eastAsia" w:ascii="仿宋_GB2312" w:hAnsi="仿宋" w:eastAsia="仿宋_GB2312" w:cs="仿宋"/>
          <w:color w:val="auto"/>
          <w:kern w:val="0"/>
          <w:sz w:val="32"/>
          <w:szCs w:val="32"/>
        </w:rPr>
        <w:t>责任，</w:t>
      </w:r>
      <w:r>
        <w:rPr>
          <w:rFonts w:hint="eastAsia" w:ascii="仿宋_GB2312" w:hAnsi="仿宋" w:eastAsia="仿宋_GB2312" w:cs="仿宋"/>
          <w:color w:val="auto"/>
          <w:kern w:val="0"/>
          <w:sz w:val="32"/>
          <w:szCs w:val="32"/>
          <w:lang w:eastAsia="zh-CN"/>
        </w:rPr>
        <w:t>落实</w:t>
      </w:r>
      <w:r>
        <w:rPr>
          <w:rFonts w:hint="eastAsia" w:ascii="仿宋_GB2312" w:hAnsi="仿宋" w:eastAsia="仿宋_GB2312" w:cs="仿宋"/>
          <w:color w:val="auto"/>
          <w:kern w:val="0"/>
          <w:sz w:val="32"/>
          <w:szCs w:val="32"/>
        </w:rPr>
        <w:t>规模养殖场及第三方服务</w:t>
      </w:r>
      <w:r>
        <w:rPr>
          <w:rFonts w:hint="eastAsia" w:ascii="仿宋_GB2312" w:hAnsi="仿宋" w:eastAsia="仿宋_GB2312" w:cs="仿宋"/>
          <w:color w:val="auto"/>
          <w:kern w:val="0"/>
          <w:sz w:val="32"/>
          <w:szCs w:val="32"/>
          <w:lang w:eastAsia="zh-CN"/>
        </w:rPr>
        <w:t>主体</w:t>
      </w:r>
      <w:r>
        <w:rPr>
          <w:rFonts w:hint="eastAsia" w:ascii="仿宋_GB2312" w:hAnsi="仿宋" w:eastAsia="仿宋_GB2312" w:cs="仿宋"/>
          <w:color w:val="auto"/>
          <w:kern w:val="0"/>
          <w:sz w:val="32"/>
          <w:szCs w:val="32"/>
        </w:rPr>
        <w:t>防疫责任。全面应用数字畜牧应用系统，实现免疫管理数字化，推行“自主申报、在线审核、直补到场”的强制免疫疫苗补助机制，不断巩固强制免疫效果，提升财政资金使用效率。</w:t>
      </w:r>
    </w:p>
    <w:p>
      <w:pPr>
        <w:pStyle w:val="14"/>
        <w:numPr>
          <w:ilvl w:val="0"/>
          <w:numId w:val="1"/>
        </w:numPr>
        <w:tabs>
          <w:tab w:val="left" w:pos="709"/>
        </w:tabs>
        <w:spacing w:line="640" w:lineRule="exact"/>
        <w:ind w:firstLine="640"/>
        <w:jc w:val="left"/>
        <w:rPr>
          <w:rFonts w:hint="eastAsia" w:ascii="黑体" w:hAnsi="黑体" w:eastAsia="黑体"/>
          <w:sz w:val="32"/>
          <w:szCs w:val="32"/>
        </w:rPr>
      </w:pPr>
      <w:r>
        <w:rPr>
          <w:rFonts w:hint="eastAsia" w:ascii="黑体" w:hAnsi="黑体" w:eastAsia="黑体"/>
          <w:sz w:val="32"/>
          <w:szCs w:val="32"/>
        </w:rPr>
        <w:t>实施内容</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 w:eastAsia="仿宋_GB2312" w:cs="仿宋"/>
          <w:color w:val="auto"/>
          <w:kern w:val="0"/>
          <w:sz w:val="32"/>
          <w:szCs w:val="32"/>
          <w:lang w:eastAsia="zh-CN"/>
        </w:rPr>
      </w:pPr>
      <w:r>
        <w:rPr>
          <w:rFonts w:hint="eastAsia" w:ascii="楷体_GB2312" w:hAnsi="仿宋" w:eastAsia="楷体_GB2312" w:cs="仿宋"/>
          <w:color w:val="auto"/>
          <w:kern w:val="0"/>
          <w:sz w:val="32"/>
          <w:szCs w:val="32"/>
        </w:rPr>
        <w:t>（一）</w:t>
      </w:r>
      <w:r>
        <w:rPr>
          <w:rFonts w:hint="eastAsia" w:ascii="楷体_GB2312" w:hAnsi="仿宋" w:eastAsia="楷体_GB2312" w:cs="仿宋"/>
          <w:color w:val="auto"/>
          <w:kern w:val="0"/>
          <w:sz w:val="32"/>
          <w:szCs w:val="32"/>
          <w:lang w:eastAsia="zh-CN"/>
        </w:rPr>
        <w:t>实施主体。</w:t>
      </w:r>
      <w:r>
        <w:rPr>
          <w:rFonts w:hint="eastAsia" w:ascii="仿宋_GB2312" w:hAnsi="仿宋" w:eastAsia="仿宋_GB2312" w:cs="仿宋"/>
          <w:color w:val="auto"/>
          <w:kern w:val="0"/>
          <w:sz w:val="32"/>
          <w:szCs w:val="32"/>
          <w:lang w:eastAsia="zh-CN"/>
        </w:rPr>
        <w:t>包括规模养殖场和散养户。</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 w:eastAsia="仿宋_GB2312" w:cs="仿宋"/>
          <w:color w:val="auto"/>
          <w:kern w:val="0"/>
          <w:sz w:val="32"/>
          <w:szCs w:val="32"/>
          <w:lang w:val="en-US" w:eastAsia="zh-CN"/>
        </w:rPr>
        <w:t>1.</w:t>
      </w:r>
      <w:r>
        <w:rPr>
          <w:rFonts w:hint="eastAsia" w:ascii="仿宋_GB2312" w:hAnsi="仿宋" w:eastAsia="仿宋_GB2312" w:cs="仿宋"/>
          <w:color w:val="auto"/>
          <w:kern w:val="0"/>
          <w:sz w:val="32"/>
          <w:szCs w:val="32"/>
          <w:lang w:eastAsia="zh-CN"/>
        </w:rPr>
        <w:t>规模养殖场。</w:t>
      </w:r>
      <w:r>
        <w:rPr>
          <w:rFonts w:hint="eastAsia" w:ascii="仿宋_GB2312" w:hAnsi="仿宋_GB2312" w:eastAsia="仿宋_GB2312" w:cs="仿宋_GB2312"/>
          <w:bCs/>
          <w:sz w:val="32"/>
          <w:szCs w:val="32"/>
          <w:lang w:val="en-US" w:eastAsia="zh-CN"/>
        </w:rPr>
        <w:t>规模标准的界定参考《浙江省畜禽养殖场规模标准</w:t>
      </w:r>
      <w:r>
        <w:rPr>
          <w:rFonts w:hint="eastAsia" w:ascii="仿宋_GB2312" w:hAnsi="仿宋_GB2312" w:eastAsia="仿宋_GB2312" w:cs="仿宋_GB2312"/>
          <w:bCs/>
          <w:sz w:val="32"/>
          <w:szCs w:val="32"/>
          <w:lang w:eastAsia="zh-CN"/>
        </w:rPr>
        <w:t>》（浙农牧发〔</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9号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val="0"/>
          <w:kern w:val="0"/>
          <w:sz w:val="32"/>
          <w:szCs w:val="32"/>
          <w:lang w:bidi="ar"/>
        </w:rPr>
        <w:t>以</w:t>
      </w:r>
      <w:r>
        <w:rPr>
          <w:rFonts w:hint="eastAsia" w:ascii="仿宋_GB2312" w:hAnsi="仿宋_GB2312" w:eastAsia="仿宋_GB2312" w:cs="仿宋_GB2312"/>
          <w:bCs w:val="0"/>
          <w:kern w:val="0"/>
          <w:sz w:val="32"/>
          <w:szCs w:val="32"/>
          <w:lang w:eastAsia="zh-CN" w:bidi="ar"/>
        </w:rPr>
        <w:t>“</w:t>
      </w:r>
      <w:r>
        <w:rPr>
          <w:rFonts w:hint="eastAsia" w:ascii="仿宋_GB2312" w:hAnsi="仿宋_GB2312" w:eastAsia="仿宋_GB2312" w:cs="仿宋_GB2312"/>
          <w:bCs w:val="0"/>
          <w:kern w:val="0"/>
          <w:sz w:val="32"/>
          <w:szCs w:val="32"/>
          <w:lang w:bidi="ar"/>
        </w:rPr>
        <w:t>公司</w:t>
      </w:r>
      <w:r>
        <w:rPr>
          <w:rFonts w:hint="eastAsia" w:ascii="仿宋_GB2312" w:hAnsi="仿宋_GB2312" w:eastAsia="仿宋_GB2312" w:cs="仿宋_GB2312"/>
          <w:bCs w:val="0"/>
          <w:kern w:val="0"/>
          <w:sz w:val="32"/>
          <w:szCs w:val="32"/>
          <w:lang w:val="en-US" w:eastAsia="zh-CN" w:bidi="ar"/>
        </w:rPr>
        <w:t>+</w:t>
      </w:r>
      <w:r>
        <w:rPr>
          <w:rFonts w:hint="eastAsia" w:ascii="仿宋_GB2312" w:hAnsi="仿宋_GB2312" w:eastAsia="仿宋_GB2312" w:cs="仿宋_GB2312"/>
          <w:bCs w:val="0"/>
          <w:kern w:val="0"/>
          <w:sz w:val="32"/>
          <w:szCs w:val="32"/>
          <w:lang w:bidi="ar"/>
        </w:rPr>
        <w:t>农户</w:t>
      </w:r>
      <w:r>
        <w:rPr>
          <w:rFonts w:hint="eastAsia" w:ascii="仿宋_GB2312" w:hAnsi="仿宋_GB2312" w:eastAsia="仿宋_GB2312" w:cs="仿宋_GB2312"/>
          <w:bCs w:val="0"/>
          <w:kern w:val="0"/>
          <w:sz w:val="32"/>
          <w:szCs w:val="32"/>
          <w:lang w:eastAsia="zh-CN" w:bidi="ar"/>
        </w:rPr>
        <w:t>”</w:t>
      </w:r>
      <w:r>
        <w:rPr>
          <w:rFonts w:hint="eastAsia" w:ascii="仿宋_GB2312" w:hAnsi="仿宋_GB2312" w:eastAsia="仿宋_GB2312" w:cs="仿宋_GB2312"/>
          <w:bCs w:val="0"/>
          <w:kern w:val="0"/>
          <w:sz w:val="32"/>
          <w:szCs w:val="32"/>
          <w:lang w:bidi="ar"/>
        </w:rPr>
        <w:t>模式运行</w:t>
      </w:r>
      <w:r>
        <w:rPr>
          <w:rFonts w:hint="eastAsia" w:ascii="仿宋_GB2312" w:hAnsi="仿宋_GB2312" w:eastAsia="仿宋_GB2312" w:cs="仿宋_GB2312"/>
          <w:bCs w:val="0"/>
          <w:kern w:val="0"/>
          <w:sz w:val="32"/>
          <w:szCs w:val="32"/>
          <w:lang w:eastAsia="zh-CN" w:bidi="ar"/>
        </w:rPr>
        <w:t>的</w:t>
      </w:r>
      <w:r>
        <w:rPr>
          <w:rFonts w:hint="eastAsia" w:ascii="仿宋_GB2312" w:hAnsi="仿宋_GB2312" w:eastAsia="仿宋_GB2312" w:cs="仿宋_GB2312"/>
          <w:kern w:val="0"/>
          <w:sz w:val="32"/>
          <w:szCs w:val="32"/>
          <w:lang w:bidi="ar"/>
        </w:rPr>
        <w:t>大型</w:t>
      </w:r>
      <w:r>
        <w:rPr>
          <w:rFonts w:hint="eastAsia" w:ascii="仿宋_GB2312" w:hAnsi="仿宋_GB2312" w:eastAsia="仿宋_GB2312" w:cs="仿宋_GB2312"/>
          <w:bCs w:val="0"/>
          <w:kern w:val="0"/>
          <w:sz w:val="32"/>
          <w:szCs w:val="32"/>
          <w:lang w:bidi="ar"/>
        </w:rPr>
        <w:t>养殖集团（公司）</w:t>
      </w:r>
      <w:r>
        <w:rPr>
          <w:rFonts w:hint="eastAsia" w:ascii="仿宋_GB2312" w:hAnsi="仿宋_GB2312" w:eastAsia="仿宋_GB2312" w:cs="仿宋_GB2312"/>
          <w:bCs w:val="0"/>
          <w:kern w:val="0"/>
          <w:sz w:val="32"/>
          <w:szCs w:val="32"/>
          <w:lang w:eastAsia="zh-CN" w:bidi="ar"/>
        </w:rPr>
        <w:t>纳入规模养殖场范围。</w:t>
      </w:r>
    </w:p>
    <w:p>
      <w:pPr>
        <w:widowControl w:val="0"/>
        <w:spacing w:line="64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r>
        <w:rPr>
          <w:rFonts w:hint="eastAsia" w:ascii="仿宋_GB2312" w:hAnsi="仿宋" w:eastAsia="仿宋_GB2312" w:cs="仿宋"/>
          <w:color w:val="auto"/>
          <w:kern w:val="0"/>
          <w:sz w:val="32"/>
          <w:szCs w:val="32"/>
          <w:lang w:val="en-US" w:eastAsia="zh-CN"/>
        </w:rPr>
        <w:t>.</w:t>
      </w:r>
      <w:r>
        <w:rPr>
          <w:rFonts w:hint="eastAsia" w:ascii="仿宋_GB2312" w:hAnsi="仿宋_GB2312" w:eastAsia="仿宋_GB2312" w:cs="仿宋_GB2312"/>
          <w:bCs/>
          <w:sz w:val="32"/>
          <w:szCs w:val="32"/>
          <w:lang w:eastAsia="zh-CN"/>
        </w:rPr>
        <w:t>散养户。未达到规模标准的养殖场户。</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ascii="仿宋_GB2312" w:hAnsi="仿宋" w:eastAsia="仿宋_GB2312" w:cs="仿宋"/>
          <w:color w:val="auto"/>
          <w:kern w:val="0"/>
          <w:sz w:val="32"/>
          <w:szCs w:val="32"/>
        </w:rPr>
      </w:pPr>
      <w:r>
        <w:rPr>
          <w:rFonts w:hint="eastAsia" w:ascii="楷体_GB2312" w:hAnsi="仿宋" w:eastAsia="楷体_GB2312" w:cs="仿宋"/>
          <w:color w:val="auto"/>
          <w:kern w:val="0"/>
          <w:sz w:val="32"/>
          <w:szCs w:val="32"/>
          <w:lang w:eastAsia="zh-CN"/>
        </w:rPr>
        <w:t>（二）</w:t>
      </w:r>
      <w:r>
        <w:rPr>
          <w:rFonts w:hint="eastAsia" w:ascii="楷体_GB2312" w:hAnsi="仿宋" w:eastAsia="楷体_GB2312" w:cs="仿宋"/>
          <w:color w:val="auto"/>
          <w:kern w:val="0"/>
          <w:sz w:val="32"/>
          <w:szCs w:val="32"/>
        </w:rPr>
        <w:t>实施</w:t>
      </w:r>
      <w:r>
        <w:rPr>
          <w:rFonts w:hint="eastAsia" w:ascii="楷体_GB2312" w:hAnsi="仿宋" w:eastAsia="楷体_GB2312" w:cs="仿宋"/>
          <w:color w:val="auto"/>
          <w:kern w:val="0"/>
          <w:sz w:val="32"/>
          <w:szCs w:val="32"/>
          <w:lang w:eastAsia="zh-CN"/>
        </w:rPr>
        <w:t>病种</w:t>
      </w:r>
      <w:r>
        <w:rPr>
          <w:rFonts w:hint="eastAsia" w:ascii="楷体_GB2312" w:hAnsi="仿宋" w:eastAsia="楷体_GB2312" w:cs="仿宋"/>
          <w:color w:val="auto"/>
          <w:kern w:val="0"/>
          <w:sz w:val="32"/>
          <w:szCs w:val="32"/>
        </w:rPr>
        <w:t>。</w:t>
      </w:r>
      <w:r>
        <w:rPr>
          <w:rFonts w:hint="eastAsia" w:ascii="楷体_GB2312" w:hAnsi="仿宋" w:eastAsia="楷体_GB2312" w:cs="仿宋"/>
          <w:color w:val="auto"/>
          <w:kern w:val="0"/>
          <w:sz w:val="32"/>
          <w:szCs w:val="32"/>
          <w:lang w:val="en-US" w:eastAsia="zh-CN"/>
        </w:rPr>
        <w:t>2023年起，</w:t>
      </w:r>
      <w:r>
        <w:rPr>
          <w:rFonts w:hint="eastAsia" w:ascii="仿宋_GB2312" w:hAnsi="仿宋" w:eastAsia="仿宋_GB2312" w:cs="仿宋"/>
          <w:color w:val="auto"/>
          <w:kern w:val="0"/>
          <w:sz w:val="32"/>
          <w:szCs w:val="32"/>
        </w:rPr>
        <w:t>高致病性禽流感、口蹄疫、猪瘟、小反刍兽疫</w:t>
      </w:r>
      <w:r>
        <w:rPr>
          <w:rFonts w:hint="eastAsia" w:ascii="仿宋_GB2312" w:hAnsi="仿宋" w:eastAsia="仿宋_GB2312" w:cs="仿宋"/>
          <w:color w:val="auto"/>
          <w:kern w:val="0"/>
          <w:sz w:val="32"/>
          <w:szCs w:val="32"/>
          <w:lang w:eastAsia="zh-CN"/>
        </w:rPr>
        <w:t>等强制免疫病种全部纳入“先打后补”范围。根据年度省强制免疫计划，</w:t>
      </w:r>
      <w:r>
        <w:rPr>
          <w:rFonts w:hint="eastAsia" w:ascii="仿宋_GB2312" w:hAnsi="仿宋" w:eastAsia="仿宋_GB2312" w:cs="仿宋"/>
          <w:color w:val="auto"/>
          <w:kern w:val="0"/>
          <w:sz w:val="32"/>
          <w:szCs w:val="32"/>
          <w:lang w:val="en-US" w:eastAsia="zh-CN"/>
        </w:rPr>
        <w:t>实施</w:t>
      </w:r>
      <w:r>
        <w:rPr>
          <w:rFonts w:hint="eastAsia" w:ascii="仿宋_GB2312" w:hAnsi="仿宋" w:eastAsia="仿宋_GB2312" w:cs="仿宋"/>
          <w:color w:val="auto"/>
          <w:kern w:val="0"/>
          <w:sz w:val="32"/>
          <w:szCs w:val="32"/>
        </w:rPr>
        <w:t>病种实行动态调整</w:t>
      </w:r>
      <w:r>
        <w:rPr>
          <w:rFonts w:hint="eastAsia" w:ascii="仿宋_GB2312" w:hAnsi="仿宋" w:eastAsia="仿宋_GB2312" w:cs="仿宋"/>
          <w:color w:val="auto"/>
          <w:kern w:val="0"/>
          <w:sz w:val="32"/>
          <w:szCs w:val="32"/>
          <w:lang w:eastAsia="zh-CN"/>
        </w:rPr>
        <w:t>（附件</w:t>
      </w:r>
      <w:r>
        <w:rPr>
          <w:rFonts w:hint="eastAsia" w:ascii="仿宋_GB2312" w:hAnsi="仿宋" w:eastAsia="仿宋_GB2312" w:cs="仿宋"/>
          <w:color w:val="auto"/>
          <w:kern w:val="0"/>
          <w:sz w:val="32"/>
          <w:szCs w:val="32"/>
          <w:lang w:val="en-US" w:eastAsia="zh-CN"/>
        </w:rPr>
        <w:t>1</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楷体_GB2312" w:hAnsi="仿宋" w:eastAsia="楷体_GB2312" w:cs="仿宋"/>
          <w:color w:val="auto"/>
          <w:kern w:val="0"/>
          <w:sz w:val="32"/>
          <w:szCs w:val="32"/>
        </w:rPr>
      </w:pPr>
      <w:r>
        <w:rPr>
          <w:rFonts w:hint="eastAsia" w:ascii="楷体_GB2312" w:hAnsi="仿宋" w:eastAsia="楷体_GB2312" w:cs="仿宋"/>
          <w:color w:val="auto"/>
          <w:kern w:val="0"/>
          <w:sz w:val="32"/>
          <w:szCs w:val="32"/>
          <w:lang w:eastAsia="zh-CN"/>
        </w:rPr>
        <w:t>（三）疫苗采购</w:t>
      </w:r>
      <w:r>
        <w:rPr>
          <w:rFonts w:hint="eastAsia" w:ascii="楷体_GB2312" w:hAnsi="仿宋" w:eastAsia="楷体_GB2312" w:cs="仿宋"/>
          <w:color w:val="auto"/>
          <w:kern w:val="0"/>
          <w:sz w:val="32"/>
          <w:szCs w:val="32"/>
        </w:rPr>
        <w:t>。</w:t>
      </w:r>
    </w:p>
    <w:p>
      <w:pPr>
        <w:keepNext w:val="0"/>
        <w:keepLines w:val="0"/>
        <w:pageBreakBefore w:val="0"/>
        <w:widowControl/>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仿宋" w:eastAsia="楷体_GB2312" w:cs="仿宋"/>
          <w:color w:val="auto"/>
          <w:kern w:val="0"/>
          <w:sz w:val="32"/>
          <w:szCs w:val="32"/>
          <w:lang w:val="en-US" w:eastAsia="zh-CN"/>
        </w:rPr>
        <w:t>1.</w:t>
      </w:r>
      <w:r>
        <w:rPr>
          <w:rFonts w:hint="eastAsia" w:ascii="仿宋_GB2312" w:hAnsi="仿宋_GB2312" w:eastAsia="仿宋_GB2312" w:cs="仿宋_GB2312"/>
          <w:sz w:val="32"/>
          <w:szCs w:val="32"/>
        </w:rPr>
        <w:t>规模养殖场</w:t>
      </w:r>
      <w:r>
        <w:rPr>
          <w:rFonts w:hint="eastAsia" w:ascii="仿宋_GB2312" w:hAnsi="仿宋_GB2312" w:eastAsia="仿宋_GB2312" w:cs="仿宋_GB2312"/>
          <w:sz w:val="32"/>
          <w:szCs w:val="32"/>
          <w:lang w:eastAsia="zh-CN"/>
        </w:rPr>
        <w:t>。</w:t>
      </w:r>
      <w:r>
        <w:rPr>
          <w:rFonts w:hint="eastAsia" w:ascii="仿宋_GB2312" w:hAnsi="仿宋" w:eastAsia="仿宋_GB2312" w:cs="仿宋"/>
          <w:i w:val="0"/>
          <w:caps w:val="0"/>
          <w:color w:val="auto"/>
          <w:spacing w:val="0"/>
          <w:kern w:val="0"/>
          <w:sz w:val="32"/>
          <w:szCs w:val="32"/>
          <w:shd w:val="clear" w:color="auto" w:fill="auto"/>
          <w:lang w:val="en-US" w:eastAsia="zh-CN" w:bidi="ar"/>
        </w:rPr>
        <w:t>市场自行采购。</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散养户。通过</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农业农村局统一</w:t>
      </w:r>
      <w:r>
        <w:rPr>
          <w:rFonts w:hint="eastAsia" w:ascii="仿宋_GB2312" w:hAnsi="仿宋" w:eastAsia="仿宋_GB2312" w:cs="仿宋"/>
          <w:i w:val="0"/>
          <w:caps w:val="0"/>
          <w:color w:val="auto"/>
          <w:spacing w:val="0"/>
          <w:kern w:val="0"/>
          <w:sz w:val="32"/>
          <w:szCs w:val="32"/>
          <w:shd w:val="clear" w:color="auto" w:fill="auto"/>
          <w:lang w:val="en-US" w:eastAsia="zh-CN" w:bidi="ar"/>
        </w:rPr>
        <w:t>政采云“兽医馆”</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lang w:val="en-US" w:eastAsia="zh-CN"/>
        </w:rPr>
        <w:t>或第三方服务主体政采云“兽医馆”采购。</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楷体_GB2312" w:hAnsi="仿宋" w:eastAsia="楷体_GB2312" w:cs="仿宋"/>
          <w:color w:val="auto"/>
          <w:kern w:val="0"/>
          <w:sz w:val="32"/>
          <w:szCs w:val="32"/>
        </w:rPr>
      </w:pPr>
      <w:r>
        <w:rPr>
          <w:rFonts w:hint="eastAsia" w:ascii="楷体_GB2312" w:hAnsi="仿宋" w:eastAsia="楷体_GB2312" w:cs="仿宋"/>
          <w:color w:val="auto"/>
          <w:kern w:val="0"/>
          <w:sz w:val="32"/>
          <w:szCs w:val="32"/>
        </w:rPr>
        <w:t>（</w:t>
      </w:r>
      <w:r>
        <w:rPr>
          <w:rFonts w:hint="eastAsia" w:ascii="楷体_GB2312" w:hAnsi="仿宋" w:eastAsia="楷体_GB2312" w:cs="仿宋"/>
          <w:color w:val="auto"/>
          <w:kern w:val="0"/>
          <w:sz w:val="32"/>
          <w:szCs w:val="32"/>
          <w:lang w:eastAsia="zh-CN"/>
        </w:rPr>
        <w:t>四</w:t>
      </w:r>
      <w:r>
        <w:rPr>
          <w:rFonts w:hint="eastAsia" w:ascii="楷体_GB2312" w:hAnsi="仿宋" w:eastAsia="楷体_GB2312" w:cs="仿宋"/>
          <w:color w:val="auto"/>
          <w:kern w:val="0"/>
          <w:sz w:val="32"/>
          <w:szCs w:val="32"/>
        </w:rPr>
        <w:t>）</w:t>
      </w:r>
      <w:r>
        <w:rPr>
          <w:rFonts w:hint="eastAsia" w:ascii="楷体_GB2312" w:hAnsi="仿宋" w:eastAsia="楷体_GB2312" w:cs="仿宋"/>
          <w:color w:val="auto"/>
          <w:kern w:val="0"/>
          <w:sz w:val="32"/>
          <w:szCs w:val="32"/>
          <w:lang w:eastAsia="zh-CN"/>
        </w:rPr>
        <w:t>免疫服务</w:t>
      </w:r>
      <w:r>
        <w:rPr>
          <w:rFonts w:hint="eastAsia" w:ascii="楷体_GB2312" w:hAnsi="仿宋" w:eastAsia="楷体_GB2312" w:cs="仿宋"/>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1.规模养殖场。自行免疫或委托第三方服务主体免疫。</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 w:eastAsia="仿宋_GB2312" w:cs="仿宋"/>
          <w:color w:val="auto"/>
          <w:kern w:val="0"/>
          <w:sz w:val="32"/>
          <w:szCs w:val="32"/>
          <w:lang w:val="en-US" w:eastAsia="zh-CN"/>
        </w:rPr>
        <w:t>2.散养户。</w:t>
      </w:r>
      <w:r>
        <w:rPr>
          <w:rFonts w:hint="eastAsia" w:ascii="仿宋_GB2312" w:hAnsi="仿宋_GB2312" w:eastAsia="仿宋_GB2312" w:cs="仿宋_GB2312"/>
          <w:bCs/>
          <w:sz w:val="32"/>
          <w:szCs w:val="32"/>
          <w:highlight w:val="none"/>
          <w:lang w:val="en-US" w:eastAsia="zh-CN"/>
        </w:rPr>
        <w:t>鼓励</w:t>
      </w:r>
      <w:r>
        <w:rPr>
          <w:rFonts w:hint="eastAsia" w:ascii="仿宋_GB2312" w:hAnsi="仿宋_GB2312" w:eastAsia="仿宋_GB2312" w:cs="仿宋_GB2312"/>
          <w:bCs/>
          <w:sz w:val="32"/>
          <w:szCs w:val="32"/>
          <w:highlight w:val="none"/>
          <w:lang w:eastAsia="zh-CN"/>
        </w:rPr>
        <w:t>乡镇（街道）</w:t>
      </w:r>
      <w:r>
        <w:rPr>
          <w:rFonts w:hint="eastAsia" w:ascii="仿宋_GB2312" w:hAnsi="仿宋_GB2312" w:eastAsia="仿宋_GB2312" w:cs="仿宋_GB2312"/>
          <w:bCs/>
          <w:sz w:val="32"/>
          <w:szCs w:val="32"/>
          <w:highlight w:val="none"/>
          <w:lang w:val="en-US" w:eastAsia="zh-CN"/>
        </w:rPr>
        <w:t>委托</w:t>
      </w:r>
      <w:r>
        <w:rPr>
          <w:rFonts w:hint="eastAsia" w:ascii="仿宋_GB2312" w:hAnsi="仿宋_GB2312" w:eastAsia="仿宋_GB2312" w:cs="仿宋_GB2312"/>
          <w:bCs/>
          <w:sz w:val="32"/>
          <w:szCs w:val="32"/>
          <w:highlight w:val="none"/>
          <w:lang w:eastAsia="zh-CN"/>
        </w:rPr>
        <w:t>第三方服务主体免疫</w:t>
      </w:r>
      <w:r>
        <w:rPr>
          <w:rFonts w:hint="eastAsia" w:ascii="仿宋_GB2312" w:hAnsi="仿宋_GB2312" w:eastAsia="仿宋_GB2312" w:cs="仿宋_GB2312"/>
          <w:bCs/>
          <w:sz w:val="32"/>
          <w:szCs w:val="32"/>
          <w:highlight w:val="none"/>
          <w:lang w:val="en-US" w:eastAsia="zh-CN"/>
        </w:rPr>
        <w:t>服务</w:t>
      </w:r>
      <w:r>
        <w:rPr>
          <w:rFonts w:hint="eastAsia" w:ascii="仿宋_GB2312" w:hAnsi="仿宋_GB2312" w:eastAsia="仿宋_GB2312" w:cs="仿宋_GB2312"/>
          <w:bCs/>
          <w:sz w:val="32"/>
          <w:szCs w:val="32"/>
          <w:highlight w:val="none"/>
          <w:lang w:eastAsia="zh-CN"/>
        </w:rPr>
        <w:t>，养殖场户自行免疫，乡镇（街道）防疫员提供免疫服务等多种形式并举。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楷体_GB2312" w:hAnsi="仿宋" w:eastAsia="楷体_GB2312" w:cs="仿宋"/>
          <w:color w:val="auto"/>
          <w:kern w:val="0"/>
          <w:sz w:val="32"/>
          <w:szCs w:val="32"/>
        </w:rPr>
      </w:pPr>
      <w:r>
        <w:rPr>
          <w:rFonts w:hint="eastAsia" w:ascii="楷体_GB2312" w:hAnsi="仿宋" w:eastAsia="楷体_GB2312" w:cs="仿宋"/>
          <w:color w:val="auto"/>
          <w:kern w:val="0"/>
          <w:sz w:val="32"/>
          <w:szCs w:val="32"/>
        </w:rPr>
        <w:t>（</w:t>
      </w:r>
      <w:r>
        <w:rPr>
          <w:rFonts w:hint="eastAsia" w:ascii="楷体_GB2312" w:hAnsi="仿宋" w:eastAsia="楷体_GB2312" w:cs="仿宋"/>
          <w:color w:val="auto"/>
          <w:kern w:val="0"/>
          <w:sz w:val="32"/>
          <w:szCs w:val="32"/>
          <w:lang w:eastAsia="zh-CN"/>
        </w:rPr>
        <w:t>五</w:t>
      </w:r>
      <w:r>
        <w:rPr>
          <w:rFonts w:hint="eastAsia" w:ascii="楷体_GB2312" w:hAnsi="仿宋" w:eastAsia="楷体_GB2312" w:cs="仿宋"/>
          <w:color w:val="auto"/>
          <w:kern w:val="0"/>
          <w:sz w:val="32"/>
          <w:szCs w:val="32"/>
        </w:rPr>
        <w:t>）补助</w:t>
      </w:r>
      <w:r>
        <w:rPr>
          <w:rFonts w:hint="eastAsia" w:ascii="楷体_GB2312" w:hAnsi="仿宋" w:eastAsia="楷体_GB2312" w:cs="仿宋"/>
          <w:color w:val="auto"/>
          <w:kern w:val="0"/>
          <w:sz w:val="32"/>
          <w:szCs w:val="32"/>
          <w:lang w:eastAsia="zh-CN"/>
        </w:rPr>
        <w:t>金额</w:t>
      </w:r>
      <w:r>
        <w:rPr>
          <w:rFonts w:hint="eastAsia" w:ascii="楷体_GB2312" w:hAnsi="仿宋" w:eastAsia="楷体_GB2312"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1.补助标准。2023年度</w:t>
      </w:r>
      <w:r>
        <w:rPr>
          <w:rFonts w:hint="eastAsia" w:ascii="仿宋_GB2312" w:hAnsi="仿宋" w:eastAsia="仿宋_GB2312" w:cs="仿宋"/>
          <w:color w:val="auto"/>
          <w:kern w:val="0"/>
          <w:sz w:val="32"/>
          <w:szCs w:val="32"/>
          <w:lang w:eastAsia="zh-CN"/>
        </w:rPr>
        <w:t>参照</w:t>
      </w:r>
      <w:r>
        <w:rPr>
          <w:rFonts w:hint="eastAsia" w:ascii="仿宋_GB2312" w:hAnsi="仿宋" w:eastAsia="仿宋_GB2312" w:cs="仿宋"/>
          <w:color w:val="auto"/>
          <w:kern w:val="0"/>
          <w:sz w:val="32"/>
          <w:szCs w:val="32"/>
          <w:lang w:val="en-US" w:eastAsia="zh-CN"/>
        </w:rPr>
        <w:t>省级推荐补助标准（附件2）</w:t>
      </w:r>
      <w:r>
        <w:rPr>
          <w:rFonts w:hint="eastAsia" w:ascii="仿宋_GB2312" w:hAnsi="仿宋" w:eastAsia="仿宋_GB2312" w:cs="仿宋"/>
          <w:color w:val="auto"/>
          <w:kern w:val="0"/>
          <w:sz w:val="32"/>
          <w:szCs w:val="32"/>
        </w:rPr>
        <w:t>，</w:t>
      </w:r>
      <w:r>
        <w:rPr>
          <w:rFonts w:hint="eastAsia" w:ascii="仿宋_GB2312" w:hAnsi="仿宋" w:eastAsia="仿宋_GB2312" w:cs="仿宋"/>
          <w:color w:val="auto"/>
          <w:kern w:val="0"/>
          <w:sz w:val="32"/>
          <w:szCs w:val="32"/>
          <w:lang w:eastAsia="zh-CN"/>
        </w:rPr>
        <w:t>以后年度参照</w:t>
      </w:r>
      <w:r>
        <w:rPr>
          <w:rFonts w:hint="eastAsia" w:ascii="仿宋_GB2312" w:hAnsi="仿宋" w:eastAsia="仿宋_GB2312" w:cs="仿宋"/>
          <w:color w:val="auto"/>
          <w:kern w:val="0"/>
          <w:sz w:val="32"/>
          <w:szCs w:val="32"/>
        </w:rPr>
        <w:t>省级推荐的补助标准动态调整。</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lang w:val="en-US" w:eastAsia="zh-CN"/>
        </w:rPr>
        <w:t>2.</w:t>
      </w:r>
      <w:r>
        <w:rPr>
          <w:rFonts w:hint="eastAsia" w:ascii="仿宋_GB2312" w:hAnsi="仿宋" w:eastAsia="仿宋_GB2312" w:cs="仿宋"/>
          <w:color w:val="auto"/>
          <w:kern w:val="0"/>
          <w:sz w:val="32"/>
          <w:szCs w:val="32"/>
        </w:rPr>
        <w:t>补助数量。</w:t>
      </w:r>
      <w:r>
        <w:rPr>
          <w:rFonts w:hint="eastAsia" w:ascii="仿宋_GB2312" w:hAnsi="仿宋" w:eastAsia="仿宋_GB2312" w:cs="仿宋"/>
          <w:color w:val="auto"/>
          <w:kern w:val="0"/>
          <w:sz w:val="32"/>
          <w:szCs w:val="32"/>
          <w:lang w:val="en-US" w:eastAsia="zh-CN"/>
        </w:rPr>
        <w:t>规模养殖场通过浙江省数字畜牧应用系统</w:t>
      </w:r>
      <w:r>
        <w:rPr>
          <w:rFonts w:hint="eastAsia" w:ascii="仿宋_GB2312" w:hAnsi="仿宋" w:eastAsia="仿宋_GB2312" w:cs="仿宋"/>
          <w:color w:val="auto"/>
          <w:kern w:val="0"/>
          <w:sz w:val="32"/>
          <w:szCs w:val="32"/>
          <w:lang w:eastAsia="zh-CN"/>
        </w:rPr>
        <w:t>“先打后补”模块统计疫苗使用量，参考主体上报的年度免疫计划、免疫程序、推荐免疫剂量、畜禽饲养量、产地检疫数、免疫效果等因素核定。</w:t>
      </w:r>
    </w:p>
    <w:p>
      <w:pPr>
        <w:snapToGrid/>
        <w:spacing w:line="640"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3.</w:t>
      </w:r>
      <w:r>
        <w:rPr>
          <w:rFonts w:hint="eastAsia" w:ascii="仿宋_GB2312" w:hAnsi="仿宋" w:eastAsia="仿宋_GB2312" w:cs="仿宋"/>
          <w:color w:val="auto"/>
          <w:kern w:val="0"/>
          <w:sz w:val="32"/>
          <w:szCs w:val="32"/>
          <w:lang w:eastAsia="zh-CN"/>
        </w:rPr>
        <w:t>补助金额。</w:t>
      </w:r>
      <w:r>
        <w:rPr>
          <w:rFonts w:hint="eastAsia" w:ascii="仿宋_GB2312" w:hAnsi="仿宋" w:eastAsia="仿宋_GB2312" w:cs="仿宋"/>
          <w:color w:val="auto"/>
          <w:kern w:val="0"/>
          <w:sz w:val="32"/>
          <w:szCs w:val="32"/>
          <w:lang w:val="en-US" w:eastAsia="zh-CN"/>
        </w:rPr>
        <w:t>规模养殖场补助金额=</w:t>
      </w:r>
      <w:r>
        <w:rPr>
          <w:rFonts w:hint="eastAsia" w:ascii="仿宋_GB2312" w:hAnsi="仿宋" w:eastAsia="仿宋_GB2312" w:cs="仿宋"/>
          <w:color w:val="auto"/>
          <w:kern w:val="0"/>
          <w:sz w:val="32"/>
          <w:szCs w:val="32"/>
        </w:rPr>
        <w:t>补助标准×补助数量</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lang w:val="en-US" w:eastAsia="zh-CN"/>
        </w:rPr>
        <w:t>乡镇(街道）散养户统一</w:t>
      </w:r>
      <w:r>
        <w:rPr>
          <w:rFonts w:hint="eastAsia" w:ascii="仿宋_GB2312" w:hAnsi="仿宋" w:eastAsia="仿宋_GB2312" w:cs="仿宋"/>
          <w:color w:val="auto"/>
          <w:kern w:val="0"/>
          <w:sz w:val="32"/>
          <w:szCs w:val="32"/>
          <w:lang w:eastAsia="zh-CN"/>
        </w:rPr>
        <w:t>委托</w:t>
      </w:r>
      <w:r>
        <w:rPr>
          <w:rFonts w:hint="eastAsia" w:ascii="仿宋_GB2312" w:hAnsi="仿宋" w:eastAsia="仿宋_GB2312" w:cs="仿宋"/>
          <w:color w:val="auto"/>
          <w:kern w:val="0"/>
          <w:sz w:val="32"/>
          <w:szCs w:val="32"/>
        </w:rPr>
        <w:t>第三方服务</w:t>
      </w:r>
      <w:r>
        <w:rPr>
          <w:rFonts w:hint="eastAsia" w:ascii="仿宋_GB2312" w:hAnsi="仿宋" w:eastAsia="仿宋_GB2312" w:cs="仿宋"/>
          <w:color w:val="auto"/>
          <w:kern w:val="0"/>
          <w:sz w:val="32"/>
          <w:szCs w:val="32"/>
          <w:lang w:eastAsia="zh-CN"/>
        </w:rPr>
        <w:t>主体</w:t>
      </w:r>
      <w:r>
        <w:rPr>
          <w:rFonts w:hint="eastAsia" w:ascii="仿宋_GB2312" w:hAnsi="仿宋" w:eastAsia="仿宋_GB2312" w:cs="仿宋"/>
          <w:color w:val="auto"/>
          <w:kern w:val="0"/>
          <w:sz w:val="32"/>
          <w:szCs w:val="32"/>
          <w:highlight w:val="none"/>
          <w:lang w:eastAsia="zh-CN"/>
        </w:rPr>
        <w:t>实施</w:t>
      </w:r>
      <w:r>
        <w:rPr>
          <w:rFonts w:hint="eastAsia" w:ascii="仿宋_GB2312" w:hAnsi="仿宋" w:eastAsia="仿宋_GB2312" w:cs="仿宋"/>
          <w:color w:val="auto"/>
          <w:kern w:val="0"/>
          <w:sz w:val="32"/>
          <w:szCs w:val="32"/>
        </w:rPr>
        <w:t>免疫，</w:t>
      </w:r>
      <w:r>
        <w:rPr>
          <w:rFonts w:hint="eastAsia" w:ascii="仿宋_GB2312" w:hAnsi="仿宋" w:eastAsia="仿宋_GB2312" w:cs="仿宋"/>
          <w:color w:val="auto"/>
          <w:kern w:val="0"/>
          <w:sz w:val="32"/>
          <w:szCs w:val="32"/>
          <w:lang w:val="en-US" w:eastAsia="zh-CN"/>
        </w:rPr>
        <w:t>免疫服务费按照《乐清市动物防疫政府购买服务改革实施方案》乐农〔2017〕58号和参照</w:t>
      </w:r>
      <w:r>
        <w:rPr>
          <w:rFonts w:hint="eastAsia" w:ascii="仿宋_GB2312" w:hAnsi="仿宋_GB2312" w:eastAsia="仿宋_GB2312" w:cs="仿宋_GB2312"/>
          <w:bCs/>
          <w:sz w:val="32"/>
          <w:szCs w:val="32"/>
          <w:lang w:val="en-US" w:eastAsia="zh-CN"/>
        </w:rPr>
        <w:t>《浙江省畜禽养殖场规模标准</w:t>
      </w:r>
      <w:r>
        <w:rPr>
          <w:rFonts w:hint="eastAsia" w:ascii="仿宋_GB2312" w:hAnsi="仿宋_GB2312" w:eastAsia="仿宋_GB2312" w:cs="仿宋_GB2312"/>
          <w:bCs/>
          <w:sz w:val="32"/>
          <w:szCs w:val="32"/>
          <w:lang w:eastAsia="zh-CN"/>
        </w:rPr>
        <w:t>》（浙农牧发〔</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9号</w:t>
      </w:r>
      <w:r>
        <w:rPr>
          <w:rFonts w:hint="eastAsia" w:ascii="仿宋_GB2312" w:hAnsi="仿宋_GB2312" w:eastAsia="仿宋_GB2312" w:cs="仿宋_GB2312"/>
          <w:bCs/>
          <w:sz w:val="32"/>
          <w:szCs w:val="32"/>
          <w:lang w:eastAsia="zh-CN"/>
        </w:rPr>
        <w:t>）</w:t>
      </w:r>
      <w:r>
        <w:rPr>
          <w:rFonts w:hint="eastAsia" w:ascii="仿宋_GB2312" w:hAnsi="仿宋" w:eastAsia="仿宋_GB2312" w:cs="仿宋"/>
          <w:color w:val="auto"/>
          <w:kern w:val="0"/>
          <w:sz w:val="32"/>
          <w:szCs w:val="32"/>
          <w:lang w:val="en-US" w:eastAsia="zh-CN"/>
        </w:rPr>
        <w:t>文件规定，</w:t>
      </w:r>
      <w:r>
        <w:rPr>
          <w:rFonts w:hint="eastAsia" w:ascii="仿宋_GB2312" w:hAnsi="仿宋" w:eastAsia="仿宋_GB2312" w:cs="仿宋"/>
          <w:color w:val="auto"/>
          <w:kern w:val="0"/>
          <w:sz w:val="32"/>
          <w:szCs w:val="32"/>
          <w:lang w:eastAsia="zh-CN"/>
        </w:rPr>
        <w:t>财政给予补助。</w:t>
      </w:r>
    </w:p>
    <w:p>
      <w:pPr>
        <w:pStyle w:val="14"/>
        <w:numPr>
          <w:ilvl w:val="0"/>
          <w:numId w:val="0"/>
        </w:numPr>
        <w:tabs>
          <w:tab w:val="left" w:pos="709"/>
        </w:tabs>
        <w:spacing w:line="640" w:lineRule="exact"/>
        <w:ind w:firstLine="640" w:firstLineChars="200"/>
        <w:jc w:val="left"/>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第三方服务主体</w:t>
      </w:r>
      <w:r>
        <w:rPr>
          <w:rFonts w:hint="eastAsia" w:ascii="黑体" w:hAnsi="黑体" w:eastAsia="黑体"/>
          <w:sz w:val="32"/>
          <w:szCs w:val="32"/>
        </w:rPr>
        <w:t>应具备的条件</w:t>
      </w:r>
    </w:p>
    <w:p>
      <w:pPr>
        <w:numPr>
          <w:ilvl w:val="0"/>
          <w:numId w:val="0"/>
        </w:numPr>
        <w:snapToGrid/>
        <w:spacing w:line="6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 w:eastAsia="仿宋_GB2312" w:cs="仿宋"/>
          <w:color w:val="auto"/>
          <w:kern w:val="0"/>
          <w:sz w:val="32"/>
          <w:szCs w:val="32"/>
          <w:lang w:val="en-US" w:eastAsia="zh-CN"/>
        </w:rPr>
        <w:t>.</w:t>
      </w:r>
      <w:r>
        <w:rPr>
          <w:rFonts w:hint="eastAsia" w:ascii="仿宋_GB2312" w:hAnsi="仿宋_GB2312" w:eastAsia="仿宋_GB2312" w:cs="仿宋_GB2312"/>
          <w:bCs/>
          <w:sz w:val="32"/>
          <w:szCs w:val="32"/>
          <w:lang w:eastAsia="zh-CN"/>
        </w:rPr>
        <w:t>应依法</w:t>
      </w:r>
      <w:r>
        <w:rPr>
          <w:rFonts w:hint="eastAsia" w:ascii="仿宋_GB2312" w:hAnsi="仿宋_GB2312" w:eastAsia="仿宋_GB2312" w:cs="仿宋_GB2312"/>
          <w:bCs/>
          <w:sz w:val="32"/>
          <w:szCs w:val="32"/>
        </w:rPr>
        <w:t>取得</w:t>
      </w:r>
      <w:r>
        <w:rPr>
          <w:rFonts w:hint="eastAsia" w:ascii="仿宋_GB2312" w:hAnsi="仿宋_GB2312" w:eastAsia="仿宋_GB2312" w:cs="仿宋_GB2312"/>
          <w:bCs/>
          <w:sz w:val="32"/>
          <w:szCs w:val="32"/>
          <w:lang w:eastAsia="zh-CN"/>
        </w:rPr>
        <w:t>工商营业执照，</w:t>
      </w:r>
      <w:r>
        <w:rPr>
          <w:rFonts w:hint="eastAsia" w:ascii="仿宋_GB2312" w:hAnsi="仿宋_GB2312" w:eastAsia="仿宋_GB2312" w:cs="仿宋_GB2312"/>
          <w:bCs/>
          <w:sz w:val="32"/>
          <w:szCs w:val="32"/>
        </w:rPr>
        <w:t>且做到诚信守法经营；</w:t>
      </w:r>
    </w:p>
    <w:p>
      <w:pPr>
        <w:numPr>
          <w:ilvl w:val="0"/>
          <w:numId w:val="0"/>
        </w:numPr>
        <w:snapToGrid/>
        <w:spacing w:line="6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具有与免疫任务相匹配的</w:t>
      </w:r>
      <w:r>
        <w:rPr>
          <w:rFonts w:hint="eastAsia" w:ascii="仿宋_GB2312" w:hAnsi="仿宋_GB2312" w:eastAsia="仿宋_GB2312" w:cs="仿宋_GB2312"/>
          <w:bCs/>
          <w:sz w:val="32"/>
          <w:szCs w:val="32"/>
          <w:lang w:eastAsia="zh-CN"/>
        </w:rPr>
        <w:t>专业技术人员数量，其中</w:t>
      </w:r>
      <w:r>
        <w:rPr>
          <w:rFonts w:hint="eastAsia" w:ascii="仿宋_GB2312" w:hAnsi="仿宋_GB2312" w:eastAsia="仿宋_GB2312" w:cs="仿宋_GB2312"/>
          <w:bCs/>
          <w:sz w:val="32"/>
          <w:szCs w:val="32"/>
          <w:lang w:val="en-US" w:eastAsia="zh-CN"/>
        </w:rPr>
        <w:t>非个体工商户的第三方服务主体应配备2名以上执业兽医或乡村兽医或具有畜牧兽医中专学历以上人员</w:t>
      </w:r>
      <w:r>
        <w:rPr>
          <w:rFonts w:hint="default" w:ascii="仿宋_GB2312" w:hAnsi="仿宋_GB2312" w:eastAsia="仿宋_GB2312" w:cs="仿宋_GB2312"/>
          <w:bCs/>
          <w:sz w:val="32"/>
          <w:szCs w:val="32"/>
          <w:lang w:val="en" w:eastAsia="zh-CN"/>
        </w:rPr>
        <w:t>;</w:t>
      </w:r>
    </w:p>
    <w:p>
      <w:pPr>
        <w:numPr>
          <w:ilvl w:val="0"/>
          <w:numId w:val="0"/>
        </w:numPr>
        <w:snapToGrid/>
        <w:spacing w:line="6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具备</w:t>
      </w:r>
      <w:r>
        <w:rPr>
          <w:rFonts w:hint="eastAsia" w:ascii="仿宋_GB2312" w:hAnsi="仿宋_GB2312" w:eastAsia="仿宋_GB2312" w:cs="仿宋_GB2312"/>
          <w:bCs/>
          <w:sz w:val="32"/>
          <w:szCs w:val="32"/>
          <w:lang w:eastAsia="zh-CN"/>
        </w:rPr>
        <w:t>提供动物防疫服务所必需的设施设备和场所</w:t>
      </w:r>
      <w:r>
        <w:rPr>
          <w:rFonts w:hint="eastAsia" w:ascii="仿宋_GB2312" w:hAnsi="仿宋_GB2312" w:eastAsia="仿宋_GB2312" w:cs="仿宋_GB2312"/>
          <w:bCs/>
          <w:sz w:val="32"/>
          <w:szCs w:val="32"/>
        </w:rPr>
        <w:t>；</w:t>
      </w:r>
    </w:p>
    <w:p>
      <w:pPr>
        <w:pStyle w:val="2"/>
        <w:spacing w:line="64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 w:hAnsi="仿宋" w:eastAsia="仿宋" w:cs="仿宋"/>
          <w:color w:val="auto"/>
          <w:spacing w:val="9"/>
          <w:sz w:val="32"/>
          <w:szCs w:val="32"/>
        </w:rPr>
        <w:t>.</w:t>
      </w:r>
      <w:r>
        <w:rPr>
          <w:rFonts w:hint="eastAsia" w:ascii="仿宋_GB2312" w:hAnsi="仿宋_GB2312" w:eastAsia="仿宋_GB2312" w:cs="仿宋_GB2312"/>
          <w:bCs/>
          <w:sz w:val="32"/>
          <w:szCs w:val="32"/>
        </w:rPr>
        <w:t>具备完善的疫苗采购、运输、储藏、保管、使用、核对等管理制度；</w:t>
      </w:r>
    </w:p>
    <w:p>
      <w:pPr>
        <w:numPr>
          <w:ilvl w:val="0"/>
          <w:numId w:val="0"/>
        </w:numPr>
        <w:snapToGrid/>
        <w:spacing w:line="6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 w:hAnsi="仿宋" w:eastAsia="仿宋" w:cs="仿宋"/>
          <w:color w:val="auto"/>
          <w:spacing w:val="9"/>
          <w:sz w:val="32"/>
          <w:szCs w:val="32"/>
        </w:rPr>
        <w:t>.</w:t>
      </w:r>
      <w:r>
        <w:rPr>
          <w:rFonts w:hint="eastAsia" w:ascii="仿宋_GB2312" w:hAnsi="仿宋_GB2312" w:eastAsia="仿宋_GB2312" w:cs="仿宋_GB2312"/>
          <w:bCs/>
          <w:sz w:val="32"/>
          <w:szCs w:val="32"/>
        </w:rPr>
        <w:t>符合乡镇、街道，</w:t>
      </w:r>
      <w:r>
        <w:rPr>
          <w:rFonts w:hint="eastAsia" w:ascii="仿宋_GB2312" w:hAnsi="仿宋_GB2312" w:eastAsia="仿宋_GB2312" w:cs="仿宋_GB2312"/>
          <w:bCs/>
          <w:sz w:val="32"/>
          <w:szCs w:val="32"/>
          <w:lang w:val="en-US" w:eastAsia="zh-CN"/>
        </w:rPr>
        <w:t>市</w:t>
      </w:r>
      <w:r>
        <w:rPr>
          <w:rFonts w:hint="eastAsia" w:ascii="仿宋_GB2312" w:hAnsi="仿宋_GB2312" w:eastAsia="仿宋_GB2312" w:cs="仿宋_GB2312"/>
          <w:bCs/>
          <w:sz w:val="32"/>
          <w:szCs w:val="32"/>
        </w:rPr>
        <w:t>农业农村和</w:t>
      </w:r>
      <w:r>
        <w:rPr>
          <w:rFonts w:hint="eastAsia" w:ascii="仿宋_GB2312" w:hAnsi="仿宋_GB2312" w:eastAsia="仿宋_GB2312" w:cs="仿宋_GB2312"/>
          <w:bCs/>
          <w:sz w:val="32"/>
          <w:szCs w:val="32"/>
          <w:lang w:val="en-US" w:eastAsia="zh-CN"/>
        </w:rPr>
        <w:t>市</w:t>
      </w:r>
      <w:r>
        <w:rPr>
          <w:rFonts w:hint="eastAsia" w:ascii="仿宋_GB2312" w:hAnsi="仿宋_GB2312" w:eastAsia="仿宋_GB2312" w:cs="仿宋_GB2312"/>
          <w:bCs/>
          <w:sz w:val="32"/>
          <w:szCs w:val="32"/>
        </w:rPr>
        <w:t>财政部门规定的其他条件。</w:t>
      </w:r>
    </w:p>
    <w:p>
      <w:pPr>
        <w:keepNext w:val="0"/>
        <w:keepLines w:val="0"/>
        <w:pageBreakBefore w:val="0"/>
        <w:kinsoku w:val="0"/>
        <w:wordWrap/>
        <w:overflowPunct/>
        <w:topLinePunct w:val="0"/>
        <w:autoSpaceDE w:val="0"/>
        <w:bidi w:val="0"/>
        <w:adjustRightInd w:val="0"/>
        <w:snapToGrid w:val="0"/>
        <w:spacing w:before="6" w:afterAutospacing="0" w:line="560" w:lineRule="exact"/>
        <w:ind w:right="1" w:firstLine="789"/>
        <w:textAlignment w:val="baseline"/>
        <w:rPr>
          <w:rFonts w:hint="eastAsia" w:ascii="黑体" w:hAnsi="黑体" w:eastAsia="黑体" w:cs="黑体"/>
          <w:b w:val="0"/>
          <w:kern w:val="2"/>
          <w:sz w:val="32"/>
          <w:szCs w:val="32"/>
        </w:rPr>
      </w:pPr>
      <w:r>
        <w:rPr>
          <w:rFonts w:hint="eastAsia" w:ascii="黑体" w:hAnsi="黑体" w:eastAsia="黑体" w:cs="黑体"/>
          <w:b w:val="0"/>
          <w:kern w:val="2"/>
          <w:sz w:val="32"/>
          <w:szCs w:val="32"/>
          <w:lang w:val="en-US" w:eastAsia="zh-CN"/>
        </w:rPr>
        <w:t>四</w:t>
      </w:r>
      <w:r>
        <w:rPr>
          <w:rFonts w:hint="eastAsia" w:ascii="黑体" w:hAnsi="黑体" w:eastAsia="黑体" w:cs="黑体"/>
          <w:b w:val="0"/>
          <w:kern w:val="2"/>
          <w:sz w:val="32"/>
          <w:szCs w:val="32"/>
        </w:rPr>
        <w:t>、工作流程</w:t>
      </w:r>
    </w:p>
    <w:p>
      <w:pPr>
        <w:keepNext w:val="0"/>
        <w:keepLines w:val="0"/>
        <w:pageBreakBefore w:val="0"/>
        <w:kinsoku w:val="0"/>
        <w:wordWrap/>
        <w:overflowPunct/>
        <w:topLinePunct w:val="0"/>
        <w:autoSpaceDE w:val="0"/>
        <w:bidi w:val="0"/>
        <w:adjustRightInd w:val="0"/>
        <w:snapToGrid w:val="0"/>
        <w:spacing w:before="6" w:afterAutospacing="0" w:line="560" w:lineRule="exact"/>
        <w:ind w:right="1" w:firstLine="789"/>
        <w:textAlignment w:val="baseline"/>
        <w:rPr>
          <w:rFonts w:hint="eastAsia" w:ascii="仿宋" w:hAnsi="仿宋" w:eastAsia="仿宋" w:cs="仿宋"/>
          <w:b/>
          <w:bCs/>
          <w:snapToGrid w:val="0"/>
          <w:color w:val="000000"/>
          <w:spacing w:val="9"/>
          <w:kern w:val="0"/>
          <w:sz w:val="32"/>
          <w:szCs w:val="32"/>
        </w:rPr>
      </w:pPr>
      <w:r>
        <w:rPr>
          <w:rFonts w:hint="eastAsia" w:ascii="仿宋" w:hAnsi="仿宋" w:eastAsia="仿宋" w:cs="仿宋"/>
          <w:b/>
          <w:bCs/>
          <w:snapToGrid w:val="0"/>
          <w:color w:val="000000"/>
          <w:spacing w:val="9"/>
          <w:kern w:val="0"/>
          <w:sz w:val="32"/>
          <w:szCs w:val="32"/>
        </w:rPr>
        <w:t>（一）实施主体的确定。</w:t>
      </w:r>
    </w:p>
    <w:p>
      <w:pPr>
        <w:numPr>
          <w:ilvl w:val="0"/>
          <w:numId w:val="0"/>
        </w:numPr>
        <w:spacing w:line="560" w:lineRule="exact"/>
        <w:ind w:firstLine="676" w:firstLineChars="200"/>
        <w:rPr>
          <w:rFonts w:hint="eastAsia" w:ascii="仿宋" w:hAnsi="仿宋" w:eastAsia="仿宋" w:cs="仿宋"/>
          <w:color w:val="auto"/>
          <w:spacing w:val="9"/>
          <w:sz w:val="32"/>
          <w:szCs w:val="32"/>
        </w:rPr>
      </w:pPr>
      <w:r>
        <w:rPr>
          <w:rFonts w:hint="eastAsia" w:ascii="仿宋" w:hAnsi="仿宋" w:eastAsia="仿宋" w:cs="仿宋"/>
          <w:color w:val="auto"/>
          <w:spacing w:val="9"/>
          <w:sz w:val="32"/>
          <w:szCs w:val="32"/>
        </w:rPr>
        <w:t>1.规模养殖场的确定。本辖区内所有符合条件的规模养殖场自行采购重大动物疫病强制免疫疫苗，按要求开展“先打后补”。</w:t>
      </w:r>
    </w:p>
    <w:p>
      <w:pPr>
        <w:numPr>
          <w:ilvl w:val="0"/>
          <w:numId w:val="0"/>
        </w:numPr>
        <w:spacing w:line="560" w:lineRule="exact"/>
        <w:ind w:firstLine="676" w:firstLineChars="200"/>
        <w:rPr>
          <w:rFonts w:hint="eastAsia" w:ascii="仿宋" w:hAnsi="仿宋" w:eastAsia="仿宋" w:cs="仿宋"/>
          <w:color w:val="auto"/>
          <w:spacing w:val="9"/>
          <w:sz w:val="32"/>
          <w:szCs w:val="32"/>
        </w:rPr>
      </w:pPr>
      <w:r>
        <w:rPr>
          <w:rFonts w:hint="eastAsia" w:ascii="仿宋" w:hAnsi="仿宋" w:eastAsia="仿宋" w:cs="仿宋"/>
          <w:color w:val="auto"/>
          <w:spacing w:val="9"/>
          <w:sz w:val="32"/>
          <w:szCs w:val="32"/>
        </w:rPr>
        <w:t>2.第三方服务主体的确定。按照自愿原则，符合条件的第三方服务主体向乡镇（街道）提出申请（附件3），经乡镇（街道）初审同意后报</w:t>
      </w:r>
      <w:r>
        <w:rPr>
          <w:rFonts w:hint="eastAsia" w:ascii="仿宋" w:hAnsi="仿宋" w:eastAsia="仿宋" w:cs="仿宋"/>
          <w:color w:val="auto"/>
          <w:spacing w:val="9"/>
          <w:sz w:val="32"/>
          <w:szCs w:val="32"/>
          <w:lang w:val="en-US" w:eastAsia="zh-CN"/>
        </w:rPr>
        <w:t>市</w:t>
      </w:r>
      <w:r>
        <w:rPr>
          <w:rFonts w:hint="eastAsia" w:ascii="仿宋" w:hAnsi="仿宋" w:eastAsia="仿宋" w:cs="仿宋"/>
          <w:color w:val="auto"/>
          <w:spacing w:val="9"/>
          <w:sz w:val="32"/>
          <w:szCs w:val="32"/>
        </w:rPr>
        <w:t>农业农村主管部门，</w:t>
      </w:r>
      <w:r>
        <w:rPr>
          <w:rFonts w:hint="eastAsia" w:ascii="仿宋" w:hAnsi="仿宋" w:eastAsia="仿宋" w:cs="仿宋"/>
          <w:color w:val="auto"/>
          <w:spacing w:val="9"/>
          <w:sz w:val="32"/>
          <w:szCs w:val="32"/>
          <w:lang w:val="en-US" w:eastAsia="zh-CN"/>
        </w:rPr>
        <w:t>市</w:t>
      </w:r>
      <w:r>
        <w:rPr>
          <w:rFonts w:hint="eastAsia" w:ascii="仿宋" w:hAnsi="仿宋" w:eastAsia="仿宋" w:cs="仿宋"/>
          <w:color w:val="auto"/>
          <w:spacing w:val="9"/>
          <w:sz w:val="32"/>
          <w:szCs w:val="32"/>
        </w:rPr>
        <w:t>农业农村主管部门组织人员对提出申请的第三方主体进行现场审核，符合条件的给予认定。</w:t>
      </w:r>
    </w:p>
    <w:p>
      <w:pPr>
        <w:numPr>
          <w:ilvl w:val="0"/>
          <w:numId w:val="0"/>
        </w:numPr>
        <w:spacing w:line="560" w:lineRule="exact"/>
        <w:ind w:leftChars="200"/>
        <w:rPr>
          <w:rFonts w:hint="eastAsia" w:ascii="楷体" w:hAnsi="楷体" w:eastAsia="楷体" w:cs="仿宋_GB2312"/>
          <w:bCs/>
          <w:sz w:val="32"/>
          <w:szCs w:val="32"/>
        </w:rPr>
      </w:pPr>
      <w:r>
        <w:rPr>
          <w:rFonts w:hint="eastAsia" w:ascii="楷体" w:hAnsi="楷体" w:eastAsia="楷体" w:cs="仿宋_GB2312"/>
          <w:bCs/>
          <w:sz w:val="32"/>
          <w:szCs w:val="32"/>
          <w:lang w:eastAsia="zh-CN"/>
        </w:rPr>
        <w:t>（二）</w:t>
      </w:r>
      <w:r>
        <w:rPr>
          <w:rFonts w:hint="eastAsia" w:ascii="楷体" w:hAnsi="楷体" w:eastAsia="楷体" w:cs="仿宋_GB2312"/>
          <w:bCs/>
          <w:sz w:val="32"/>
          <w:szCs w:val="32"/>
        </w:rPr>
        <w:t>补助资金申请、审核和</w:t>
      </w:r>
      <w:r>
        <w:rPr>
          <w:rFonts w:hint="eastAsia" w:ascii="楷体" w:hAnsi="楷体" w:eastAsia="楷体" w:cs="仿宋_GB2312"/>
          <w:bCs/>
          <w:sz w:val="32"/>
          <w:szCs w:val="32"/>
          <w:lang w:val="en-US" w:eastAsia="zh-CN"/>
        </w:rPr>
        <w:t>拨付</w:t>
      </w:r>
      <w:r>
        <w:rPr>
          <w:rFonts w:hint="eastAsia" w:ascii="楷体" w:hAnsi="楷体" w:eastAsia="楷体" w:cs="仿宋_GB2312"/>
          <w:bCs/>
          <w:sz w:val="32"/>
          <w:szCs w:val="32"/>
        </w:rPr>
        <w:t>。</w:t>
      </w:r>
    </w:p>
    <w:p>
      <w:pPr>
        <w:spacing w:line="560" w:lineRule="exact"/>
        <w:ind w:firstLine="640" w:firstLineChars="200"/>
        <w:rPr>
          <w:rFonts w:hint="eastAsia" w:ascii="仿宋" w:hAnsi="仿宋" w:eastAsia="仿宋" w:cs="仿宋_GB2312"/>
          <w:bCs/>
          <w:sz w:val="32"/>
          <w:szCs w:val="32"/>
          <w:highlight w:val="none"/>
          <w:lang w:eastAsia="zh-CN"/>
        </w:rPr>
      </w:pPr>
      <w:r>
        <w:rPr>
          <w:rFonts w:hint="eastAsia" w:ascii="仿宋" w:hAnsi="仿宋" w:eastAsia="仿宋" w:cs="仿宋_GB2312"/>
          <w:bCs/>
          <w:sz w:val="32"/>
          <w:szCs w:val="32"/>
          <w:highlight w:val="none"/>
        </w:rPr>
        <w:t>1.补助资金的</w:t>
      </w:r>
      <w:r>
        <w:rPr>
          <w:rFonts w:ascii="仿宋" w:hAnsi="仿宋" w:eastAsia="仿宋" w:cs="仿宋_GB2312"/>
          <w:bCs/>
          <w:sz w:val="32"/>
          <w:szCs w:val="32"/>
          <w:highlight w:val="none"/>
        </w:rPr>
        <w:t>申请</w:t>
      </w:r>
      <w:r>
        <w:rPr>
          <w:rFonts w:hint="eastAsia" w:ascii="仿宋" w:hAnsi="仿宋" w:eastAsia="仿宋" w:cs="仿宋_GB2312"/>
          <w:bCs/>
          <w:sz w:val="32"/>
          <w:szCs w:val="32"/>
          <w:highlight w:val="none"/>
        </w:rPr>
        <w:t>。</w:t>
      </w:r>
      <w:r>
        <w:rPr>
          <w:rFonts w:hint="eastAsia" w:ascii="仿宋_GB2312" w:hAnsi="仿宋_GB2312" w:eastAsia="仿宋_GB2312" w:cs="仿宋_GB2312"/>
          <w:sz w:val="32"/>
          <w:szCs w:val="32"/>
        </w:rPr>
        <w:t>补助资金实行先免疫后结算的方式，</w:t>
      </w:r>
      <w:r>
        <w:rPr>
          <w:rFonts w:hint="eastAsia" w:ascii="仿宋" w:hAnsi="仿宋" w:eastAsia="仿宋" w:cs="仿宋"/>
          <w:spacing w:val="17"/>
          <w:sz w:val="32"/>
          <w:szCs w:val="32"/>
          <w:lang w:eastAsia="zh-CN"/>
        </w:rPr>
        <w:t>每半年度</w:t>
      </w:r>
      <w:r>
        <w:rPr>
          <w:rFonts w:ascii="仿宋" w:hAnsi="仿宋" w:eastAsia="仿宋" w:cs="仿宋"/>
          <w:spacing w:val="17"/>
          <w:sz w:val="32"/>
          <w:szCs w:val="32"/>
        </w:rPr>
        <w:t>进行结算</w:t>
      </w:r>
      <w:r>
        <w:rPr>
          <w:rFonts w:hint="eastAsia" w:ascii="仿宋" w:hAnsi="仿宋" w:eastAsia="仿宋" w:cs="仿宋"/>
          <w:spacing w:val="17"/>
          <w:sz w:val="32"/>
          <w:szCs w:val="32"/>
          <w:lang w:eastAsia="zh-CN"/>
        </w:rPr>
        <w:t>（分上年度</w:t>
      </w:r>
      <w:r>
        <w:rPr>
          <w:rFonts w:hint="eastAsia" w:ascii="仿宋" w:hAnsi="仿宋" w:eastAsia="仿宋" w:cs="仿宋"/>
          <w:spacing w:val="17"/>
          <w:sz w:val="32"/>
          <w:szCs w:val="32"/>
          <w:lang w:val="en-US" w:eastAsia="zh-CN"/>
        </w:rPr>
        <w:t>12月及1-6月、7-11月两个周期</w:t>
      </w:r>
      <w:r>
        <w:rPr>
          <w:rFonts w:hint="eastAsia" w:ascii="仿宋" w:hAnsi="仿宋" w:eastAsia="仿宋" w:cs="仿宋"/>
          <w:spacing w:val="17"/>
          <w:sz w:val="32"/>
          <w:szCs w:val="32"/>
          <w:lang w:eastAsia="zh-CN"/>
        </w:rPr>
        <w:t>），当年</w:t>
      </w:r>
      <w:r>
        <w:rPr>
          <w:rFonts w:hint="eastAsia" w:ascii="仿宋" w:hAnsi="仿宋" w:eastAsia="仿宋" w:cs="仿宋"/>
          <w:spacing w:val="17"/>
          <w:sz w:val="32"/>
          <w:szCs w:val="32"/>
          <w:lang w:val="en-US" w:eastAsia="zh-CN"/>
        </w:rPr>
        <w:t>12月补助经费归并到次年上半年度结算。实施</w:t>
      </w:r>
      <w:r>
        <w:rPr>
          <w:rFonts w:hint="eastAsia" w:ascii="仿宋" w:hAnsi="仿宋" w:eastAsia="仿宋" w:cs="仿宋_GB2312"/>
          <w:bCs/>
          <w:sz w:val="32"/>
          <w:szCs w:val="32"/>
          <w:highlight w:val="none"/>
        </w:rPr>
        <w:t>主体通过“浙江省数字畜牧应用系统”</w:t>
      </w:r>
      <w:r>
        <w:rPr>
          <w:rFonts w:hint="eastAsia" w:ascii="仿宋" w:hAnsi="仿宋" w:eastAsia="仿宋" w:cs="仿宋_GB2312"/>
          <w:bCs/>
          <w:sz w:val="32"/>
          <w:szCs w:val="32"/>
          <w:highlight w:val="none"/>
          <w:lang w:eastAsia="zh-CN"/>
        </w:rPr>
        <w:t>，</w:t>
      </w:r>
      <w:r>
        <w:rPr>
          <w:rFonts w:hint="eastAsia" w:ascii="仿宋" w:hAnsi="仿宋" w:eastAsia="仿宋" w:cs="仿宋_GB2312"/>
          <w:bCs/>
          <w:sz w:val="32"/>
          <w:szCs w:val="32"/>
          <w:highlight w:val="none"/>
          <w:lang w:val="en-US" w:eastAsia="zh-CN"/>
        </w:rPr>
        <w:t>申报免疫计划及申请补助资金</w:t>
      </w:r>
      <w:r>
        <w:rPr>
          <w:rFonts w:hint="eastAsia" w:ascii="仿宋" w:hAnsi="仿宋" w:eastAsia="仿宋" w:cs="仿宋_GB2312"/>
          <w:bCs/>
          <w:sz w:val="32"/>
          <w:szCs w:val="32"/>
          <w:highlight w:val="none"/>
          <w:lang w:eastAsia="zh-CN"/>
        </w:rPr>
        <w:t>。</w:t>
      </w:r>
    </w:p>
    <w:p>
      <w:pPr>
        <w:spacing w:line="560" w:lineRule="exact"/>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2.补助资金</w:t>
      </w:r>
      <w:r>
        <w:rPr>
          <w:rFonts w:hint="eastAsia" w:ascii="仿宋" w:hAnsi="仿宋" w:eastAsia="仿宋" w:cs="仿宋_GB2312"/>
          <w:bCs/>
          <w:sz w:val="32"/>
          <w:szCs w:val="32"/>
          <w:highlight w:val="none"/>
          <w:lang w:val="en-US" w:eastAsia="zh-CN"/>
        </w:rPr>
        <w:t>的</w:t>
      </w:r>
      <w:r>
        <w:rPr>
          <w:rFonts w:hint="eastAsia" w:ascii="仿宋" w:hAnsi="仿宋" w:eastAsia="仿宋" w:cs="仿宋_GB2312"/>
          <w:bCs/>
          <w:sz w:val="32"/>
          <w:szCs w:val="32"/>
          <w:highlight w:val="none"/>
        </w:rPr>
        <w:t>审核。通过</w:t>
      </w:r>
      <w:r>
        <w:rPr>
          <w:rFonts w:hint="eastAsia" w:ascii="仿宋" w:hAnsi="仿宋" w:eastAsia="仿宋" w:cs="仿宋_GB2312"/>
          <w:bCs/>
          <w:sz w:val="32"/>
          <w:szCs w:val="32"/>
          <w:highlight w:val="none"/>
          <w:lang w:val="en-US" w:eastAsia="zh-CN"/>
        </w:rPr>
        <w:t>电脑端</w:t>
      </w:r>
      <w:r>
        <w:rPr>
          <w:rFonts w:hint="eastAsia" w:ascii="仿宋" w:hAnsi="仿宋" w:eastAsia="仿宋" w:cs="仿宋_GB2312"/>
          <w:bCs/>
          <w:sz w:val="32"/>
          <w:szCs w:val="32"/>
          <w:highlight w:val="none"/>
        </w:rPr>
        <w:t>“浙江省数字畜牧应用系统”，各</w:t>
      </w:r>
      <w:r>
        <w:rPr>
          <w:rFonts w:hint="eastAsia" w:ascii="仿宋" w:hAnsi="仿宋" w:eastAsia="仿宋" w:cs="仿宋_GB2312"/>
          <w:bCs/>
          <w:sz w:val="32"/>
          <w:szCs w:val="32"/>
          <w:highlight w:val="none"/>
          <w:lang w:val="en-US" w:eastAsia="zh-CN"/>
        </w:rPr>
        <w:t>乡</w:t>
      </w:r>
      <w:r>
        <w:rPr>
          <w:rFonts w:hint="eastAsia" w:ascii="仿宋" w:hAnsi="仿宋" w:eastAsia="仿宋" w:cs="仿宋_GB2312"/>
          <w:bCs/>
          <w:sz w:val="32"/>
          <w:szCs w:val="32"/>
          <w:highlight w:val="none"/>
        </w:rPr>
        <w:t>镇、街道对</w:t>
      </w:r>
      <w:r>
        <w:rPr>
          <w:rFonts w:hint="eastAsia" w:ascii="仿宋" w:hAnsi="仿宋" w:eastAsia="仿宋" w:cs="仿宋_GB2312"/>
          <w:bCs/>
          <w:sz w:val="32"/>
          <w:szCs w:val="32"/>
          <w:highlight w:val="none"/>
          <w:lang w:val="en-US" w:eastAsia="zh-CN"/>
        </w:rPr>
        <w:t>规模养殖场和第三方服务</w:t>
      </w:r>
      <w:r>
        <w:rPr>
          <w:rFonts w:hint="eastAsia" w:ascii="仿宋" w:hAnsi="仿宋" w:eastAsia="仿宋" w:cs="仿宋_GB2312"/>
          <w:bCs/>
          <w:sz w:val="32"/>
          <w:szCs w:val="32"/>
          <w:highlight w:val="none"/>
        </w:rPr>
        <w:t>主体提交的</w:t>
      </w:r>
      <w:r>
        <w:rPr>
          <w:rFonts w:hint="eastAsia" w:ascii="仿宋" w:hAnsi="仿宋" w:eastAsia="仿宋" w:cs="仿宋_GB2312"/>
          <w:bCs/>
          <w:sz w:val="32"/>
          <w:szCs w:val="32"/>
          <w:highlight w:val="none"/>
          <w:lang w:val="en-US" w:eastAsia="zh-CN"/>
        </w:rPr>
        <w:t>免疫计划和</w:t>
      </w:r>
      <w:r>
        <w:rPr>
          <w:rFonts w:hint="eastAsia" w:ascii="仿宋" w:hAnsi="仿宋" w:eastAsia="仿宋" w:cs="仿宋_GB2312"/>
          <w:bCs/>
          <w:sz w:val="32"/>
          <w:szCs w:val="32"/>
          <w:highlight w:val="none"/>
        </w:rPr>
        <w:t>补助申请进行初审</w:t>
      </w:r>
      <w:r>
        <w:rPr>
          <w:rFonts w:hint="eastAsia" w:ascii="仿宋" w:hAnsi="仿宋" w:eastAsia="仿宋" w:cs="仿宋_GB2312"/>
          <w:bCs/>
          <w:sz w:val="32"/>
          <w:szCs w:val="32"/>
          <w:highlight w:val="none"/>
          <w:lang w:eastAsia="zh-CN"/>
        </w:rPr>
        <w:t>；</w:t>
      </w:r>
      <w:r>
        <w:rPr>
          <w:rFonts w:hint="eastAsia" w:ascii="仿宋" w:hAnsi="仿宋" w:eastAsia="仿宋" w:cs="仿宋_GB2312"/>
          <w:bCs/>
          <w:sz w:val="32"/>
          <w:szCs w:val="32"/>
          <w:highlight w:val="none"/>
          <w:lang w:val="en-US" w:eastAsia="zh-CN"/>
        </w:rPr>
        <w:t>市</w:t>
      </w:r>
      <w:r>
        <w:rPr>
          <w:rFonts w:hint="eastAsia" w:ascii="仿宋" w:hAnsi="仿宋" w:eastAsia="仿宋" w:cs="仿宋_GB2312"/>
          <w:bCs/>
          <w:sz w:val="32"/>
          <w:szCs w:val="32"/>
          <w:highlight w:val="none"/>
        </w:rPr>
        <w:t>农业农村部门</w:t>
      </w:r>
      <w:r>
        <w:rPr>
          <w:rFonts w:hint="eastAsia" w:ascii="仿宋" w:hAnsi="仿宋" w:eastAsia="仿宋" w:cs="仿宋_GB2312"/>
          <w:bCs/>
          <w:sz w:val="32"/>
          <w:szCs w:val="32"/>
          <w:highlight w:val="none"/>
          <w:lang w:val="en-US" w:eastAsia="zh-CN"/>
        </w:rPr>
        <w:t>对免疫计划进行确认，</w:t>
      </w:r>
      <w:r>
        <w:rPr>
          <w:rFonts w:hint="eastAsia" w:ascii="仿宋" w:hAnsi="仿宋" w:eastAsia="仿宋" w:cs="仿宋_GB2312"/>
          <w:bCs/>
          <w:sz w:val="32"/>
          <w:szCs w:val="32"/>
          <w:highlight w:val="none"/>
        </w:rPr>
        <w:t>根据实施期内主体的疫苗使用数量，结合畜禽饲养量、抗体监测、检疫出栏数等数据，对每个主体申请的补助数量进行</w:t>
      </w:r>
      <w:r>
        <w:rPr>
          <w:rFonts w:hint="eastAsia" w:ascii="仿宋" w:hAnsi="仿宋" w:eastAsia="仿宋" w:cs="仿宋_GB2312"/>
          <w:bCs/>
          <w:sz w:val="32"/>
          <w:szCs w:val="32"/>
          <w:highlight w:val="none"/>
          <w:lang w:val="en-US" w:eastAsia="zh-CN"/>
        </w:rPr>
        <w:t>核定</w:t>
      </w:r>
      <w:r>
        <w:rPr>
          <w:rFonts w:hint="eastAsia" w:ascii="仿宋" w:hAnsi="仿宋" w:eastAsia="仿宋" w:cs="仿宋_GB2312"/>
          <w:bCs/>
          <w:sz w:val="32"/>
          <w:szCs w:val="32"/>
          <w:highlight w:val="none"/>
        </w:rPr>
        <w:t>。</w:t>
      </w:r>
    </w:p>
    <w:p>
      <w:pPr>
        <w:keepNext w:val="0"/>
        <w:keepLines w:val="0"/>
        <w:pageBreakBefore w:val="0"/>
        <w:kinsoku w:val="0"/>
        <w:wordWrap/>
        <w:overflowPunct/>
        <w:topLinePunct w:val="0"/>
        <w:autoSpaceDE w:val="0"/>
        <w:bidi w:val="0"/>
        <w:adjustRightInd w:val="0"/>
        <w:snapToGrid w:val="0"/>
        <w:spacing w:before="6" w:afterAutospacing="0" w:line="560" w:lineRule="exact"/>
        <w:ind w:right="1" w:firstLine="789"/>
        <w:textAlignment w:val="baseline"/>
        <w:rPr>
          <w:rFonts w:hint="eastAsia" w:ascii="仿宋" w:hAnsi="仿宋" w:eastAsia="仿宋" w:cs="仿宋"/>
          <w:spacing w:val="9"/>
          <w:sz w:val="32"/>
          <w:szCs w:val="32"/>
          <w:lang w:eastAsia="zh-CN"/>
        </w:rPr>
      </w:pPr>
      <w:r>
        <w:rPr>
          <w:rFonts w:hint="eastAsia" w:ascii="仿宋" w:hAnsi="仿宋" w:eastAsia="仿宋" w:cs="仿宋_GB2312"/>
          <w:bCs/>
          <w:sz w:val="32"/>
          <w:szCs w:val="32"/>
          <w:highlight w:val="none"/>
        </w:rPr>
        <w:t>3.补助资金</w:t>
      </w:r>
      <w:r>
        <w:rPr>
          <w:rFonts w:hint="eastAsia" w:ascii="仿宋" w:hAnsi="仿宋" w:eastAsia="仿宋" w:cs="仿宋_GB2312"/>
          <w:bCs/>
          <w:sz w:val="32"/>
          <w:szCs w:val="32"/>
          <w:highlight w:val="none"/>
          <w:lang w:val="en-US" w:eastAsia="zh-CN"/>
        </w:rPr>
        <w:t>的</w:t>
      </w:r>
      <w:r>
        <w:rPr>
          <w:rFonts w:hint="eastAsia" w:ascii="仿宋" w:hAnsi="仿宋" w:eastAsia="仿宋" w:cs="仿宋_GB2312"/>
          <w:bCs/>
          <w:sz w:val="32"/>
          <w:szCs w:val="32"/>
          <w:highlight w:val="none"/>
        </w:rPr>
        <w:t>拨付。</w:t>
      </w:r>
      <w:r>
        <w:rPr>
          <w:rFonts w:hint="eastAsia" w:ascii="仿宋" w:hAnsi="仿宋" w:eastAsia="仿宋" w:cs="仿宋_GB2312"/>
          <w:bCs/>
          <w:sz w:val="32"/>
          <w:szCs w:val="32"/>
          <w:highlight w:val="none"/>
          <w:lang w:val="en-US" w:eastAsia="zh-CN"/>
        </w:rPr>
        <w:t>市</w:t>
      </w:r>
      <w:r>
        <w:rPr>
          <w:rFonts w:hint="eastAsia" w:ascii="仿宋" w:hAnsi="仿宋" w:eastAsia="仿宋" w:cs="仿宋_GB2312"/>
          <w:bCs/>
          <w:sz w:val="32"/>
          <w:szCs w:val="32"/>
          <w:highlight w:val="none"/>
        </w:rPr>
        <w:t>财政部门</w:t>
      </w:r>
      <w:r>
        <w:rPr>
          <w:rFonts w:hint="eastAsia" w:ascii="仿宋" w:hAnsi="仿宋" w:eastAsia="仿宋" w:cs="仿宋_GB2312"/>
          <w:bCs/>
          <w:sz w:val="32"/>
          <w:szCs w:val="32"/>
          <w:highlight w:val="none"/>
          <w:lang w:val="en-US" w:eastAsia="zh-CN"/>
        </w:rPr>
        <w:t>根据市农业农村部门核定的补助数量，</w:t>
      </w:r>
      <w:r>
        <w:rPr>
          <w:rFonts w:ascii="仿宋" w:hAnsi="仿宋" w:eastAsia="仿宋" w:cs="仿宋"/>
          <w:spacing w:val="9"/>
          <w:sz w:val="32"/>
          <w:szCs w:val="32"/>
        </w:rPr>
        <w:t>及时将补助</w:t>
      </w:r>
      <w:r>
        <w:rPr>
          <w:rFonts w:hint="eastAsia" w:ascii="仿宋" w:hAnsi="仿宋" w:eastAsia="仿宋" w:cs="仿宋"/>
          <w:spacing w:val="9"/>
          <w:sz w:val="32"/>
          <w:szCs w:val="32"/>
          <w:lang w:eastAsia="zh-CN"/>
        </w:rPr>
        <w:t>资金</w:t>
      </w:r>
      <w:r>
        <w:rPr>
          <w:rFonts w:ascii="仿宋" w:hAnsi="仿宋" w:eastAsia="仿宋" w:cs="仿宋"/>
          <w:spacing w:val="9"/>
          <w:sz w:val="32"/>
          <w:szCs w:val="32"/>
        </w:rPr>
        <w:t>拨付给</w:t>
      </w:r>
      <w:r>
        <w:rPr>
          <w:rFonts w:hint="eastAsia" w:ascii="仿宋" w:hAnsi="仿宋" w:eastAsia="仿宋" w:cs="仿宋"/>
          <w:spacing w:val="9"/>
          <w:sz w:val="32"/>
          <w:szCs w:val="32"/>
          <w:lang w:eastAsia="zh-CN"/>
        </w:rPr>
        <w:t>实施主体。</w:t>
      </w:r>
    </w:p>
    <w:p>
      <w:pPr>
        <w:spacing w:line="560" w:lineRule="exact"/>
        <w:ind w:firstLine="640" w:firstLineChars="200"/>
        <w:rPr>
          <w:rFonts w:ascii="楷体" w:hAnsi="楷体" w:eastAsia="楷体" w:cs="仿宋_GB2312"/>
          <w:bCs/>
          <w:sz w:val="32"/>
          <w:szCs w:val="32"/>
        </w:rPr>
      </w:pPr>
      <w:r>
        <w:rPr>
          <w:rFonts w:hint="eastAsia" w:ascii="楷体" w:hAnsi="楷体" w:eastAsia="楷体" w:cs="仿宋_GB2312"/>
          <w:bCs/>
          <w:sz w:val="32"/>
          <w:szCs w:val="32"/>
        </w:rPr>
        <w:t>（三）总结评估。</w:t>
      </w:r>
    </w:p>
    <w:p>
      <w:pPr>
        <w:pStyle w:val="14"/>
        <w:numPr>
          <w:ilvl w:val="0"/>
          <w:numId w:val="0"/>
        </w:numPr>
        <w:tabs>
          <w:tab w:val="left" w:pos="709"/>
        </w:tabs>
        <w:spacing w:line="640" w:lineRule="exact"/>
        <w:ind w:firstLine="640" w:firstLineChars="200"/>
        <w:jc w:val="left"/>
        <w:rPr>
          <w:rFonts w:hint="eastAsia" w:ascii="仿宋" w:hAnsi="仿宋" w:eastAsia="仿宋" w:cs="仿宋_GB2312"/>
          <w:bCs/>
          <w:sz w:val="32"/>
          <w:szCs w:val="32"/>
        </w:rPr>
      </w:pPr>
      <w:r>
        <w:rPr>
          <w:rFonts w:hint="eastAsia" w:ascii="仿宋" w:hAnsi="仿宋" w:eastAsia="仿宋" w:cs="仿宋_GB2312"/>
          <w:bCs/>
          <w:sz w:val="32"/>
          <w:szCs w:val="32"/>
        </w:rPr>
        <w:t>各</w:t>
      </w:r>
      <w:r>
        <w:rPr>
          <w:rFonts w:hint="eastAsia" w:ascii="仿宋" w:hAnsi="仿宋" w:eastAsia="仿宋" w:cs="仿宋_GB2312"/>
          <w:bCs/>
          <w:sz w:val="32"/>
          <w:szCs w:val="32"/>
          <w:lang w:val="en-US" w:eastAsia="zh-CN"/>
        </w:rPr>
        <w:t>乡</w:t>
      </w:r>
      <w:r>
        <w:rPr>
          <w:rFonts w:hint="eastAsia" w:ascii="仿宋" w:hAnsi="仿宋" w:eastAsia="仿宋" w:cs="仿宋_GB2312"/>
          <w:bCs/>
          <w:sz w:val="32"/>
          <w:szCs w:val="32"/>
        </w:rPr>
        <w:t>镇、街道，</w:t>
      </w:r>
      <w:r>
        <w:rPr>
          <w:rFonts w:hint="eastAsia" w:ascii="仿宋" w:hAnsi="仿宋" w:eastAsia="仿宋" w:cs="仿宋_GB2312"/>
          <w:bCs/>
          <w:sz w:val="32"/>
          <w:szCs w:val="32"/>
          <w:lang w:val="en-US" w:eastAsia="zh-CN"/>
        </w:rPr>
        <w:t>市</w:t>
      </w:r>
      <w:r>
        <w:rPr>
          <w:rFonts w:hint="eastAsia" w:ascii="仿宋" w:hAnsi="仿宋" w:eastAsia="仿宋" w:cs="仿宋_GB2312"/>
          <w:bCs/>
          <w:sz w:val="32"/>
          <w:szCs w:val="32"/>
        </w:rPr>
        <w:t>农业农村、财政部门对实施过程进行跟踪、检查、评估，及时发现工作中存在的问题，提出改进措施建议。</w:t>
      </w:r>
    </w:p>
    <w:p>
      <w:pPr>
        <w:pStyle w:val="14"/>
        <w:numPr>
          <w:ilvl w:val="0"/>
          <w:numId w:val="0"/>
        </w:numPr>
        <w:tabs>
          <w:tab w:val="left" w:pos="709"/>
        </w:tabs>
        <w:spacing w:line="640" w:lineRule="exact"/>
        <w:ind w:firstLine="640" w:firstLineChars="200"/>
        <w:jc w:val="left"/>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、实施主体应履行的义务</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楷体_GB2312" w:hAnsi="仿宋" w:eastAsia="楷体_GB2312" w:cs="仿宋"/>
          <w:color w:val="auto"/>
          <w:kern w:val="0"/>
          <w:sz w:val="32"/>
          <w:szCs w:val="32"/>
          <w:lang w:eastAsia="zh-CN"/>
        </w:rPr>
        <w:t>（一）规范疫苗采购。</w:t>
      </w:r>
      <w:r>
        <w:rPr>
          <w:rFonts w:hint="eastAsia" w:ascii="仿宋_GB2312" w:hAnsi="仿宋" w:eastAsia="仿宋_GB2312" w:cs="仿宋"/>
          <w:color w:val="auto"/>
          <w:kern w:val="0"/>
          <w:sz w:val="32"/>
          <w:szCs w:val="32"/>
        </w:rPr>
        <w:t>规模养殖</w:t>
      </w:r>
      <w:r>
        <w:rPr>
          <w:rFonts w:hint="eastAsia" w:ascii="仿宋_GB2312" w:hAnsi="仿宋" w:eastAsia="仿宋_GB2312" w:cs="仿宋"/>
          <w:color w:val="auto"/>
          <w:kern w:val="0"/>
          <w:sz w:val="32"/>
          <w:szCs w:val="32"/>
          <w:lang w:eastAsia="zh-CN"/>
        </w:rPr>
        <w:t>场</w:t>
      </w:r>
      <w:r>
        <w:rPr>
          <w:rFonts w:hint="eastAsia" w:ascii="仿宋_GB2312" w:hAnsi="仿宋" w:eastAsia="仿宋_GB2312" w:cs="仿宋"/>
          <w:color w:val="auto"/>
          <w:kern w:val="0"/>
          <w:sz w:val="32"/>
          <w:szCs w:val="32"/>
        </w:rPr>
        <w:t>和第三方服务主体应按规定采购、使用农业农村部批准和我省允许使用的重大动物疫病强制免疫疫苗</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自主采购疫苗仅限自用。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楷体_GB2312" w:hAnsi="仿宋" w:eastAsia="楷体_GB2312" w:cs="仿宋"/>
          <w:color w:val="auto"/>
          <w:kern w:val="0"/>
          <w:sz w:val="32"/>
          <w:szCs w:val="32"/>
          <w:lang w:eastAsia="zh-CN"/>
        </w:rPr>
        <w:t>（二）规范免疫实施。</w:t>
      </w:r>
      <w:r>
        <w:rPr>
          <w:rFonts w:hint="eastAsia" w:ascii="仿宋_GB2312" w:hAnsi="仿宋" w:eastAsia="仿宋_GB2312" w:cs="仿宋"/>
          <w:color w:val="auto"/>
          <w:kern w:val="0"/>
          <w:sz w:val="32"/>
          <w:szCs w:val="32"/>
        </w:rPr>
        <w:t>规模养殖</w:t>
      </w:r>
      <w:r>
        <w:rPr>
          <w:rFonts w:hint="eastAsia" w:ascii="仿宋_GB2312" w:hAnsi="仿宋" w:eastAsia="仿宋_GB2312" w:cs="仿宋"/>
          <w:color w:val="auto"/>
          <w:kern w:val="0"/>
          <w:sz w:val="32"/>
          <w:szCs w:val="32"/>
          <w:lang w:eastAsia="zh-CN"/>
        </w:rPr>
        <w:t>场</w:t>
      </w:r>
      <w:r>
        <w:rPr>
          <w:rFonts w:hint="eastAsia" w:ascii="仿宋_GB2312" w:hAnsi="仿宋" w:eastAsia="仿宋_GB2312" w:cs="仿宋"/>
          <w:color w:val="auto"/>
          <w:kern w:val="0"/>
          <w:sz w:val="32"/>
          <w:szCs w:val="32"/>
        </w:rPr>
        <w:t>和第三方服务主体应按照国家和我省动物疫病强制免疫计划要求，对本场或服务场户内的动物相应病种按程序实施免疫。</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楷体_GB2312" w:hAnsi="仿宋" w:eastAsia="楷体_GB2312" w:cs="仿宋"/>
          <w:color w:val="auto"/>
          <w:kern w:val="0"/>
          <w:sz w:val="32"/>
          <w:szCs w:val="32"/>
          <w:lang w:eastAsia="zh-CN"/>
        </w:rPr>
        <w:t>（三）严格信息录入。</w:t>
      </w:r>
      <w:r>
        <w:rPr>
          <w:rFonts w:hint="eastAsia" w:ascii="仿宋_GB2312" w:hAnsi="仿宋" w:eastAsia="仿宋_GB2312" w:cs="仿宋"/>
          <w:color w:val="auto"/>
          <w:kern w:val="0"/>
          <w:sz w:val="32"/>
          <w:szCs w:val="32"/>
        </w:rPr>
        <w:t>规模养殖</w:t>
      </w:r>
      <w:r>
        <w:rPr>
          <w:rFonts w:hint="eastAsia" w:ascii="仿宋_GB2312" w:hAnsi="仿宋" w:eastAsia="仿宋_GB2312" w:cs="仿宋"/>
          <w:color w:val="auto"/>
          <w:kern w:val="0"/>
          <w:sz w:val="32"/>
          <w:szCs w:val="32"/>
          <w:lang w:eastAsia="zh-CN"/>
        </w:rPr>
        <w:t>场</w:t>
      </w:r>
      <w:r>
        <w:rPr>
          <w:rFonts w:hint="eastAsia" w:ascii="仿宋_GB2312" w:hAnsi="仿宋" w:eastAsia="仿宋_GB2312" w:cs="仿宋"/>
          <w:color w:val="auto"/>
          <w:kern w:val="0"/>
          <w:sz w:val="32"/>
          <w:szCs w:val="32"/>
        </w:rPr>
        <w:t>和第三方服务主体应依法建立畜禽免疫档案，必须通过“浙江省数字畜牧应用系统”及时申报年度免疫计划，实时上传疫苗采购、使用等信息。</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楷体_GB2312" w:hAnsi="仿宋" w:eastAsia="楷体_GB2312" w:cs="仿宋"/>
          <w:color w:val="auto"/>
          <w:kern w:val="0"/>
          <w:sz w:val="32"/>
          <w:szCs w:val="32"/>
          <w:lang w:eastAsia="zh-CN"/>
        </w:rPr>
        <w:t>（四）加强免疫评估。</w:t>
      </w:r>
      <w:r>
        <w:rPr>
          <w:rFonts w:hint="eastAsia" w:ascii="仿宋_GB2312" w:hAnsi="仿宋" w:eastAsia="仿宋_GB2312" w:cs="仿宋"/>
          <w:color w:val="auto"/>
          <w:kern w:val="0"/>
          <w:sz w:val="32"/>
          <w:szCs w:val="32"/>
        </w:rPr>
        <w:t>规模养殖</w:t>
      </w:r>
      <w:r>
        <w:rPr>
          <w:rFonts w:hint="eastAsia" w:ascii="仿宋_GB2312" w:hAnsi="仿宋" w:eastAsia="仿宋_GB2312" w:cs="仿宋"/>
          <w:color w:val="auto"/>
          <w:kern w:val="0"/>
          <w:sz w:val="32"/>
          <w:szCs w:val="32"/>
          <w:lang w:eastAsia="zh-CN"/>
        </w:rPr>
        <w:t>场</w:t>
      </w:r>
      <w:r>
        <w:rPr>
          <w:rFonts w:hint="eastAsia" w:ascii="仿宋_GB2312" w:hAnsi="仿宋" w:eastAsia="仿宋_GB2312" w:cs="仿宋"/>
          <w:color w:val="auto"/>
          <w:kern w:val="0"/>
          <w:sz w:val="32"/>
          <w:szCs w:val="32"/>
        </w:rPr>
        <w:t>和第三方服务主体要切实履行主体责任，积极配合</w:t>
      </w:r>
      <w:r>
        <w:rPr>
          <w:rFonts w:hint="eastAsia" w:ascii="仿宋_GB2312" w:hAnsi="仿宋" w:eastAsia="仿宋_GB2312" w:cs="仿宋"/>
          <w:color w:val="auto"/>
          <w:kern w:val="0"/>
          <w:sz w:val="32"/>
          <w:szCs w:val="32"/>
          <w:lang w:eastAsia="zh-CN"/>
        </w:rPr>
        <w:t>各级</w:t>
      </w:r>
      <w:r>
        <w:rPr>
          <w:rFonts w:hint="eastAsia" w:ascii="仿宋_GB2312" w:hAnsi="仿宋" w:eastAsia="仿宋_GB2312" w:cs="仿宋"/>
          <w:color w:val="auto"/>
          <w:kern w:val="0"/>
          <w:sz w:val="32"/>
          <w:szCs w:val="32"/>
        </w:rPr>
        <w:t>动物疫病预防控制机构开展强制免疫效果</w:t>
      </w:r>
      <w:r>
        <w:rPr>
          <w:rFonts w:hint="eastAsia" w:ascii="仿宋_GB2312" w:hAnsi="仿宋" w:eastAsia="仿宋_GB2312" w:cs="仿宋"/>
          <w:color w:val="auto"/>
          <w:kern w:val="0"/>
          <w:sz w:val="32"/>
          <w:szCs w:val="32"/>
          <w:lang w:eastAsia="zh-CN"/>
        </w:rPr>
        <w:t>抽检</w:t>
      </w:r>
      <w:r>
        <w:rPr>
          <w:rFonts w:hint="eastAsia" w:ascii="仿宋_GB2312" w:hAnsi="仿宋" w:eastAsia="仿宋_GB2312" w:cs="仿宋"/>
          <w:color w:val="auto"/>
          <w:kern w:val="0"/>
          <w:sz w:val="32"/>
          <w:szCs w:val="32"/>
        </w:rPr>
        <w:t>，同时</w:t>
      </w:r>
      <w:r>
        <w:rPr>
          <w:rFonts w:hint="eastAsia" w:ascii="仿宋_GB2312" w:hAnsi="仿宋" w:eastAsia="仿宋_GB2312" w:cs="仿宋"/>
          <w:color w:val="auto"/>
          <w:kern w:val="0"/>
          <w:sz w:val="32"/>
          <w:szCs w:val="32"/>
          <w:lang w:eastAsia="zh-CN"/>
        </w:rPr>
        <w:t>也</w:t>
      </w:r>
      <w:r>
        <w:rPr>
          <w:rFonts w:hint="eastAsia" w:ascii="仿宋_GB2312" w:hAnsi="仿宋" w:eastAsia="仿宋_GB2312" w:cs="仿宋"/>
          <w:color w:val="auto"/>
          <w:kern w:val="0"/>
          <w:sz w:val="32"/>
          <w:szCs w:val="32"/>
        </w:rPr>
        <w:t>可</w:t>
      </w:r>
      <w:r>
        <w:rPr>
          <w:rFonts w:hint="eastAsia" w:ascii="仿宋_GB2312" w:hAnsi="仿宋" w:eastAsia="仿宋_GB2312" w:cs="仿宋"/>
          <w:color w:val="auto"/>
          <w:kern w:val="0"/>
          <w:sz w:val="32"/>
          <w:szCs w:val="32"/>
          <w:lang w:eastAsia="zh-CN"/>
        </w:rPr>
        <w:t>自行</w:t>
      </w:r>
      <w:r>
        <w:rPr>
          <w:rFonts w:hint="eastAsia" w:ascii="仿宋_GB2312" w:hAnsi="仿宋" w:eastAsia="仿宋_GB2312" w:cs="仿宋"/>
          <w:color w:val="auto"/>
          <w:kern w:val="0"/>
          <w:sz w:val="32"/>
          <w:szCs w:val="32"/>
        </w:rPr>
        <w:t>委托</w:t>
      </w:r>
      <w:r>
        <w:rPr>
          <w:rFonts w:hint="eastAsia" w:ascii="仿宋_GB2312" w:hAnsi="仿宋" w:eastAsia="仿宋_GB2312" w:cs="仿宋"/>
          <w:color w:val="auto"/>
          <w:kern w:val="0"/>
          <w:sz w:val="32"/>
          <w:szCs w:val="32"/>
          <w:lang w:eastAsia="zh-CN"/>
        </w:rPr>
        <w:t>有资质的</w:t>
      </w:r>
      <w:r>
        <w:rPr>
          <w:rFonts w:hint="eastAsia" w:ascii="仿宋_GB2312" w:hAnsi="仿宋" w:eastAsia="仿宋_GB2312" w:cs="仿宋"/>
          <w:color w:val="auto"/>
          <w:kern w:val="0"/>
          <w:sz w:val="32"/>
          <w:szCs w:val="32"/>
        </w:rPr>
        <w:t>第三方检测机构开展免疫效果</w:t>
      </w:r>
      <w:r>
        <w:rPr>
          <w:rFonts w:hint="eastAsia" w:ascii="仿宋_GB2312" w:hAnsi="仿宋" w:eastAsia="仿宋_GB2312" w:cs="仿宋"/>
          <w:color w:val="auto"/>
          <w:kern w:val="0"/>
          <w:sz w:val="32"/>
          <w:szCs w:val="32"/>
          <w:lang w:eastAsia="zh-CN"/>
        </w:rPr>
        <w:t>自检，</w:t>
      </w:r>
      <w:r>
        <w:rPr>
          <w:rFonts w:hint="eastAsia" w:ascii="仿宋_GB2312" w:hAnsi="仿宋" w:eastAsia="仿宋_GB2312" w:cs="仿宋"/>
          <w:color w:val="auto"/>
          <w:kern w:val="0"/>
          <w:sz w:val="32"/>
          <w:szCs w:val="32"/>
        </w:rPr>
        <w:t>免疫效果评价显示免疫水平未达到要求的，根据免疫评价结果及时进行补免或调整免疫方案。</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楷体_GB2312" w:hAnsi="仿宋" w:eastAsia="楷体_GB2312" w:cs="仿宋"/>
          <w:color w:val="auto"/>
          <w:kern w:val="0"/>
          <w:sz w:val="32"/>
          <w:szCs w:val="32"/>
          <w:lang w:eastAsia="zh-CN"/>
        </w:rPr>
        <w:t>（五）依法申报检疫。</w:t>
      </w:r>
      <w:r>
        <w:rPr>
          <w:rFonts w:hint="eastAsia" w:ascii="仿宋_GB2312" w:hAnsi="仿宋" w:eastAsia="仿宋_GB2312" w:cs="仿宋"/>
          <w:color w:val="auto"/>
          <w:kern w:val="0"/>
          <w:sz w:val="32"/>
          <w:szCs w:val="32"/>
        </w:rPr>
        <w:t>畜禽出栏，养殖场户应依法申报检疫。</w:t>
      </w:r>
    </w:p>
    <w:p>
      <w:pPr>
        <w:keepNext w:val="0"/>
        <w:keepLines w:val="0"/>
        <w:pageBreakBefore w:val="0"/>
        <w:kinsoku w:val="0"/>
        <w:wordWrap/>
        <w:overflowPunct/>
        <w:topLinePunct w:val="0"/>
        <w:autoSpaceDE w:val="0"/>
        <w:bidi w:val="0"/>
        <w:adjustRightInd w:val="0"/>
        <w:snapToGrid w:val="0"/>
        <w:spacing w:before="6" w:afterAutospacing="0" w:line="560" w:lineRule="exact"/>
        <w:ind w:right="1" w:firstLine="640" w:firstLineChars="200"/>
        <w:textAlignment w:val="baseline"/>
        <w:rPr>
          <w:rFonts w:hint="default" w:ascii="黑体" w:hAnsi="黑体" w:eastAsia="黑体" w:cs="黑体"/>
          <w:b w:val="0"/>
          <w:kern w:val="2"/>
          <w:sz w:val="32"/>
          <w:szCs w:val="32"/>
          <w:lang w:val="en-US" w:eastAsia="zh-CN"/>
        </w:rPr>
      </w:pPr>
      <w:r>
        <w:rPr>
          <w:rFonts w:hint="default" w:ascii="黑体" w:hAnsi="黑体" w:eastAsia="黑体" w:cs="黑体"/>
          <w:b w:val="0"/>
          <w:kern w:val="2"/>
          <w:sz w:val="32"/>
          <w:szCs w:val="32"/>
          <w:lang w:val="en-US" w:eastAsia="zh-CN"/>
        </w:rPr>
        <w:t>六、监督管理</w:t>
      </w:r>
    </w:p>
    <w:p>
      <w:pPr>
        <w:numPr>
          <w:ilvl w:val="0"/>
          <w:numId w:val="0"/>
        </w:numPr>
        <w:spacing w:line="560" w:lineRule="exact"/>
        <w:ind w:leftChars="200"/>
        <w:rPr>
          <w:rFonts w:hint="default" w:ascii="楷体" w:hAnsi="楷体" w:eastAsia="楷体" w:cs="仿宋_GB2312"/>
          <w:bCs/>
          <w:sz w:val="32"/>
          <w:szCs w:val="32"/>
          <w:lang w:val="en-US" w:eastAsia="zh-CN"/>
        </w:rPr>
      </w:pPr>
      <w:r>
        <w:rPr>
          <w:rFonts w:hint="default" w:ascii="楷体" w:hAnsi="楷体" w:eastAsia="楷体" w:cs="仿宋_GB2312"/>
          <w:bCs/>
          <w:sz w:val="32"/>
          <w:szCs w:val="32"/>
          <w:lang w:val="en-US" w:eastAsia="zh-CN"/>
        </w:rPr>
        <w:t>（一）对实施主体的监管。</w:t>
      </w:r>
    </w:p>
    <w:p>
      <w:pPr>
        <w:spacing w:line="560" w:lineRule="exact"/>
        <w:ind w:firstLine="640" w:firstLineChars="200"/>
        <w:jc w:val="left"/>
        <w:rPr>
          <w:rFonts w:hint="default" w:ascii="仿宋" w:hAnsi="仿宋" w:eastAsia="仿宋" w:cs="仿宋_GB2312"/>
          <w:bCs/>
          <w:color w:val="FF0000"/>
          <w:sz w:val="32"/>
          <w:szCs w:val="32"/>
          <w:highlight w:val="none"/>
          <w:lang w:val="en-US" w:eastAsia="zh-CN"/>
        </w:rPr>
      </w:pPr>
      <w:r>
        <w:rPr>
          <w:rFonts w:hint="default" w:ascii="仿宋" w:hAnsi="仿宋" w:eastAsia="仿宋" w:cs="仿宋_GB2312"/>
          <w:bCs/>
          <w:color w:val="auto"/>
          <w:sz w:val="32"/>
          <w:szCs w:val="32"/>
          <w:highlight w:val="none"/>
          <w:lang w:val="en-US" w:eastAsia="zh-CN"/>
        </w:rPr>
        <w:t>1.开展免疫抗体监督抽检。</w:t>
      </w:r>
      <w:r>
        <w:rPr>
          <w:rFonts w:hint="eastAsia" w:ascii="仿宋" w:hAnsi="仿宋" w:eastAsia="仿宋" w:cs="仿宋_GB2312"/>
          <w:bCs/>
          <w:color w:val="auto"/>
          <w:sz w:val="32"/>
          <w:szCs w:val="32"/>
          <w:highlight w:val="none"/>
          <w:lang w:val="en-US" w:eastAsia="zh-CN"/>
        </w:rPr>
        <w:t>市</w:t>
      </w:r>
      <w:r>
        <w:rPr>
          <w:rFonts w:hint="default" w:ascii="仿宋" w:hAnsi="仿宋" w:eastAsia="仿宋" w:cs="仿宋_GB2312"/>
          <w:bCs/>
          <w:color w:val="auto"/>
          <w:sz w:val="32"/>
          <w:szCs w:val="32"/>
          <w:highlight w:val="none"/>
          <w:lang w:val="en-US" w:eastAsia="zh-CN"/>
        </w:rPr>
        <w:t>动物疫病预防控制机构对实施主体开展免疫抗体水平监督</w:t>
      </w:r>
      <w:r>
        <w:rPr>
          <w:rFonts w:hint="eastAsia" w:ascii="仿宋" w:hAnsi="仿宋" w:eastAsia="仿宋" w:cs="仿宋_GB2312"/>
          <w:bCs/>
          <w:color w:val="auto"/>
          <w:sz w:val="32"/>
          <w:szCs w:val="32"/>
          <w:highlight w:val="none"/>
          <w:lang w:val="en-US" w:eastAsia="zh-CN"/>
        </w:rPr>
        <w:t>飞</w:t>
      </w:r>
      <w:r>
        <w:rPr>
          <w:rFonts w:hint="default" w:ascii="仿宋" w:hAnsi="仿宋" w:eastAsia="仿宋" w:cs="仿宋_GB2312"/>
          <w:bCs/>
          <w:color w:val="auto"/>
          <w:sz w:val="32"/>
          <w:szCs w:val="32"/>
          <w:highlight w:val="none"/>
          <w:lang w:val="en-US" w:eastAsia="zh-CN"/>
        </w:rPr>
        <w:t>检，若有不合格场点，需查找原因并及时进行补免。</w:t>
      </w:r>
    </w:p>
    <w:p>
      <w:pPr>
        <w:spacing w:line="560" w:lineRule="exact"/>
        <w:ind w:firstLine="640" w:firstLineChars="200"/>
        <w:jc w:val="left"/>
        <w:rPr>
          <w:rFonts w:hint="default" w:ascii="仿宋" w:hAnsi="仿宋" w:eastAsia="仿宋" w:cs="仿宋_GB2312"/>
          <w:bCs/>
          <w:sz w:val="32"/>
          <w:szCs w:val="32"/>
          <w:highlight w:val="none"/>
          <w:lang w:val="en-US" w:eastAsia="zh-CN"/>
        </w:rPr>
      </w:pPr>
      <w:r>
        <w:rPr>
          <w:rFonts w:hint="default" w:ascii="仿宋" w:hAnsi="仿宋" w:eastAsia="仿宋" w:cs="仿宋_GB2312"/>
          <w:bCs/>
          <w:sz w:val="32"/>
          <w:szCs w:val="32"/>
          <w:highlight w:val="none"/>
          <w:lang w:val="en-US" w:eastAsia="zh-CN"/>
        </w:rPr>
        <w:t>2.加强疫苗使用监管。各</w:t>
      </w:r>
      <w:r>
        <w:rPr>
          <w:rFonts w:hint="eastAsia" w:ascii="仿宋" w:hAnsi="仿宋" w:eastAsia="仿宋" w:cs="仿宋_GB2312"/>
          <w:bCs/>
          <w:sz w:val="32"/>
          <w:szCs w:val="32"/>
          <w:highlight w:val="none"/>
          <w:lang w:val="en-US" w:eastAsia="zh-CN"/>
        </w:rPr>
        <w:t>乡</w:t>
      </w:r>
      <w:r>
        <w:rPr>
          <w:rFonts w:hint="default" w:ascii="仿宋" w:hAnsi="仿宋" w:eastAsia="仿宋" w:cs="仿宋_GB2312"/>
          <w:bCs/>
          <w:sz w:val="32"/>
          <w:szCs w:val="32"/>
          <w:highlight w:val="none"/>
          <w:lang w:val="en-US" w:eastAsia="zh-CN"/>
        </w:rPr>
        <w:t>镇、街道要加强对实施主体疫苗采购、免疫开展、信息上传等情况开展监督检查。对各类检查、监测和评估中发现，实施主体自主采购的疫苗不符合兽药及防疫管理有关规定的，或未履行强制免疫义务、未按计划实施国家和我省强制免疫的，</w:t>
      </w:r>
      <w:r>
        <w:rPr>
          <w:rFonts w:hint="eastAsia" w:ascii="仿宋" w:hAnsi="仿宋" w:eastAsia="仿宋" w:cs="仿宋_GB2312"/>
          <w:bCs/>
          <w:sz w:val="32"/>
          <w:szCs w:val="32"/>
          <w:highlight w:val="none"/>
          <w:lang w:val="en-US" w:eastAsia="zh-CN"/>
        </w:rPr>
        <w:t>拒绝或不配合动物疫病监测的，</w:t>
      </w:r>
      <w:r>
        <w:rPr>
          <w:rFonts w:hint="default" w:ascii="仿宋" w:hAnsi="仿宋" w:eastAsia="仿宋" w:cs="仿宋_GB2312"/>
          <w:bCs/>
          <w:sz w:val="32"/>
          <w:szCs w:val="32"/>
          <w:highlight w:val="none"/>
          <w:lang w:val="en-US" w:eastAsia="zh-CN"/>
        </w:rPr>
        <w:t>不得享受强制免疫疫苗补助政策。对弄虚作假骗取补助资金或造成免疫不达标引发动物疫情的实施主体，依法依规从严追究责任。</w:t>
      </w:r>
    </w:p>
    <w:p>
      <w:pPr>
        <w:numPr>
          <w:ilvl w:val="0"/>
          <w:numId w:val="0"/>
        </w:numPr>
        <w:spacing w:line="560" w:lineRule="exact"/>
        <w:ind w:leftChars="200"/>
        <w:rPr>
          <w:rFonts w:hint="eastAsia" w:ascii="楷体" w:hAnsi="楷体" w:eastAsia="楷体" w:cs="仿宋_GB2312"/>
          <w:bCs/>
          <w:sz w:val="32"/>
          <w:szCs w:val="32"/>
          <w:lang w:val="en-US" w:eastAsia="zh-CN"/>
        </w:rPr>
      </w:pPr>
      <w:r>
        <w:rPr>
          <w:rFonts w:hint="eastAsia" w:ascii="楷体" w:hAnsi="楷体" w:eastAsia="楷体" w:cs="仿宋_GB2312"/>
          <w:bCs/>
          <w:sz w:val="32"/>
          <w:szCs w:val="32"/>
          <w:lang w:val="en-US" w:eastAsia="zh-CN"/>
        </w:rPr>
        <w:t>（二）对补助资金的管理。</w:t>
      </w:r>
    </w:p>
    <w:p>
      <w:pPr>
        <w:spacing w:line="560" w:lineRule="exact"/>
        <w:ind w:firstLine="640" w:firstLineChars="200"/>
        <w:jc w:val="left"/>
        <w:rPr>
          <w:rFonts w:hint="eastAsia" w:ascii="仿宋" w:hAnsi="仿宋" w:eastAsia="仿宋" w:cs="仿宋_GB2312"/>
          <w:bCs/>
          <w:sz w:val="32"/>
          <w:szCs w:val="32"/>
          <w:highlight w:val="none"/>
          <w:lang w:val="en-US" w:eastAsia="zh-CN"/>
        </w:rPr>
      </w:pPr>
      <w:r>
        <w:rPr>
          <w:rFonts w:hint="eastAsia" w:ascii="仿宋" w:hAnsi="仿宋" w:eastAsia="仿宋" w:cs="仿宋_GB2312"/>
          <w:bCs/>
          <w:sz w:val="32"/>
          <w:szCs w:val="32"/>
          <w:highlight w:val="none"/>
          <w:lang w:val="en-US" w:eastAsia="zh-CN"/>
        </w:rPr>
        <w:t>1.各乡镇、街道要严格按照本方案开展“先打后补”工作，会同市农业农村、财政部门加强补助资金使用管理。</w:t>
      </w:r>
    </w:p>
    <w:p>
      <w:pPr>
        <w:keepNext w:val="0"/>
        <w:keepLines w:val="0"/>
        <w:pageBreakBefore w:val="0"/>
        <w:numPr>
          <w:ilvl w:val="0"/>
          <w:numId w:val="0"/>
        </w:numPr>
        <w:kinsoku w:val="0"/>
        <w:wordWrap/>
        <w:overflowPunct/>
        <w:topLinePunct w:val="0"/>
        <w:autoSpaceDE w:val="0"/>
        <w:bidi w:val="0"/>
        <w:adjustRightInd w:val="0"/>
        <w:snapToGrid w:val="0"/>
        <w:spacing w:before="1" w:afterAutospacing="0" w:line="560" w:lineRule="exact"/>
        <w:ind w:firstLine="640" w:firstLineChars="200"/>
        <w:textAlignment w:val="baseline"/>
        <w:outlineLvl w:val="0"/>
        <w:rPr>
          <w:rFonts w:ascii="仿宋" w:hAnsi="仿宋" w:eastAsia="仿宋" w:cs="仿宋"/>
          <w:sz w:val="32"/>
          <w:szCs w:val="32"/>
        </w:rPr>
      </w:pPr>
      <w:r>
        <w:rPr>
          <w:rFonts w:hint="eastAsia" w:ascii="仿宋" w:hAnsi="仿宋" w:eastAsia="仿宋" w:cs="仿宋_GB2312"/>
          <w:bCs/>
          <w:sz w:val="32"/>
          <w:szCs w:val="32"/>
          <w:highlight w:val="none"/>
          <w:lang w:val="en-US" w:eastAsia="zh-CN"/>
        </w:rPr>
        <w:t>2.</w:t>
      </w:r>
      <w:r>
        <w:rPr>
          <w:rFonts w:ascii="仿宋" w:hAnsi="仿宋" w:eastAsia="仿宋" w:cs="仿宋"/>
          <w:spacing w:val="2"/>
          <w:sz w:val="32"/>
          <w:szCs w:val="32"/>
        </w:rPr>
        <w:t>补助</w:t>
      </w:r>
      <w:r>
        <w:rPr>
          <w:rFonts w:hint="eastAsia" w:ascii="仿宋" w:hAnsi="仿宋" w:eastAsia="仿宋" w:cs="仿宋"/>
          <w:spacing w:val="2"/>
          <w:sz w:val="32"/>
          <w:szCs w:val="32"/>
          <w:lang w:eastAsia="zh-CN"/>
        </w:rPr>
        <w:t>资金</w:t>
      </w:r>
      <w:r>
        <w:rPr>
          <w:rFonts w:ascii="仿宋" w:hAnsi="仿宋" w:eastAsia="仿宋" w:cs="仿宋"/>
          <w:spacing w:val="2"/>
          <w:sz w:val="32"/>
          <w:szCs w:val="32"/>
        </w:rPr>
        <w:t>仅限于本</w:t>
      </w:r>
      <w:r>
        <w:rPr>
          <w:rFonts w:hint="eastAsia" w:ascii="仿宋" w:hAnsi="仿宋" w:eastAsia="仿宋" w:cs="仿宋"/>
          <w:spacing w:val="2"/>
          <w:sz w:val="32"/>
          <w:szCs w:val="32"/>
          <w:lang w:val="en-US" w:eastAsia="zh-CN"/>
        </w:rPr>
        <w:t>市</w:t>
      </w:r>
      <w:r>
        <w:rPr>
          <w:rFonts w:ascii="仿宋" w:hAnsi="仿宋" w:eastAsia="仿宋" w:cs="仿宋"/>
          <w:spacing w:val="2"/>
          <w:sz w:val="32"/>
          <w:szCs w:val="32"/>
        </w:rPr>
        <w:t>辖区内养殖场</w:t>
      </w:r>
      <w:r>
        <w:rPr>
          <w:rFonts w:hint="eastAsia" w:ascii="仿宋" w:hAnsi="仿宋" w:eastAsia="仿宋" w:cs="仿宋"/>
          <w:spacing w:val="2"/>
          <w:sz w:val="32"/>
          <w:szCs w:val="32"/>
          <w:lang w:eastAsia="zh-CN"/>
        </w:rPr>
        <w:t>户</w:t>
      </w:r>
      <w:r>
        <w:rPr>
          <w:rFonts w:ascii="仿宋" w:hAnsi="仿宋" w:eastAsia="仿宋" w:cs="仿宋"/>
          <w:spacing w:val="2"/>
          <w:sz w:val="32"/>
          <w:szCs w:val="32"/>
        </w:rPr>
        <w:t>饲养的动物</w:t>
      </w:r>
      <w:r>
        <w:rPr>
          <w:rFonts w:ascii="仿宋" w:hAnsi="仿宋" w:eastAsia="仿宋" w:cs="仿宋"/>
          <w:spacing w:val="13"/>
          <w:sz w:val="32"/>
          <w:szCs w:val="32"/>
        </w:rPr>
        <w:t>强制免疫使用的疫苗</w:t>
      </w:r>
      <w:r>
        <w:rPr>
          <w:rFonts w:hint="eastAsia" w:ascii="仿宋" w:hAnsi="仿宋" w:eastAsia="仿宋" w:cs="仿宋"/>
          <w:spacing w:val="13"/>
          <w:sz w:val="32"/>
          <w:szCs w:val="32"/>
          <w:lang w:eastAsia="zh-CN"/>
        </w:rPr>
        <w:t>，</w:t>
      </w:r>
      <w:r>
        <w:rPr>
          <w:rFonts w:ascii="仿宋" w:hAnsi="仿宋" w:eastAsia="仿宋" w:cs="仿宋"/>
          <w:spacing w:val="13"/>
          <w:sz w:val="32"/>
          <w:szCs w:val="32"/>
        </w:rPr>
        <w:t>养殖场</w:t>
      </w:r>
      <w:r>
        <w:rPr>
          <w:rFonts w:hint="eastAsia" w:ascii="仿宋" w:hAnsi="仿宋" w:eastAsia="仿宋" w:cs="仿宋"/>
          <w:spacing w:val="13"/>
          <w:sz w:val="32"/>
          <w:szCs w:val="32"/>
          <w:lang w:eastAsia="zh-CN"/>
        </w:rPr>
        <w:t>户</w:t>
      </w:r>
      <w:r>
        <w:rPr>
          <w:rFonts w:ascii="仿宋" w:hAnsi="仿宋" w:eastAsia="仿宋" w:cs="仿宋"/>
          <w:spacing w:val="13"/>
          <w:sz w:val="32"/>
          <w:szCs w:val="32"/>
        </w:rPr>
        <w:t>在</w:t>
      </w:r>
      <w:r>
        <w:rPr>
          <w:rFonts w:hint="eastAsia" w:ascii="仿宋" w:hAnsi="仿宋" w:eastAsia="仿宋" w:cs="仿宋"/>
          <w:spacing w:val="13"/>
          <w:sz w:val="32"/>
          <w:szCs w:val="32"/>
          <w:lang w:val="en-US" w:eastAsia="zh-CN"/>
        </w:rPr>
        <w:t>市</w:t>
      </w:r>
      <w:r>
        <w:rPr>
          <w:rFonts w:ascii="仿宋" w:hAnsi="仿宋" w:eastAsia="仿宋" w:cs="仿宋"/>
          <w:spacing w:val="13"/>
          <w:sz w:val="32"/>
          <w:szCs w:val="32"/>
        </w:rPr>
        <w:t>外饲养的动物所需</w:t>
      </w:r>
      <w:r>
        <w:rPr>
          <w:rFonts w:hint="eastAsia" w:ascii="仿宋" w:hAnsi="仿宋" w:eastAsia="仿宋" w:cs="仿宋"/>
          <w:spacing w:val="13"/>
          <w:sz w:val="32"/>
          <w:szCs w:val="32"/>
          <w:lang w:eastAsia="zh-CN"/>
        </w:rPr>
        <w:t>强制</w:t>
      </w:r>
      <w:r>
        <w:rPr>
          <w:rFonts w:ascii="仿宋" w:hAnsi="仿宋" w:eastAsia="仿宋" w:cs="仿宋"/>
          <w:spacing w:val="13"/>
          <w:sz w:val="32"/>
          <w:szCs w:val="32"/>
        </w:rPr>
        <w:t>疫苗</w:t>
      </w:r>
      <w:r>
        <w:rPr>
          <w:rFonts w:hint="eastAsia" w:ascii="仿宋" w:hAnsi="仿宋" w:eastAsia="仿宋" w:cs="仿宋"/>
          <w:spacing w:val="13"/>
          <w:sz w:val="32"/>
          <w:szCs w:val="32"/>
          <w:lang w:eastAsia="zh-CN"/>
        </w:rPr>
        <w:t>，</w:t>
      </w:r>
      <w:r>
        <w:rPr>
          <w:rFonts w:ascii="仿宋" w:hAnsi="仿宋" w:eastAsia="仿宋" w:cs="仿宋"/>
          <w:spacing w:val="13"/>
          <w:sz w:val="32"/>
          <w:szCs w:val="32"/>
        </w:rPr>
        <w:t>不在</w:t>
      </w:r>
      <w:r>
        <w:rPr>
          <w:rFonts w:ascii="仿宋" w:hAnsi="仿宋" w:eastAsia="仿宋" w:cs="仿宋"/>
          <w:spacing w:val="-13"/>
          <w:sz w:val="32"/>
          <w:szCs w:val="32"/>
        </w:rPr>
        <w:t>补助范围内。</w:t>
      </w:r>
    </w:p>
    <w:p>
      <w:pPr>
        <w:keepNext w:val="0"/>
        <w:keepLines w:val="0"/>
        <w:pageBreakBefore w:val="0"/>
        <w:kinsoku w:val="0"/>
        <w:wordWrap/>
        <w:overflowPunct/>
        <w:topLinePunct w:val="0"/>
        <w:autoSpaceDE w:val="0"/>
        <w:bidi w:val="0"/>
        <w:adjustRightInd w:val="0"/>
        <w:snapToGrid w:val="0"/>
        <w:spacing w:before="6" w:afterAutospacing="0" w:line="560" w:lineRule="exact"/>
        <w:ind w:right="1" w:firstLine="789"/>
        <w:textAlignment w:val="baseline"/>
        <w:rPr>
          <w:rFonts w:hint="eastAsia" w:ascii="黑体" w:hAnsi="黑体" w:eastAsia="黑体" w:cs="黑体"/>
          <w:b w:val="0"/>
          <w:kern w:val="2"/>
          <w:sz w:val="32"/>
          <w:szCs w:val="32"/>
          <w:lang w:val="en-US" w:eastAsia="zh-CN"/>
        </w:rPr>
      </w:pPr>
      <w:r>
        <w:rPr>
          <w:rFonts w:hint="eastAsia" w:ascii="黑体" w:hAnsi="黑体" w:eastAsia="黑体" w:cs="黑体"/>
          <w:b w:val="0"/>
          <w:kern w:val="2"/>
          <w:sz w:val="32"/>
          <w:szCs w:val="32"/>
          <w:lang w:val="en-US" w:eastAsia="zh-CN"/>
        </w:rPr>
        <w:t>七</w:t>
      </w:r>
      <w:r>
        <w:rPr>
          <w:rFonts w:hint="default" w:ascii="黑体" w:hAnsi="黑体" w:eastAsia="黑体" w:cs="黑体"/>
          <w:b w:val="0"/>
          <w:kern w:val="2"/>
          <w:sz w:val="32"/>
          <w:szCs w:val="32"/>
          <w:lang w:val="en-US" w:eastAsia="zh-CN"/>
        </w:rPr>
        <w:t>、工作</w:t>
      </w:r>
      <w:r>
        <w:rPr>
          <w:rFonts w:hint="eastAsia" w:ascii="黑体" w:hAnsi="黑体" w:eastAsia="黑体" w:cs="黑体"/>
          <w:b w:val="0"/>
          <w:kern w:val="2"/>
          <w:sz w:val="32"/>
          <w:szCs w:val="32"/>
          <w:lang w:val="en-US" w:eastAsia="zh-CN"/>
        </w:rPr>
        <w:t>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楷体" w:hAnsi="楷体" w:eastAsia="楷体" w:cs="仿宋_GB2312"/>
          <w:bCs/>
          <w:sz w:val="32"/>
          <w:szCs w:val="32"/>
          <w:lang w:val="en-US" w:eastAsia="zh-CN"/>
        </w:rPr>
        <w:t>（一）</w:t>
      </w:r>
      <w:r>
        <w:rPr>
          <w:rFonts w:hint="eastAsia" w:ascii="仿宋_GB2312" w:hAnsi="仿宋_GB2312" w:eastAsia="仿宋_GB2312" w:cs="仿宋_GB2312"/>
          <w:b/>
          <w:bCs w:val="0"/>
          <w:color w:val="000000"/>
          <w:sz w:val="32"/>
          <w:szCs w:val="32"/>
        </w:rPr>
        <w:t>高度重视、加强领导</w:t>
      </w:r>
      <w:r>
        <w:rPr>
          <w:rFonts w:hint="eastAsia" w:ascii="仿宋_GB2312" w:hAnsi="仿宋_GB2312" w:eastAsia="仿宋_GB2312" w:cs="仿宋_GB2312"/>
          <w:bCs/>
          <w:color w:val="000000"/>
          <w:sz w:val="32"/>
          <w:szCs w:val="32"/>
        </w:rPr>
        <w:t>。要高度重视“先打后补”工作，切实加强组织领导，强化部门协作，结合防控工作实际，建立健全强制免疫疫苗经费补助保障机制，确保各项措施有效落实</w:t>
      </w:r>
      <w:r>
        <w:rPr>
          <w:rFonts w:hint="eastAsia" w:ascii="仿宋_GB2312" w:hAnsi="仿宋_GB2312" w:eastAsia="仿宋_GB2312" w:cs="仿宋_GB2312"/>
          <w:bCs/>
          <w:color w:val="000000"/>
          <w:sz w:val="32"/>
          <w:szCs w:val="32"/>
          <w:lang w:eastAsia="zh-CN"/>
        </w:rPr>
        <w:t>，全面推进</w:t>
      </w:r>
      <w:r>
        <w:rPr>
          <w:rFonts w:ascii="仿宋" w:hAnsi="仿宋" w:eastAsia="仿宋" w:cs="仿宋"/>
          <w:spacing w:val="-10"/>
          <w:sz w:val="32"/>
          <w:szCs w:val="32"/>
        </w:rPr>
        <w:t>动物疫病强制免疫政策改革</w:t>
      </w:r>
      <w:r>
        <w:rPr>
          <w:rFonts w:hint="eastAsia" w:ascii="仿宋" w:hAnsi="仿宋" w:eastAsia="仿宋" w:cs="仿宋"/>
          <w:spacing w:val="-10"/>
          <w:sz w:val="32"/>
          <w:szCs w:val="32"/>
          <w:lang w:eastAsia="zh-CN"/>
        </w:rPr>
        <w:t>工作</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16"/>
          <w:w w:val="103"/>
          <w:sz w:val="32"/>
          <w:szCs w:val="32"/>
          <w:lang w:eastAsia="zh-CN"/>
        </w:rPr>
      </w:pPr>
      <w:r>
        <w:rPr>
          <w:rFonts w:hint="eastAsia" w:ascii="楷体" w:hAnsi="楷体" w:eastAsia="楷体" w:cs="仿宋_GB2312"/>
          <w:bCs/>
          <w:sz w:val="32"/>
          <w:szCs w:val="32"/>
          <w:lang w:val="en-US" w:eastAsia="zh-CN"/>
        </w:rPr>
        <w:t>（二）</w:t>
      </w:r>
      <w:r>
        <w:rPr>
          <w:rFonts w:hint="eastAsia" w:ascii="仿宋_GB2312" w:hAnsi="仿宋_GB2312" w:eastAsia="仿宋_GB2312" w:cs="仿宋_GB2312"/>
          <w:b/>
          <w:bCs w:val="0"/>
          <w:color w:val="000000"/>
          <w:sz w:val="32"/>
          <w:szCs w:val="32"/>
        </w:rPr>
        <w:t>分工负责、严格履职。</w:t>
      </w:r>
      <w:r>
        <w:rPr>
          <w:rFonts w:hint="eastAsia" w:ascii="仿宋_GB2312" w:hAnsi="仿宋_GB2312" w:eastAsia="仿宋_GB2312" w:cs="仿宋_GB2312"/>
          <w:b w:val="0"/>
          <w:bCs/>
          <w:color w:val="000000"/>
          <w:sz w:val="32"/>
          <w:szCs w:val="32"/>
          <w:lang w:val="en-US" w:eastAsia="zh-CN"/>
        </w:rPr>
        <w:t>市</w:t>
      </w:r>
      <w:r>
        <w:rPr>
          <w:rFonts w:hint="eastAsia" w:ascii="仿宋" w:hAnsi="仿宋" w:eastAsia="仿宋" w:cs="仿宋_GB2312"/>
          <w:b w:val="0"/>
          <w:bCs/>
          <w:sz w:val="32"/>
          <w:szCs w:val="32"/>
        </w:rPr>
        <w:t>农</w:t>
      </w:r>
      <w:r>
        <w:rPr>
          <w:rFonts w:hint="eastAsia" w:ascii="仿宋" w:hAnsi="仿宋" w:eastAsia="仿宋" w:cs="仿宋_GB2312"/>
          <w:bCs/>
          <w:sz w:val="32"/>
          <w:szCs w:val="32"/>
        </w:rPr>
        <w:t>业农村部门</w:t>
      </w:r>
      <w:r>
        <w:rPr>
          <w:rFonts w:hint="eastAsia" w:ascii="仿宋_GB2312" w:hAnsi="仿宋_GB2312" w:eastAsia="仿宋_GB2312" w:cs="仿宋_GB2312"/>
          <w:color w:val="000000"/>
          <w:sz w:val="32"/>
          <w:szCs w:val="32"/>
        </w:rPr>
        <w:t>认真履行组织、协调、服务、监管职责，</w:t>
      </w:r>
      <w:r>
        <w:rPr>
          <w:rFonts w:hint="eastAsia" w:ascii="仿宋" w:hAnsi="仿宋" w:eastAsia="仿宋" w:cs="仿宋_GB2312"/>
          <w:bCs/>
          <w:sz w:val="32"/>
          <w:szCs w:val="32"/>
        </w:rPr>
        <w:t>牵头组织开展辖区内“先打后补”实施工作。</w:t>
      </w:r>
      <w:r>
        <w:rPr>
          <w:rFonts w:hint="eastAsia" w:ascii="仿宋" w:hAnsi="仿宋" w:eastAsia="仿宋" w:cs="仿宋_GB2312"/>
          <w:bCs/>
          <w:sz w:val="32"/>
          <w:szCs w:val="32"/>
          <w:lang w:val="en-US" w:eastAsia="zh-CN"/>
        </w:rPr>
        <w:t>市</w:t>
      </w:r>
      <w:r>
        <w:rPr>
          <w:rFonts w:hint="eastAsia" w:ascii="仿宋" w:hAnsi="仿宋" w:eastAsia="仿宋" w:cs="仿宋_GB2312"/>
          <w:bCs/>
          <w:sz w:val="32"/>
          <w:szCs w:val="32"/>
        </w:rPr>
        <w:t>财政部门</w:t>
      </w:r>
      <w:r>
        <w:rPr>
          <w:rFonts w:hint="eastAsia" w:ascii="仿宋_GB2312" w:hAnsi="仿宋_GB2312" w:eastAsia="仿宋_GB2312" w:cs="仿宋_GB2312"/>
          <w:color w:val="000000"/>
          <w:sz w:val="32"/>
          <w:szCs w:val="32"/>
        </w:rPr>
        <w:t>足额</w:t>
      </w:r>
      <w:r>
        <w:rPr>
          <w:rFonts w:hint="eastAsia" w:ascii="仿宋_GB2312" w:hAnsi="仿宋_GB2312" w:eastAsia="仿宋_GB2312" w:cs="仿宋_GB2312"/>
          <w:color w:val="000000"/>
          <w:sz w:val="32"/>
          <w:szCs w:val="32"/>
          <w:lang w:eastAsia="zh-CN"/>
        </w:rPr>
        <w:t>保障动物防疫资金，</w:t>
      </w:r>
      <w:r>
        <w:rPr>
          <w:rFonts w:hint="eastAsia" w:ascii="仿宋" w:hAnsi="仿宋" w:eastAsia="仿宋" w:cs="仿宋_GB2312"/>
          <w:bCs/>
          <w:sz w:val="32"/>
          <w:szCs w:val="32"/>
        </w:rPr>
        <w:t>做好</w:t>
      </w:r>
      <w:r>
        <w:rPr>
          <w:rFonts w:hint="eastAsia" w:ascii="仿宋" w:hAnsi="仿宋" w:eastAsia="仿宋" w:cs="仿宋_GB2312"/>
          <w:bCs/>
          <w:sz w:val="32"/>
          <w:szCs w:val="32"/>
          <w:lang w:eastAsia="zh-CN"/>
        </w:rPr>
        <w:t>补助资金的</w:t>
      </w:r>
      <w:r>
        <w:rPr>
          <w:rFonts w:hint="eastAsia" w:ascii="仿宋" w:hAnsi="仿宋" w:eastAsia="仿宋" w:cs="仿宋_GB2312"/>
          <w:bCs/>
          <w:sz w:val="32"/>
          <w:szCs w:val="32"/>
        </w:rPr>
        <w:t>审核、</w:t>
      </w:r>
      <w:r>
        <w:rPr>
          <w:rFonts w:hint="eastAsia" w:ascii="仿宋" w:hAnsi="仿宋" w:eastAsia="仿宋" w:cs="仿宋_GB2312"/>
          <w:bCs/>
          <w:sz w:val="32"/>
          <w:szCs w:val="32"/>
          <w:lang w:eastAsia="zh-CN"/>
        </w:rPr>
        <w:t>及时</w:t>
      </w:r>
      <w:r>
        <w:rPr>
          <w:rFonts w:hint="eastAsia" w:ascii="仿宋" w:hAnsi="仿宋" w:eastAsia="仿宋" w:cs="仿宋_GB2312"/>
          <w:bCs/>
          <w:sz w:val="32"/>
          <w:szCs w:val="32"/>
        </w:rPr>
        <w:t>拨付和监督管理工作。各</w:t>
      </w:r>
      <w:r>
        <w:rPr>
          <w:rFonts w:hint="eastAsia" w:ascii="仿宋" w:hAnsi="仿宋" w:eastAsia="仿宋" w:cs="仿宋_GB2312"/>
          <w:bCs/>
          <w:sz w:val="32"/>
          <w:szCs w:val="32"/>
          <w:lang w:val="en-US" w:eastAsia="zh-CN"/>
        </w:rPr>
        <w:t>乡</w:t>
      </w:r>
      <w:r>
        <w:rPr>
          <w:rFonts w:hint="eastAsia" w:ascii="仿宋" w:hAnsi="仿宋" w:eastAsia="仿宋" w:cs="仿宋_GB2312"/>
          <w:bCs/>
          <w:sz w:val="32"/>
          <w:szCs w:val="32"/>
        </w:rPr>
        <w:t>镇、街道负责做好属地畜禽养殖场</w:t>
      </w:r>
      <w:r>
        <w:rPr>
          <w:rFonts w:hint="eastAsia" w:ascii="仿宋" w:hAnsi="仿宋" w:eastAsia="仿宋" w:cs="仿宋_GB2312"/>
          <w:bCs/>
          <w:sz w:val="32"/>
          <w:szCs w:val="32"/>
          <w:lang w:eastAsia="zh-CN"/>
        </w:rPr>
        <w:t>户</w:t>
      </w:r>
      <w:r>
        <w:rPr>
          <w:rFonts w:hint="eastAsia" w:ascii="仿宋" w:hAnsi="仿宋" w:eastAsia="仿宋" w:cs="仿宋_GB2312"/>
          <w:bCs/>
          <w:sz w:val="32"/>
          <w:szCs w:val="32"/>
        </w:rPr>
        <w:t>日常防疫监管，做好实施申报、数据初核工作。各</w:t>
      </w:r>
      <w:r>
        <w:rPr>
          <w:rFonts w:hint="eastAsia" w:ascii="仿宋" w:hAnsi="仿宋" w:eastAsia="仿宋" w:cs="仿宋_GB2312"/>
          <w:bCs/>
          <w:sz w:val="32"/>
          <w:szCs w:val="32"/>
          <w:lang w:val="en-US" w:eastAsia="zh-CN"/>
        </w:rPr>
        <w:t>乡</w:t>
      </w:r>
      <w:r>
        <w:rPr>
          <w:rFonts w:hint="eastAsia" w:ascii="仿宋" w:hAnsi="仿宋" w:eastAsia="仿宋" w:cs="仿宋_GB2312"/>
          <w:bCs/>
          <w:sz w:val="32"/>
          <w:szCs w:val="32"/>
        </w:rPr>
        <w:t>镇、街道</w:t>
      </w:r>
      <w:r>
        <w:rPr>
          <w:rFonts w:hint="eastAsia" w:ascii="仿宋" w:hAnsi="仿宋" w:eastAsia="仿宋" w:cs="仿宋_GB2312"/>
          <w:bCs/>
          <w:sz w:val="32"/>
          <w:szCs w:val="32"/>
          <w:lang w:eastAsia="zh-CN"/>
        </w:rPr>
        <w:t>要继续实施</w:t>
      </w:r>
      <w:r>
        <w:rPr>
          <w:rFonts w:hint="eastAsia" w:ascii="仿宋" w:hAnsi="仿宋" w:eastAsia="仿宋" w:cs="仿宋"/>
          <w:spacing w:val="-17"/>
          <w:sz w:val="32"/>
          <w:szCs w:val="32"/>
          <w:lang w:eastAsia="zh-CN"/>
        </w:rPr>
        <w:t>动物防疫政府购买服务，对</w:t>
      </w:r>
      <w:r>
        <w:rPr>
          <w:rFonts w:hint="eastAsia" w:ascii="仿宋" w:hAnsi="仿宋" w:eastAsia="仿宋" w:cs="仿宋_GB2312"/>
          <w:bCs/>
          <w:sz w:val="32"/>
          <w:szCs w:val="32"/>
          <w:lang w:eastAsia="zh-CN"/>
        </w:rPr>
        <w:t>未开展“先打后补”场户及散户</w:t>
      </w:r>
      <w:r>
        <w:rPr>
          <w:rFonts w:hint="eastAsia" w:ascii="仿宋" w:hAnsi="仿宋" w:eastAsia="仿宋" w:cs="仿宋"/>
          <w:spacing w:val="16"/>
          <w:w w:val="103"/>
          <w:sz w:val="32"/>
          <w:szCs w:val="32"/>
          <w:lang w:eastAsia="zh-CN"/>
        </w:rPr>
        <w:t>落实集中免疫等措施，防止出现防疫漏洞、监管缺口。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bCs/>
          <w:sz w:val="32"/>
          <w:szCs w:val="32"/>
        </w:rPr>
      </w:pPr>
      <w:r>
        <w:rPr>
          <w:rFonts w:hint="eastAsia" w:ascii="仿宋_GB2312" w:hAnsi="仿宋_GB2312" w:eastAsia="仿宋_GB2312" w:cs="仿宋_GB2312"/>
          <w:b/>
          <w:bCs w:val="0"/>
          <w:color w:val="000000"/>
          <w:sz w:val="32"/>
          <w:szCs w:val="32"/>
          <w:lang w:eastAsia="zh-CN"/>
        </w:rPr>
        <w:t>（三）</w:t>
      </w:r>
      <w:r>
        <w:rPr>
          <w:rFonts w:hint="eastAsia" w:ascii="仿宋_GB2312" w:hAnsi="仿宋_GB2312" w:eastAsia="仿宋_GB2312" w:cs="仿宋_GB2312"/>
          <w:b/>
          <w:bCs w:val="0"/>
          <w:color w:val="000000"/>
          <w:sz w:val="32"/>
          <w:szCs w:val="32"/>
        </w:rPr>
        <w:t>强化意识、落实责任。</w:t>
      </w:r>
      <w:r>
        <w:rPr>
          <w:rFonts w:hint="eastAsia" w:ascii="仿宋" w:hAnsi="仿宋" w:eastAsia="仿宋" w:cs="仿宋_GB2312"/>
          <w:bCs/>
          <w:sz w:val="32"/>
          <w:szCs w:val="32"/>
        </w:rPr>
        <w:t>养殖</w:t>
      </w:r>
      <w:r>
        <w:rPr>
          <w:rFonts w:hint="eastAsia" w:ascii="仿宋" w:hAnsi="仿宋" w:eastAsia="仿宋" w:cs="仿宋_GB2312"/>
          <w:bCs/>
          <w:sz w:val="32"/>
          <w:szCs w:val="32"/>
          <w:lang w:eastAsia="zh-CN"/>
        </w:rPr>
        <w:t>场户是防疫主体，</w:t>
      </w:r>
      <w:r>
        <w:rPr>
          <w:rFonts w:hint="eastAsia" w:ascii="仿宋" w:hAnsi="仿宋" w:eastAsia="仿宋" w:cs="仿宋_GB2312"/>
          <w:bCs/>
          <w:sz w:val="32"/>
          <w:szCs w:val="32"/>
        </w:rPr>
        <w:t>要切实提高认识，</w:t>
      </w:r>
      <w:r>
        <w:rPr>
          <w:rFonts w:hint="eastAsia" w:ascii="仿宋" w:hAnsi="仿宋" w:eastAsia="仿宋" w:cs="仿宋_GB2312"/>
          <w:bCs/>
          <w:sz w:val="32"/>
          <w:szCs w:val="32"/>
          <w:lang w:eastAsia="zh-CN"/>
        </w:rPr>
        <w:t>严格落实防疫主体责任，强化防控意识，提升生物安全水平。</w:t>
      </w:r>
      <w:r>
        <w:rPr>
          <w:rFonts w:hint="eastAsia" w:ascii="仿宋" w:hAnsi="仿宋" w:eastAsia="仿宋" w:cs="仿宋_GB2312"/>
          <w:bCs/>
          <w:sz w:val="32"/>
          <w:szCs w:val="32"/>
        </w:rPr>
        <w:t>认真做好强制疫苗采购、强制免疫开展及免疫信息上传、免疫档案登记管理、免疫监测等工作。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val="0"/>
          <w:color w:val="000000"/>
          <w:sz w:val="32"/>
          <w:szCs w:val="32"/>
          <w:lang w:eastAsia="zh-CN"/>
        </w:rPr>
        <w:t>（四）</w:t>
      </w:r>
      <w:r>
        <w:rPr>
          <w:rFonts w:hint="eastAsia" w:ascii="仿宋_GB2312" w:hAnsi="仿宋_GB2312" w:eastAsia="仿宋_GB2312" w:cs="仿宋_GB2312"/>
          <w:b/>
          <w:bCs w:val="0"/>
          <w:color w:val="000000"/>
          <w:sz w:val="32"/>
          <w:szCs w:val="32"/>
        </w:rPr>
        <w:t>公开信息、接受监督。</w:t>
      </w:r>
      <w:r>
        <w:rPr>
          <w:rFonts w:hint="eastAsia" w:ascii="仿宋_GB2312" w:hAnsi="仿宋_GB2312" w:eastAsia="仿宋_GB2312" w:cs="仿宋_GB2312"/>
          <w:bCs/>
          <w:color w:val="000000"/>
          <w:sz w:val="32"/>
          <w:szCs w:val="32"/>
        </w:rPr>
        <w:t>各乡镇（街道）要加大强制免疫“先打后补”政策解读及宣传推广力度，确保广大养殖场户应知尽知，积极响应“先打后补”政策，确保惠农政策到场到户</w:t>
      </w:r>
      <w:r>
        <w:rPr>
          <w:rFonts w:hint="eastAsia" w:ascii="仿宋_GB2312" w:hAnsi="仿宋_GB2312" w:eastAsia="仿宋_GB2312" w:cs="仿宋_GB2312"/>
          <w:bCs/>
          <w:color w:val="000000"/>
          <w:sz w:val="32"/>
          <w:szCs w:val="32"/>
          <w:lang w:eastAsia="zh-CN"/>
        </w:rPr>
        <w:t>。</w:t>
      </w:r>
      <w:r>
        <w:rPr>
          <w:rFonts w:hint="eastAsia" w:ascii="仿宋_GB2312" w:hAnsi="仿宋" w:eastAsia="仿宋_GB2312" w:cs="仿宋"/>
          <w:color w:val="000000"/>
          <w:kern w:val="0"/>
          <w:sz w:val="32"/>
          <w:szCs w:val="32"/>
          <w:lang w:val="en-US" w:eastAsia="zh-CN"/>
        </w:rPr>
        <w:t>市</w:t>
      </w:r>
      <w:r>
        <w:rPr>
          <w:rFonts w:hint="eastAsia" w:ascii="仿宋_GB2312" w:hAnsi="仿宋" w:eastAsia="仿宋_GB2312" w:cs="仿宋"/>
          <w:color w:val="000000"/>
          <w:kern w:val="0"/>
          <w:sz w:val="32"/>
          <w:szCs w:val="32"/>
        </w:rPr>
        <w:t>农业农村主管部门</w:t>
      </w:r>
      <w:r>
        <w:rPr>
          <w:rFonts w:hint="eastAsia" w:ascii="仿宋_GB2312" w:hAnsi="仿宋_GB2312" w:eastAsia="仿宋_GB2312" w:cs="仿宋_GB2312"/>
          <w:color w:val="000000"/>
          <w:sz w:val="32"/>
          <w:szCs w:val="32"/>
        </w:rPr>
        <w:t>要及时将</w:t>
      </w:r>
      <w:r>
        <w:rPr>
          <w:rFonts w:hint="eastAsia" w:ascii="仿宋_GB2312" w:hAnsi="仿宋_GB2312" w:eastAsia="仿宋_GB2312" w:cs="仿宋_GB2312"/>
          <w:color w:val="000000"/>
          <w:sz w:val="32"/>
          <w:szCs w:val="32"/>
          <w:lang w:eastAsia="zh-CN"/>
        </w:rPr>
        <w:t>补助</w:t>
      </w:r>
      <w:r>
        <w:rPr>
          <w:rFonts w:hint="eastAsia" w:ascii="仿宋_GB2312" w:hAnsi="仿宋_GB2312" w:eastAsia="仿宋_GB2312" w:cs="仿宋_GB2312"/>
          <w:color w:val="000000"/>
          <w:sz w:val="32"/>
          <w:szCs w:val="32"/>
        </w:rPr>
        <w:t>政策、操作程序、举报电话、</w:t>
      </w:r>
      <w:r>
        <w:rPr>
          <w:rFonts w:hint="eastAsia" w:ascii="仿宋_GB2312" w:hAnsi="仿宋_GB2312" w:eastAsia="仿宋_GB2312" w:cs="仿宋_GB2312"/>
          <w:color w:val="000000"/>
          <w:sz w:val="32"/>
          <w:szCs w:val="32"/>
          <w:lang w:eastAsia="zh-CN"/>
        </w:rPr>
        <w:t>补助</w:t>
      </w:r>
      <w:r>
        <w:rPr>
          <w:rFonts w:hint="eastAsia" w:ascii="仿宋_GB2312" w:hAnsi="仿宋_GB2312" w:eastAsia="仿宋_GB2312" w:cs="仿宋_GB2312"/>
          <w:color w:val="000000"/>
          <w:sz w:val="32"/>
          <w:szCs w:val="32"/>
        </w:rPr>
        <w:t>额度等信息在</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官方网站上进行公示，接受社会监督。</w:t>
      </w:r>
    </w:p>
    <w:p>
      <w:pPr>
        <w:keepNext w:val="0"/>
        <w:keepLines w:val="0"/>
        <w:pageBreakBefore w:val="0"/>
        <w:kinsoku w:val="0"/>
        <w:wordWrap/>
        <w:overflowPunct/>
        <w:topLinePunct w:val="0"/>
        <w:autoSpaceDE w:val="0"/>
        <w:bidi w:val="0"/>
        <w:adjustRightInd w:val="0"/>
        <w:snapToGrid w:val="0"/>
        <w:spacing w:afterAutospacing="0" w:line="560" w:lineRule="exact"/>
        <w:textAlignment w:val="baseline"/>
        <w:rPr>
          <w:rFonts w:ascii="Arial"/>
          <w:sz w:val="32"/>
          <w:szCs w:val="32"/>
        </w:rPr>
      </w:pPr>
    </w:p>
    <w:p>
      <w:pPr>
        <w:keepNext w:val="0"/>
        <w:keepLines w:val="0"/>
        <w:pageBreakBefore w:val="0"/>
        <w:kinsoku w:val="0"/>
        <w:wordWrap/>
        <w:overflowPunct/>
        <w:topLinePunct w:val="0"/>
        <w:autoSpaceDE w:val="0"/>
        <w:bidi w:val="0"/>
        <w:adjustRightInd w:val="0"/>
        <w:snapToGrid w:val="0"/>
        <w:spacing w:afterAutospacing="0" w:line="560" w:lineRule="exact"/>
        <w:textAlignment w:val="baseline"/>
        <w:rPr>
          <w:rFonts w:ascii="Arial"/>
          <w:sz w:val="32"/>
          <w:szCs w:val="32"/>
        </w:rPr>
      </w:pPr>
    </w:p>
    <w:p>
      <w:pPr>
        <w:spacing w:line="249" w:lineRule="auto"/>
        <w:rPr>
          <w:rFonts w:ascii="Arial"/>
          <w:sz w:val="32"/>
          <w:szCs w:val="32"/>
        </w:rPr>
      </w:pPr>
    </w:p>
    <w:p>
      <w:pPr>
        <w:spacing w:before="105" w:line="222" w:lineRule="auto"/>
        <w:rPr>
          <w:rFonts w:hint="eastAsia" w:ascii="仿宋_GB2312" w:hAnsi="仿宋_GB2312" w:eastAsia="仿宋_GB2312" w:cs="仿宋_GB2312"/>
          <w:color w:val="000000"/>
          <w:spacing w:val="-28"/>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pacing w:val="-28"/>
          <w:sz w:val="32"/>
          <w:szCs w:val="32"/>
        </w:rPr>
        <w:t>1.浙江省畜禽重大动物疫病强制免疫疫苗目录</w:t>
      </w:r>
    </w:p>
    <w:p>
      <w:pPr>
        <w:spacing w:before="105" w:line="222" w:lineRule="auto"/>
        <w:ind w:firstLine="1056" w:firstLineChars="400"/>
        <w:rPr>
          <w:rFonts w:hint="default" w:ascii="仿宋" w:hAnsi="仿宋" w:eastAsia="仿宋" w:cs="仿宋"/>
          <w:sz w:val="32"/>
          <w:szCs w:val="32"/>
          <w:lang w:val="en-US"/>
        </w:rPr>
      </w:pPr>
      <w:r>
        <w:rPr>
          <w:rFonts w:hint="eastAsia" w:ascii="仿宋_GB2312" w:hAnsi="仿宋_GB2312" w:eastAsia="仿宋_GB2312" w:cs="仿宋_GB2312"/>
          <w:color w:val="000000"/>
          <w:spacing w:val="-28"/>
          <w:sz w:val="32"/>
          <w:szCs w:val="32"/>
          <w:lang w:val="en-US" w:eastAsia="zh-CN"/>
        </w:rPr>
        <w:t>2.</w:t>
      </w:r>
      <w:r>
        <w:rPr>
          <w:rFonts w:hint="eastAsia" w:ascii="仿宋" w:hAnsi="仿宋" w:eastAsia="仿宋" w:cs="仿宋"/>
          <w:spacing w:val="7"/>
          <w:sz w:val="32"/>
          <w:szCs w:val="32"/>
          <w:lang w:val="en-US" w:eastAsia="zh-CN"/>
        </w:rPr>
        <w:t>省级推荐强制免疫疫苗补助标准</w:t>
      </w:r>
    </w:p>
    <w:p>
      <w:pPr>
        <w:spacing w:line="560" w:lineRule="exact"/>
        <w:ind w:firstLine="1056" w:firstLineChars="400"/>
        <w:rPr>
          <w:rFonts w:hint="eastAsia" w:ascii="仿宋_GB2312" w:hAnsi="仿宋_GB2312" w:eastAsia="仿宋_GB2312" w:cs="仿宋_GB2312"/>
          <w:color w:val="000000"/>
          <w:spacing w:val="-28"/>
          <w:sz w:val="32"/>
          <w:szCs w:val="32"/>
          <w:lang w:eastAsia="zh-CN"/>
        </w:rPr>
      </w:pPr>
      <w:r>
        <w:rPr>
          <w:rFonts w:hint="eastAsia" w:ascii="仿宋_GB2312" w:hAnsi="仿宋_GB2312" w:eastAsia="仿宋_GB2312" w:cs="仿宋_GB2312"/>
          <w:color w:val="000000"/>
          <w:spacing w:val="-28"/>
          <w:sz w:val="32"/>
          <w:szCs w:val="32"/>
          <w:lang w:val="en-US" w:eastAsia="zh-CN"/>
        </w:rPr>
        <w:t>3.乐清市第三方服务主体</w:t>
      </w:r>
      <w:r>
        <w:rPr>
          <w:rFonts w:hint="eastAsia" w:ascii="仿宋_GB2312" w:hAnsi="仿宋_GB2312" w:eastAsia="仿宋_GB2312" w:cs="仿宋_GB2312"/>
          <w:color w:val="000000"/>
          <w:spacing w:val="-28"/>
          <w:sz w:val="32"/>
          <w:szCs w:val="32"/>
        </w:rPr>
        <w:t>“先打后补”申请表</w:t>
      </w:r>
    </w:p>
    <w:p>
      <w:pPr>
        <w:spacing w:line="560" w:lineRule="exact"/>
        <w:ind w:firstLine="1056" w:firstLineChars="400"/>
        <w:rPr>
          <w:rFonts w:ascii="仿宋_GB2312" w:hAnsi="仿宋_GB2312" w:eastAsia="仿宋_GB2312" w:cs="仿宋_GB2312"/>
          <w:color w:val="000000"/>
          <w:spacing w:val="-28"/>
          <w:sz w:val="32"/>
          <w:szCs w:val="32"/>
        </w:rPr>
      </w:pPr>
      <w:r>
        <w:rPr>
          <w:rFonts w:hint="eastAsia" w:ascii="仿宋_GB2312" w:hAnsi="仿宋_GB2312" w:eastAsia="仿宋_GB2312" w:cs="仿宋_GB2312"/>
          <w:color w:val="000000"/>
          <w:spacing w:val="-28"/>
          <w:sz w:val="32"/>
          <w:szCs w:val="32"/>
          <w:lang w:val="en-US" w:eastAsia="zh-CN"/>
        </w:rPr>
        <w:t>4.乐清市规模养殖场</w:t>
      </w:r>
      <w:r>
        <w:rPr>
          <w:rFonts w:hint="eastAsia" w:ascii="仿宋_GB2312" w:hAnsi="仿宋_GB2312" w:eastAsia="仿宋_GB2312" w:cs="仿宋_GB2312"/>
          <w:color w:val="000000"/>
          <w:spacing w:val="-28"/>
          <w:sz w:val="32"/>
          <w:szCs w:val="32"/>
        </w:rPr>
        <w:t>强制免疫“先打后补”承诺书（样式）</w:t>
      </w:r>
    </w:p>
    <w:p>
      <w:pPr>
        <w:rPr>
          <w:sz w:val="32"/>
          <w:szCs w:val="32"/>
        </w:rPr>
      </w:pPr>
    </w:p>
    <w:p>
      <w:pPr>
        <w:rPr>
          <w:sz w:val="32"/>
          <w:szCs w:val="32"/>
        </w:rPr>
      </w:pPr>
    </w:p>
    <w:p>
      <w:pPr>
        <w:rPr>
          <w:sz w:val="32"/>
          <w:szCs w:val="32"/>
        </w:rPr>
      </w:pPr>
    </w:p>
    <w:p>
      <w:pPr>
        <w:pStyle w:val="2"/>
      </w:pPr>
    </w:p>
    <w:p>
      <w:pPr>
        <w:rPr>
          <w:sz w:val="32"/>
          <w:szCs w:val="32"/>
        </w:rPr>
      </w:pPr>
    </w:p>
    <w:p>
      <w:pPr>
        <w:rPr>
          <w:sz w:val="32"/>
          <w:szCs w:val="32"/>
        </w:rPr>
      </w:pPr>
    </w:p>
    <w:p>
      <w:pPr>
        <w:rPr>
          <w:sz w:val="32"/>
          <w:szCs w:val="32"/>
        </w:rPr>
      </w:pPr>
    </w:p>
    <w:p>
      <w:pPr>
        <w:pStyle w:val="2"/>
      </w:pPr>
    </w:p>
    <w:p>
      <w:pPr>
        <w:rPr>
          <w:sz w:val="32"/>
          <w:szCs w:val="32"/>
        </w:rPr>
      </w:pPr>
    </w:p>
    <w:p>
      <w:pPr>
        <w:adjustRightInd w:val="0"/>
        <w:snapToGrid w:val="0"/>
        <w:spacing w:line="540" w:lineRule="exact"/>
        <w:rPr>
          <w:rFonts w:hint="eastAsia" w:ascii="仿宋_GB2312" w:hAnsi="宋体"/>
          <w:b/>
          <w:sz w:val="28"/>
          <w:szCs w:val="28"/>
        </w:rPr>
      </w:pPr>
    </w:p>
    <w:p>
      <w:pPr>
        <w:pBdr>
          <w:top w:val="single" w:color="auto" w:sz="6" w:space="1"/>
          <w:bottom w:val="single" w:color="auto" w:sz="6" w:space="1"/>
        </w:pBdr>
        <w:adjustRightInd w:val="0"/>
        <w:snapToGrid w:val="0"/>
        <w:spacing w:line="54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抄送：</w:t>
      </w:r>
      <w:r>
        <w:rPr>
          <w:rFonts w:hint="eastAsia" w:ascii="仿宋" w:hAnsi="仿宋" w:eastAsia="仿宋" w:cs="仿宋"/>
          <w:sz w:val="28"/>
          <w:szCs w:val="28"/>
          <w:lang w:eastAsia="zh-CN"/>
        </w:rPr>
        <w:t>浙江省农业农村厅</w:t>
      </w:r>
      <w:r>
        <w:rPr>
          <w:rFonts w:hint="eastAsia" w:ascii="仿宋" w:hAnsi="仿宋" w:eastAsia="仿宋" w:cs="仿宋"/>
          <w:sz w:val="28"/>
          <w:szCs w:val="28"/>
        </w:rPr>
        <w:t>。</w:t>
      </w:r>
    </w:p>
    <w:p>
      <w:pPr>
        <w:pBdr>
          <w:bottom w:val="single" w:color="auto" w:sz="6" w:space="1"/>
          <w:between w:val="single" w:color="auto" w:sz="6" w:space="1"/>
        </w:pBdr>
        <w:spacing w:line="540" w:lineRule="exact"/>
        <w:ind w:firstLine="280" w:firstLineChars="100"/>
        <w:rPr>
          <w:rFonts w:hint="eastAsia" w:ascii="仿宋" w:hAnsi="仿宋" w:eastAsia="仿宋" w:cs="仿宋"/>
          <w:b/>
          <w:kern w:val="0"/>
          <w:sz w:val="28"/>
          <w:szCs w:val="28"/>
        </w:rPr>
      </w:pPr>
      <w:r>
        <w:rPr>
          <w:rFonts w:hint="eastAsia" w:ascii="仿宋" w:hAnsi="仿宋" w:eastAsia="仿宋" w:cs="仿宋"/>
          <w:sz w:val="28"/>
          <w:szCs w:val="28"/>
          <w:lang w:val="en-US" w:eastAsia="zh-CN"/>
        </w:rPr>
        <w:t>乐清市</w:t>
      </w:r>
      <w:r>
        <w:rPr>
          <w:rFonts w:hint="eastAsia" w:ascii="仿宋" w:hAnsi="仿宋" w:eastAsia="仿宋" w:cs="仿宋"/>
          <w:sz w:val="28"/>
          <w:szCs w:val="28"/>
          <w:lang w:eastAsia="zh-CN"/>
        </w:rPr>
        <w:t>农业农村局</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2023</w:t>
      </w:r>
      <w:r>
        <w:rPr>
          <w:rFonts w:hint="eastAsia" w:ascii="仿宋" w:hAnsi="仿宋" w:eastAsia="仿宋" w:cs="仿宋"/>
          <w:sz w:val="28"/>
          <w:szCs w:val="28"/>
        </w:rPr>
        <w:t>年3月</w:t>
      </w:r>
      <w:r>
        <w:rPr>
          <w:rFonts w:hint="eastAsia" w:ascii="仿宋" w:hAnsi="仿宋" w:eastAsia="仿宋" w:cs="仿宋"/>
          <w:sz w:val="28"/>
          <w:szCs w:val="28"/>
          <w:lang w:val="en-US" w:eastAsia="zh-CN"/>
        </w:rPr>
        <w:t>3</w:t>
      </w:r>
      <w:r>
        <w:rPr>
          <w:rFonts w:hint="eastAsia" w:ascii="仿宋" w:hAnsi="仿宋" w:eastAsia="仿宋" w:cs="仿宋"/>
          <w:sz w:val="28"/>
          <w:szCs w:val="28"/>
        </w:rPr>
        <w:t>日印发</w:t>
      </w:r>
    </w:p>
    <w:p>
      <w:pPr>
        <w:rPr>
          <w:sz w:val="32"/>
          <w:szCs w:val="32"/>
        </w:rPr>
        <w:sectPr>
          <w:footerReference r:id="rId5" w:type="default"/>
          <w:pgSz w:w="11900" w:h="16840"/>
          <w:pgMar w:top="1701" w:right="1417" w:bottom="1417" w:left="1474" w:header="0" w:footer="1123" w:gutter="0"/>
          <w:cols w:space="0" w:num="1"/>
          <w:rtlGutter w:val="0"/>
          <w:docGrid w:linePitch="0" w:charSpace="0"/>
        </w:sectPr>
      </w:pPr>
    </w:p>
    <w:p>
      <w:pPr>
        <w:spacing w:line="560" w:lineRule="exact"/>
        <w:jc w:val="left"/>
        <w:rPr>
          <w:rFonts w:hint="eastAsia" w:ascii="黑体" w:hAnsi="仿宋_GB2312" w:eastAsia="黑体" w:cs="仿宋_GB2312"/>
          <w:color w:val="000000"/>
          <w:sz w:val="32"/>
          <w:szCs w:val="32"/>
          <w:lang w:val="en-US" w:eastAsia="zh-CN"/>
        </w:rPr>
      </w:pPr>
      <w:r>
        <w:rPr>
          <w:rFonts w:hint="eastAsia" w:ascii="黑体" w:hAnsi="仿宋_GB2312" w:eastAsia="黑体" w:cs="仿宋_GB2312"/>
          <w:color w:val="000000"/>
          <w:sz w:val="32"/>
          <w:szCs w:val="32"/>
        </w:rPr>
        <w:t>附件1</w:t>
      </w:r>
      <w:r>
        <w:rPr>
          <w:rFonts w:hint="eastAsia" w:ascii="黑体" w:hAnsi="仿宋_GB2312" w:eastAsia="黑体" w:cs="仿宋_GB2312"/>
          <w:color w:val="000000"/>
          <w:sz w:val="32"/>
          <w:szCs w:val="32"/>
          <w:lang w:val="en-US" w:eastAsia="zh-CN"/>
        </w:rPr>
        <w:t>:</w:t>
      </w:r>
    </w:p>
    <w:p>
      <w:pPr>
        <w:spacing w:line="560" w:lineRule="exact"/>
        <w:jc w:val="center"/>
        <w:rPr>
          <w:rFonts w:ascii="文星简小标宋" w:hAnsi="方正小标宋简体" w:eastAsia="文星简小标宋" w:cs="方正小标宋简体"/>
          <w:b/>
          <w:bCs/>
          <w:color w:val="000000"/>
          <w:sz w:val="36"/>
          <w:szCs w:val="36"/>
        </w:rPr>
      </w:pPr>
      <w:r>
        <w:rPr>
          <w:rFonts w:hint="eastAsia" w:ascii="文星简小标宋" w:hAnsi="方正小标宋简体" w:eastAsia="文星简小标宋" w:cs="方正小标宋简体"/>
          <w:b/>
          <w:bCs/>
          <w:color w:val="000000"/>
          <w:sz w:val="36"/>
          <w:szCs w:val="36"/>
        </w:rPr>
        <w:t>浙江省畜禽重大动物疫病强制免疫疫苗目录</w:t>
      </w:r>
    </w:p>
    <w:p>
      <w:pPr>
        <w:spacing w:line="560" w:lineRule="exact"/>
        <w:jc w:val="center"/>
        <w:rPr>
          <w:rFonts w:ascii="黑体" w:hAnsi="仿宋_GB2312" w:eastAsia="黑体" w:cs="仿宋_GB2312"/>
          <w:color w:val="000000"/>
          <w:sz w:val="32"/>
          <w:szCs w:val="32"/>
        </w:rPr>
      </w:pPr>
    </w:p>
    <w:tbl>
      <w:tblPr>
        <w:tblStyle w:val="9"/>
        <w:tblW w:w="9300" w:type="dxa"/>
        <w:jc w:val="center"/>
        <w:tblLayout w:type="fixed"/>
        <w:tblCellMar>
          <w:top w:w="0" w:type="dxa"/>
          <w:left w:w="108" w:type="dxa"/>
          <w:bottom w:w="0" w:type="dxa"/>
          <w:right w:w="108" w:type="dxa"/>
        </w:tblCellMar>
      </w:tblPr>
      <w:tblGrid>
        <w:gridCol w:w="2802"/>
        <w:gridCol w:w="6498"/>
      </w:tblGrid>
      <w:tr>
        <w:tblPrEx>
          <w:tblCellMar>
            <w:top w:w="0" w:type="dxa"/>
            <w:left w:w="108" w:type="dxa"/>
            <w:bottom w:w="0" w:type="dxa"/>
            <w:right w:w="108" w:type="dxa"/>
          </w:tblCellMar>
        </w:tblPrEx>
        <w:trPr>
          <w:trHeight w:val="995"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bCs/>
                <w:kern w:val="0"/>
                <w:sz w:val="32"/>
                <w:szCs w:val="32"/>
              </w:rPr>
            </w:pPr>
            <w:r>
              <w:rPr>
                <w:rFonts w:hint="eastAsia" w:ascii="仿宋" w:hAnsi="仿宋" w:eastAsia="仿宋" w:cs="宋体"/>
                <w:bCs/>
                <w:kern w:val="0"/>
                <w:sz w:val="32"/>
                <w:szCs w:val="32"/>
              </w:rPr>
              <w:t>病种</w:t>
            </w:r>
          </w:p>
        </w:tc>
        <w:tc>
          <w:tcPr>
            <w:tcW w:w="64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疫苗品种</w:t>
            </w:r>
          </w:p>
        </w:tc>
      </w:tr>
      <w:tr>
        <w:tblPrEx>
          <w:tblCellMar>
            <w:top w:w="0" w:type="dxa"/>
            <w:left w:w="108" w:type="dxa"/>
            <w:bottom w:w="0" w:type="dxa"/>
            <w:right w:w="108" w:type="dxa"/>
          </w:tblCellMar>
        </w:tblPrEx>
        <w:trPr>
          <w:trHeight w:val="3565"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口蹄疫</w:t>
            </w:r>
          </w:p>
        </w:tc>
        <w:tc>
          <w:tcPr>
            <w:tcW w:w="6498" w:type="dxa"/>
            <w:tcBorders>
              <w:top w:val="single" w:color="auto" w:sz="4" w:space="0"/>
              <w:left w:val="single" w:color="auto" w:sz="4" w:space="0"/>
              <w:bottom w:val="single" w:color="auto" w:sz="4" w:space="0"/>
              <w:right w:val="single" w:color="auto" w:sz="4" w:space="0"/>
            </w:tcBorders>
            <w:vAlign w:val="center"/>
          </w:tcPr>
          <w:p>
            <w:pPr>
              <w:spacing w:line="640" w:lineRule="atLeast"/>
              <w:jc w:val="left"/>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猪口蹄疫O型灭活苗</w:t>
            </w:r>
          </w:p>
          <w:p>
            <w:pPr>
              <w:spacing w:line="640" w:lineRule="atLeast"/>
              <w:jc w:val="left"/>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猪口蹄疫O型合成肽疫苗</w:t>
            </w:r>
          </w:p>
          <w:p>
            <w:pPr>
              <w:spacing w:line="640" w:lineRule="atLeast"/>
              <w:jc w:val="left"/>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eastAsia="zh-CN"/>
              </w:rPr>
              <w:t>猪</w:t>
            </w:r>
            <w:r>
              <w:rPr>
                <w:rFonts w:hint="eastAsia" w:ascii="仿宋_GB2312" w:hAnsi="仿宋" w:eastAsia="仿宋_GB2312" w:cs="Times New Roman"/>
                <w:color w:val="000000"/>
                <w:sz w:val="32"/>
                <w:szCs w:val="32"/>
              </w:rPr>
              <w:t>口蹄疫Ｏ型</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A型二价灭活疫苗</w:t>
            </w:r>
          </w:p>
          <w:p>
            <w:pPr>
              <w:spacing w:line="640" w:lineRule="atLeast"/>
              <w:jc w:val="left"/>
              <w:rPr>
                <w:rFonts w:hint="eastAsia"/>
              </w:rPr>
            </w:pPr>
            <w:r>
              <w:rPr>
                <w:rFonts w:hint="eastAsia" w:ascii="仿宋_GB2312" w:hAnsi="仿宋" w:eastAsia="仿宋_GB2312" w:cs="Times New Roman"/>
                <w:color w:val="000000"/>
                <w:sz w:val="32"/>
                <w:szCs w:val="32"/>
                <w:lang w:eastAsia="zh-CN"/>
              </w:rPr>
              <w:t>猪</w:t>
            </w:r>
            <w:r>
              <w:rPr>
                <w:rFonts w:hint="eastAsia" w:ascii="仿宋_GB2312" w:hAnsi="仿宋" w:eastAsia="仿宋_GB2312" w:cs="Times New Roman"/>
                <w:color w:val="000000"/>
                <w:sz w:val="32"/>
                <w:szCs w:val="32"/>
              </w:rPr>
              <w:t>口蹄疫Ｏ型</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A型二价</w:t>
            </w:r>
            <w:r>
              <w:rPr>
                <w:rFonts w:hint="eastAsia" w:ascii="仿宋_GB2312" w:hAnsi="仿宋" w:eastAsia="仿宋_GB2312" w:cs="Times New Roman"/>
                <w:color w:val="000000"/>
                <w:sz w:val="32"/>
                <w:szCs w:val="32"/>
                <w:lang w:eastAsia="zh-CN"/>
              </w:rPr>
              <w:t>合成肽</w:t>
            </w:r>
            <w:r>
              <w:rPr>
                <w:rFonts w:hint="eastAsia" w:ascii="仿宋_GB2312" w:hAnsi="仿宋" w:eastAsia="仿宋_GB2312" w:cs="Times New Roman"/>
                <w:color w:val="000000"/>
                <w:sz w:val="32"/>
                <w:szCs w:val="32"/>
              </w:rPr>
              <w:t>疫苗</w:t>
            </w:r>
          </w:p>
          <w:p>
            <w:pPr>
              <w:widowControl/>
              <w:spacing w:line="560" w:lineRule="exact"/>
              <w:jc w:val="left"/>
              <w:rPr>
                <w:rFonts w:ascii="仿宋" w:hAnsi="仿宋" w:eastAsia="仿宋" w:cs="宋体"/>
                <w:color w:val="000000"/>
                <w:kern w:val="0"/>
                <w:sz w:val="32"/>
                <w:szCs w:val="32"/>
              </w:rPr>
            </w:pPr>
            <w:r>
              <w:rPr>
                <w:rFonts w:hint="eastAsia" w:ascii="仿宋_GB2312" w:hAnsi="仿宋" w:eastAsia="仿宋_GB2312" w:cs="Times New Roman"/>
                <w:color w:val="000000"/>
                <w:sz w:val="32"/>
                <w:szCs w:val="32"/>
              </w:rPr>
              <w:t>牛羊口蹄疫Ｏ型</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A型二价灭活疫苗</w:t>
            </w:r>
          </w:p>
        </w:tc>
      </w:tr>
      <w:tr>
        <w:tblPrEx>
          <w:tblCellMar>
            <w:top w:w="0" w:type="dxa"/>
            <w:left w:w="108" w:type="dxa"/>
            <w:bottom w:w="0" w:type="dxa"/>
            <w:right w:w="108" w:type="dxa"/>
          </w:tblCellMar>
        </w:tblPrEx>
        <w:trPr>
          <w:trHeight w:val="191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猪瘟</w:t>
            </w:r>
          </w:p>
        </w:tc>
        <w:tc>
          <w:tcPr>
            <w:tcW w:w="64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宋体"/>
                <w:color w:val="000000"/>
                <w:kern w:val="0"/>
                <w:sz w:val="32"/>
                <w:szCs w:val="32"/>
              </w:rPr>
            </w:pPr>
            <w:r>
              <w:rPr>
                <w:rFonts w:hint="eastAsia" w:ascii="仿宋" w:hAnsi="仿宋" w:eastAsia="仿宋" w:cs="仿宋_GB2312"/>
                <w:sz w:val="32"/>
                <w:szCs w:val="32"/>
              </w:rPr>
              <w:t>猪瘟活疫苗</w:t>
            </w:r>
          </w:p>
        </w:tc>
      </w:tr>
      <w:tr>
        <w:tblPrEx>
          <w:tblCellMar>
            <w:top w:w="0" w:type="dxa"/>
            <w:left w:w="108" w:type="dxa"/>
            <w:bottom w:w="0" w:type="dxa"/>
            <w:right w:w="108" w:type="dxa"/>
          </w:tblCellMar>
        </w:tblPrEx>
        <w:trPr>
          <w:trHeight w:val="1916"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sz w:val="32"/>
                <w:szCs w:val="32"/>
              </w:rPr>
            </w:pPr>
            <w:r>
              <w:rPr>
                <w:rFonts w:hint="eastAsia" w:ascii="仿宋" w:hAnsi="仿宋" w:eastAsia="仿宋" w:cs="仿宋_GB2312"/>
                <w:sz w:val="32"/>
                <w:szCs w:val="32"/>
              </w:rPr>
              <w:t>小反刍兽疫</w:t>
            </w:r>
          </w:p>
        </w:tc>
        <w:tc>
          <w:tcPr>
            <w:tcW w:w="64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_GB2312"/>
                <w:sz w:val="32"/>
                <w:szCs w:val="32"/>
              </w:rPr>
            </w:pPr>
            <w:r>
              <w:rPr>
                <w:rFonts w:hint="eastAsia" w:ascii="仿宋" w:hAnsi="仿宋" w:eastAsia="仿宋" w:cs="仿宋_GB2312"/>
                <w:sz w:val="32"/>
                <w:szCs w:val="32"/>
              </w:rPr>
              <w:t>小反刍兽疫活疫苗</w:t>
            </w:r>
          </w:p>
        </w:tc>
      </w:tr>
      <w:tr>
        <w:tblPrEx>
          <w:tblCellMar>
            <w:top w:w="0" w:type="dxa"/>
            <w:left w:w="108" w:type="dxa"/>
            <w:bottom w:w="0" w:type="dxa"/>
            <w:right w:w="108" w:type="dxa"/>
          </w:tblCellMar>
        </w:tblPrEx>
        <w:trPr>
          <w:trHeight w:val="212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_GB2312"/>
                <w:sz w:val="32"/>
                <w:szCs w:val="32"/>
              </w:rPr>
            </w:pPr>
            <w:r>
              <w:rPr>
                <w:rFonts w:hint="eastAsia" w:ascii="仿宋" w:hAnsi="仿宋" w:eastAsia="仿宋" w:cs="仿宋_GB2312"/>
                <w:sz w:val="32"/>
                <w:szCs w:val="32"/>
              </w:rPr>
              <w:t>高致病性禽流感</w:t>
            </w:r>
          </w:p>
        </w:tc>
        <w:tc>
          <w:tcPr>
            <w:tcW w:w="649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 w:hAnsi="仿宋" w:eastAsia="仿宋" w:cs="仿宋_GB2312"/>
                <w:sz w:val="32"/>
                <w:szCs w:val="32"/>
              </w:rPr>
            </w:pPr>
            <w:r>
              <w:rPr>
                <w:rFonts w:hint="eastAsia" w:ascii="仿宋" w:hAnsi="仿宋" w:eastAsia="仿宋" w:cs="仿宋_GB2312"/>
                <w:sz w:val="32"/>
                <w:szCs w:val="32"/>
              </w:rPr>
              <w:t>重组禽流感病毒（H5+H7）三价灭活疫苗</w:t>
            </w:r>
          </w:p>
        </w:tc>
      </w:tr>
    </w:tbl>
    <w:p>
      <w:pPr>
        <w:spacing w:line="344" w:lineRule="auto"/>
        <w:rPr>
          <w:rFonts w:ascii="Arial"/>
          <w:sz w:val="21"/>
        </w:rPr>
      </w:pPr>
    </w:p>
    <w:p>
      <w:pPr>
        <w:spacing w:line="345" w:lineRule="auto"/>
        <w:rPr>
          <w:rFonts w:ascii="Arial"/>
          <w:sz w:val="21"/>
        </w:rPr>
      </w:pPr>
    </w:p>
    <w:p>
      <w:pPr>
        <w:spacing w:line="345" w:lineRule="auto"/>
        <w:rPr>
          <w:rFonts w:ascii="Arial"/>
          <w:sz w:val="21"/>
        </w:rPr>
      </w:pPr>
    </w:p>
    <w:p>
      <w:pPr>
        <w:spacing w:line="345" w:lineRule="auto"/>
        <w:rPr>
          <w:rFonts w:ascii="Arial"/>
          <w:sz w:val="21"/>
        </w:rPr>
      </w:pPr>
    </w:p>
    <w:p>
      <w:pPr>
        <w:spacing w:line="345" w:lineRule="auto"/>
        <w:rPr>
          <w:rFonts w:ascii="Arial"/>
          <w:sz w:val="21"/>
        </w:rPr>
      </w:pPr>
    </w:p>
    <w:p>
      <w:pPr>
        <w:spacing w:line="560" w:lineRule="exact"/>
        <w:jc w:val="left"/>
        <w:rPr>
          <w:rFonts w:hint="eastAsia" w:ascii="仿宋" w:hAnsi="仿宋" w:eastAsia="仿宋" w:cs="仿宋"/>
          <w:color w:val="000000"/>
          <w:sz w:val="32"/>
          <w:szCs w:val="32"/>
          <w:lang w:val="en-US" w:eastAsia="zh-CN"/>
        </w:rPr>
      </w:pPr>
      <w:r>
        <w:rPr>
          <w:rFonts w:hint="eastAsia" w:ascii="黑体" w:hAnsi="仿宋_GB2312" w:eastAsia="黑体" w:cs="仿宋_GB2312"/>
          <w:color w:val="000000"/>
          <w:sz w:val="32"/>
          <w:szCs w:val="32"/>
        </w:rPr>
        <w:t>附件</w:t>
      </w:r>
      <w:r>
        <w:rPr>
          <w:rFonts w:hint="eastAsia" w:ascii="黑体" w:hAnsi="仿宋_GB2312" w:eastAsia="黑体" w:cs="仿宋_GB2312"/>
          <w:color w:val="000000"/>
          <w:sz w:val="32"/>
          <w:szCs w:val="32"/>
          <w:lang w:val="en-US" w:eastAsia="zh-CN"/>
        </w:rPr>
        <w:t>2:</w:t>
      </w:r>
    </w:p>
    <w:p>
      <w:pPr>
        <w:pStyle w:val="8"/>
        <w:jc w:val="center"/>
        <w:rPr>
          <w:rFonts w:hint="eastAsia" w:ascii="仿宋" w:hAnsi="仿宋" w:eastAsia="仿宋" w:cs="仿宋"/>
          <w:b/>
          <w:bCs w:val="0"/>
          <w:color w:val="000000"/>
          <w:sz w:val="48"/>
          <w:szCs w:val="48"/>
        </w:rPr>
      </w:pPr>
      <w:r>
        <w:rPr>
          <w:rFonts w:hint="eastAsia" w:ascii="仿宋" w:hAnsi="仿宋" w:eastAsia="仿宋" w:cs="仿宋"/>
          <w:b/>
          <w:bCs w:val="0"/>
          <w:color w:val="000000"/>
          <w:sz w:val="44"/>
          <w:szCs w:val="44"/>
          <w:lang w:val="en-US" w:eastAsia="zh-CN"/>
        </w:rPr>
        <w:t>省级推荐强制免疫疫苗补助标准</w:t>
      </w:r>
    </w:p>
    <w:p>
      <w:pPr>
        <w:rPr>
          <w:rFonts w:hint="eastAsia" w:ascii="仿宋" w:hAnsi="仿宋" w:eastAsia="仿宋" w:cs="仿宋"/>
        </w:rPr>
      </w:pPr>
    </w:p>
    <w:p>
      <w:pPr>
        <w:spacing w:line="25" w:lineRule="auto"/>
        <w:rPr>
          <w:rFonts w:hint="eastAsia" w:ascii="仿宋" w:hAnsi="仿宋" w:eastAsia="仿宋" w:cs="仿宋"/>
          <w:sz w:val="2"/>
        </w:rPr>
      </w:pPr>
    </w:p>
    <w:tbl>
      <w:tblPr>
        <w:tblStyle w:val="13"/>
        <w:tblW w:w="8760"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74"/>
        <w:gridCol w:w="2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trPr>
        <w:tc>
          <w:tcPr>
            <w:tcW w:w="577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360" w:lineRule="exact"/>
              <w:ind w:firstLine="2119"/>
              <w:textAlignment w:val="baseline"/>
              <w:rPr>
                <w:rFonts w:hint="eastAsia" w:ascii="仿宋" w:hAnsi="仿宋" w:eastAsia="仿宋" w:cs="仿宋"/>
                <w:sz w:val="32"/>
                <w:szCs w:val="32"/>
              </w:rPr>
            </w:pPr>
            <w:r>
              <w:rPr>
                <w:rFonts w:hint="eastAsia" w:ascii="仿宋" w:hAnsi="仿宋" w:eastAsia="仿宋" w:cs="仿宋"/>
                <w:spacing w:val="4"/>
                <w:sz w:val="32"/>
                <w:szCs w:val="32"/>
              </w:rPr>
              <w:t>疫苗名称</w:t>
            </w:r>
          </w:p>
        </w:tc>
        <w:tc>
          <w:tcPr>
            <w:tcW w:w="29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360" w:lineRule="exact"/>
              <w:ind w:firstLine="323"/>
              <w:textAlignment w:val="baseline"/>
              <w:rPr>
                <w:rFonts w:hint="eastAsia" w:ascii="仿宋" w:hAnsi="仿宋" w:eastAsia="仿宋" w:cs="仿宋"/>
                <w:sz w:val="32"/>
                <w:szCs w:val="32"/>
              </w:rPr>
            </w:pPr>
            <w:r>
              <w:rPr>
                <w:rFonts w:hint="eastAsia" w:ascii="仿宋" w:hAnsi="仿宋" w:eastAsia="仿宋" w:cs="仿宋"/>
                <w:sz w:val="32"/>
                <w:szCs w:val="32"/>
              </w:rPr>
              <w:t>省级中标参考价格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4" w:hRule="atLeast"/>
        </w:trPr>
        <w:tc>
          <w:tcPr>
            <w:tcW w:w="5774" w:type="dxa"/>
            <w:tcBorders>
              <w:top w:val="single" w:color="000000" w:sz="2" w:space="0"/>
              <w:bottom w:val="single" w:color="000000" w:sz="2" w:space="0"/>
            </w:tcBorders>
            <w:vAlign w:val="top"/>
          </w:tcPr>
          <w:p>
            <w:pPr>
              <w:spacing w:line="640" w:lineRule="atLeast"/>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O型灭活疫苗</w:t>
            </w:r>
          </w:p>
        </w:tc>
        <w:tc>
          <w:tcPr>
            <w:tcW w:w="2986" w:type="dxa"/>
            <w:tcBorders>
              <w:top w:val="single" w:color="000000" w:sz="2" w:space="0"/>
              <w:bottom w:val="single" w:color="000000" w:sz="2" w:space="0"/>
            </w:tcBorders>
            <w:vAlign w:val="top"/>
          </w:tcPr>
          <w:p>
            <w:pPr>
              <w:spacing w:line="640" w:lineRule="atLeas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lang w:val="en-US" w:eastAsia="zh-CN"/>
              </w:rPr>
              <w:t>0.72元/毫升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9" w:hRule="atLeast"/>
        </w:trPr>
        <w:tc>
          <w:tcPr>
            <w:tcW w:w="5774" w:type="dxa"/>
            <w:tcBorders>
              <w:top w:val="single" w:color="000000" w:sz="2" w:space="0"/>
              <w:bottom w:val="single" w:color="000000" w:sz="2" w:space="0"/>
            </w:tcBorders>
            <w:vAlign w:val="top"/>
          </w:tcPr>
          <w:p>
            <w:pPr>
              <w:spacing w:line="640" w:lineRule="atLeast"/>
              <w:jc w:val="center"/>
              <w:rPr>
                <w:rFonts w:hint="eastAsia" w:ascii="仿宋" w:hAnsi="仿宋" w:eastAsia="仿宋" w:cs="仿宋"/>
                <w:spacing w:val="1"/>
                <w:sz w:val="32"/>
                <w:szCs w:val="32"/>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O型合成肽疫苗</w:t>
            </w:r>
          </w:p>
        </w:tc>
        <w:tc>
          <w:tcPr>
            <w:tcW w:w="2986" w:type="dxa"/>
            <w:tcBorders>
              <w:top w:val="single" w:color="000000" w:sz="2" w:space="0"/>
              <w:bottom w:val="single" w:color="000000" w:sz="2" w:space="0"/>
            </w:tcBorders>
            <w:vAlign w:val="top"/>
          </w:tcPr>
          <w:p>
            <w:pPr>
              <w:spacing w:line="640" w:lineRule="atLeast"/>
              <w:ind w:firstLine="640" w:firstLineChars="200"/>
              <w:jc w:val="both"/>
              <w:rPr>
                <w:rFonts w:hint="eastAsia" w:ascii="仿宋" w:hAnsi="仿宋" w:eastAsia="仿宋" w:cs="仿宋"/>
                <w:spacing w:val="2"/>
                <w:sz w:val="32"/>
                <w:szCs w:val="32"/>
                <w:lang w:eastAsia="zh-CN"/>
              </w:rPr>
            </w:pPr>
            <w:r>
              <w:rPr>
                <w:rFonts w:hint="eastAsia" w:ascii="仿宋" w:hAnsi="仿宋" w:eastAsia="仿宋" w:cs="仿宋"/>
                <w:color w:val="000000"/>
                <w:sz w:val="32"/>
                <w:szCs w:val="32"/>
                <w:lang w:val="en-US" w:eastAsia="zh-CN"/>
              </w:rPr>
              <w:t>1.44元/毫升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0" w:hRule="atLeast"/>
        </w:trPr>
        <w:tc>
          <w:tcPr>
            <w:tcW w:w="5774" w:type="dxa"/>
            <w:tcBorders>
              <w:top w:val="single" w:color="000000" w:sz="2" w:space="0"/>
              <w:bottom w:val="single" w:color="000000" w:sz="2" w:space="0"/>
            </w:tcBorders>
            <w:vAlign w:val="top"/>
          </w:tcPr>
          <w:p>
            <w:pPr>
              <w:spacing w:line="640" w:lineRule="atLeast"/>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牛羊口蹄疫</w:t>
            </w:r>
            <w:r>
              <w:rPr>
                <w:rFonts w:hint="eastAsia" w:ascii="仿宋" w:hAnsi="仿宋" w:eastAsia="仿宋" w:cs="仿宋"/>
                <w:color w:val="000000"/>
                <w:sz w:val="32"/>
                <w:szCs w:val="32"/>
                <w:lang w:val="en-US" w:eastAsia="zh-CN"/>
              </w:rPr>
              <w:t>O型灭活</w:t>
            </w:r>
            <w:r>
              <w:rPr>
                <w:rFonts w:hint="eastAsia" w:ascii="仿宋" w:hAnsi="仿宋" w:eastAsia="仿宋" w:cs="仿宋"/>
                <w:spacing w:val="1"/>
                <w:sz w:val="32"/>
                <w:szCs w:val="32"/>
              </w:rPr>
              <w:t>疫</w:t>
            </w:r>
            <w:r>
              <w:rPr>
                <w:rFonts w:hint="eastAsia" w:ascii="仿宋" w:hAnsi="仿宋" w:eastAsia="仿宋" w:cs="仿宋"/>
                <w:color w:val="000000"/>
                <w:sz w:val="32"/>
                <w:szCs w:val="32"/>
                <w:lang w:val="en-US" w:eastAsia="zh-CN"/>
              </w:rPr>
              <w:t>苗</w:t>
            </w:r>
          </w:p>
        </w:tc>
        <w:tc>
          <w:tcPr>
            <w:tcW w:w="2986" w:type="dxa"/>
            <w:tcBorders>
              <w:top w:val="single" w:color="000000" w:sz="2" w:space="0"/>
              <w:bottom w:val="single" w:color="000000" w:sz="2" w:space="0"/>
            </w:tcBorders>
            <w:vAlign w:val="top"/>
          </w:tcPr>
          <w:p>
            <w:pPr>
              <w:spacing w:line="640" w:lineRule="atLeas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lang w:val="en-US" w:eastAsia="zh-CN"/>
              </w:rPr>
              <w:t>0.72元/毫升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0" w:hRule="atLeast"/>
        </w:trPr>
        <w:tc>
          <w:tcPr>
            <w:tcW w:w="5774" w:type="dxa"/>
            <w:tcBorders>
              <w:top w:val="single" w:color="000000" w:sz="2" w:space="0"/>
              <w:bottom w:val="single" w:color="000000" w:sz="2" w:space="0"/>
            </w:tcBorders>
            <w:vAlign w:val="top"/>
          </w:tcPr>
          <w:p>
            <w:pPr>
              <w:spacing w:line="640" w:lineRule="atLeast"/>
              <w:jc w:val="center"/>
              <w:rPr>
                <w:rFonts w:hint="eastAsia" w:ascii="仿宋" w:hAnsi="仿宋" w:eastAsia="仿宋" w:cs="仿宋"/>
                <w:spacing w:val="1"/>
                <w:sz w:val="32"/>
                <w:szCs w:val="32"/>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O型、A型二价灭活</w:t>
            </w:r>
            <w:r>
              <w:rPr>
                <w:rFonts w:hint="eastAsia" w:ascii="仿宋" w:hAnsi="仿宋" w:eastAsia="仿宋" w:cs="仿宋"/>
                <w:spacing w:val="1"/>
                <w:sz w:val="32"/>
                <w:szCs w:val="32"/>
              </w:rPr>
              <w:t>疫</w:t>
            </w:r>
            <w:r>
              <w:rPr>
                <w:rFonts w:hint="eastAsia" w:ascii="仿宋" w:hAnsi="仿宋" w:eastAsia="仿宋" w:cs="仿宋"/>
                <w:color w:val="000000"/>
                <w:sz w:val="32"/>
                <w:szCs w:val="32"/>
                <w:lang w:val="en-US" w:eastAsia="zh-CN"/>
              </w:rPr>
              <w:t>苗</w:t>
            </w:r>
          </w:p>
        </w:tc>
        <w:tc>
          <w:tcPr>
            <w:tcW w:w="2986" w:type="dxa"/>
            <w:tcBorders>
              <w:top w:val="single" w:color="000000" w:sz="2" w:space="0"/>
              <w:bottom w:val="single" w:color="000000" w:sz="2" w:space="0"/>
            </w:tcBorders>
            <w:vAlign w:val="top"/>
          </w:tcPr>
          <w:p>
            <w:pPr>
              <w:spacing w:line="640" w:lineRule="atLeast"/>
              <w:ind w:firstLine="648" w:firstLineChars="200"/>
              <w:jc w:val="both"/>
              <w:rPr>
                <w:rFonts w:hint="eastAsia" w:ascii="仿宋" w:hAnsi="仿宋" w:eastAsia="仿宋" w:cs="仿宋"/>
                <w:spacing w:val="-7"/>
                <w:sz w:val="32"/>
                <w:szCs w:val="32"/>
              </w:rPr>
            </w:pPr>
            <w:r>
              <w:rPr>
                <w:rFonts w:hint="eastAsia" w:ascii="仿宋" w:hAnsi="仿宋" w:eastAsia="仿宋" w:cs="仿宋"/>
                <w:spacing w:val="2"/>
                <w:sz w:val="32"/>
                <w:szCs w:val="32"/>
                <w:lang w:val="en-US" w:eastAsia="zh-CN"/>
              </w:rPr>
              <w:t>1.00</w:t>
            </w:r>
            <w:r>
              <w:rPr>
                <w:rFonts w:hint="eastAsia" w:ascii="仿宋" w:hAnsi="仿宋" w:eastAsia="仿宋" w:cs="仿宋"/>
                <w:spacing w:val="2"/>
                <w:sz w:val="32"/>
                <w:szCs w:val="32"/>
              </w:rPr>
              <w:t>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0" w:hRule="atLeast"/>
        </w:trPr>
        <w:tc>
          <w:tcPr>
            <w:tcW w:w="5774" w:type="dxa"/>
            <w:tcBorders>
              <w:top w:val="single" w:color="000000" w:sz="2" w:space="0"/>
              <w:bottom w:val="single" w:color="000000" w:sz="2" w:space="0"/>
            </w:tcBorders>
            <w:vAlign w:val="top"/>
          </w:tcPr>
          <w:p>
            <w:pPr>
              <w:spacing w:line="640" w:lineRule="atLeast"/>
              <w:jc w:val="center"/>
              <w:rPr>
                <w:rFonts w:hint="eastAsia" w:ascii="仿宋" w:hAnsi="仿宋" w:eastAsia="仿宋" w:cs="仿宋"/>
                <w:spacing w:val="1"/>
                <w:sz w:val="32"/>
                <w:szCs w:val="32"/>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O型、A型二价合成肽</w:t>
            </w:r>
            <w:r>
              <w:rPr>
                <w:rFonts w:hint="eastAsia" w:ascii="仿宋" w:hAnsi="仿宋" w:eastAsia="仿宋" w:cs="仿宋"/>
                <w:spacing w:val="1"/>
                <w:sz w:val="32"/>
                <w:szCs w:val="32"/>
              </w:rPr>
              <w:t>疫</w:t>
            </w:r>
            <w:r>
              <w:rPr>
                <w:rFonts w:hint="eastAsia" w:ascii="仿宋" w:hAnsi="仿宋" w:eastAsia="仿宋" w:cs="仿宋"/>
                <w:color w:val="000000"/>
                <w:sz w:val="32"/>
                <w:szCs w:val="32"/>
                <w:lang w:val="en-US" w:eastAsia="zh-CN"/>
              </w:rPr>
              <w:t>苗</w:t>
            </w:r>
          </w:p>
        </w:tc>
        <w:tc>
          <w:tcPr>
            <w:tcW w:w="2986" w:type="dxa"/>
            <w:tcBorders>
              <w:top w:val="single" w:color="000000" w:sz="2" w:space="0"/>
              <w:bottom w:val="single" w:color="000000" w:sz="2" w:space="0"/>
            </w:tcBorders>
            <w:vAlign w:val="top"/>
          </w:tcPr>
          <w:p>
            <w:pPr>
              <w:spacing w:line="640" w:lineRule="atLeast"/>
              <w:ind w:firstLine="648" w:firstLineChars="200"/>
              <w:jc w:val="both"/>
              <w:rPr>
                <w:rFonts w:hint="eastAsia" w:ascii="仿宋" w:hAnsi="仿宋" w:eastAsia="仿宋" w:cs="仿宋"/>
                <w:spacing w:val="-7"/>
                <w:sz w:val="32"/>
                <w:szCs w:val="32"/>
              </w:rPr>
            </w:pPr>
            <w:r>
              <w:rPr>
                <w:rFonts w:hint="eastAsia" w:ascii="仿宋" w:hAnsi="仿宋" w:eastAsia="仿宋" w:cs="仿宋"/>
                <w:spacing w:val="2"/>
                <w:sz w:val="32"/>
                <w:szCs w:val="32"/>
                <w:lang w:val="en-US" w:eastAsia="zh-CN"/>
              </w:rPr>
              <w:t>2.00</w:t>
            </w:r>
            <w:r>
              <w:rPr>
                <w:rFonts w:hint="eastAsia" w:ascii="仿宋" w:hAnsi="仿宋" w:eastAsia="仿宋" w:cs="仿宋"/>
                <w:spacing w:val="2"/>
                <w:sz w:val="32"/>
                <w:szCs w:val="32"/>
              </w:rPr>
              <w:t>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0" w:hRule="atLeast"/>
        </w:trPr>
        <w:tc>
          <w:tcPr>
            <w:tcW w:w="577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exact"/>
              <w:ind w:firstLine="599"/>
              <w:textAlignment w:val="baseline"/>
              <w:rPr>
                <w:rFonts w:hint="eastAsia" w:ascii="仿宋" w:hAnsi="仿宋" w:eastAsia="仿宋" w:cs="仿宋"/>
                <w:sz w:val="32"/>
                <w:szCs w:val="32"/>
              </w:rPr>
            </w:pPr>
            <w:r>
              <w:rPr>
                <w:rFonts w:hint="eastAsia" w:ascii="仿宋" w:hAnsi="仿宋" w:eastAsia="仿宋" w:cs="仿宋"/>
                <w:spacing w:val="1"/>
                <w:sz w:val="32"/>
                <w:szCs w:val="32"/>
              </w:rPr>
              <w:t>牛</w:t>
            </w:r>
            <w:r>
              <w:rPr>
                <w:rFonts w:hint="eastAsia" w:ascii="仿宋" w:hAnsi="仿宋" w:eastAsia="仿宋" w:cs="仿宋"/>
                <w:spacing w:val="1"/>
                <w:sz w:val="32"/>
                <w:szCs w:val="32"/>
                <w:lang w:val="en-US" w:eastAsia="zh-CN"/>
              </w:rPr>
              <w:t>羊</w:t>
            </w:r>
            <w:r>
              <w:rPr>
                <w:rFonts w:hint="eastAsia" w:ascii="仿宋" w:hAnsi="仿宋" w:eastAsia="仿宋" w:cs="仿宋"/>
                <w:spacing w:val="1"/>
                <w:sz w:val="32"/>
                <w:szCs w:val="32"/>
              </w:rPr>
              <w:t>口蹄疫0型</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A型二价灭活疫苗</w:t>
            </w:r>
          </w:p>
        </w:tc>
        <w:tc>
          <w:tcPr>
            <w:tcW w:w="29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exact"/>
              <w:ind w:firstLine="644"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1</w:t>
            </w:r>
            <w:r>
              <w:rPr>
                <w:rFonts w:hint="eastAsia" w:ascii="仿宋" w:hAnsi="仿宋" w:eastAsia="仿宋" w:cs="仿宋"/>
                <w:spacing w:val="1"/>
                <w:sz w:val="32"/>
                <w:szCs w:val="32"/>
                <w:lang w:val="en-US" w:eastAsia="zh-CN"/>
              </w:rPr>
              <w:t>.</w:t>
            </w:r>
            <w:r>
              <w:rPr>
                <w:rFonts w:hint="eastAsia" w:ascii="仿宋" w:hAnsi="仿宋" w:eastAsia="仿宋" w:cs="仿宋"/>
                <w:spacing w:val="1"/>
                <w:sz w:val="32"/>
                <w:szCs w:val="32"/>
              </w:rPr>
              <w:t>80元/头份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0" w:hRule="atLeast"/>
        </w:trPr>
        <w:tc>
          <w:tcPr>
            <w:tcW w:w="577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exact"/>
              <w:ind w:firstLine="1960"/>
              <w:textAlignment w:val="baseline"/>
              <w:rPr>
                <w:rFonts w:hint="eastAsia" w:ascii="仿宋" w:hAnsi="仿宋" w:eastAsia="仿宋" w:cs="仿宋"/>
                <w:sz w:val="32"/>
                <w:szCs w:val="32"/>
              </w:rPr>
            </w:pPr>
            <w:r>
              <w:rPr>
                <w:rFonts w:hint="eastAsia" w:ascii="仿宋" w:hAnsi="仿宋" w:eastAsia="仿宋" w:cs="仿宋"/>
                <w:spacing w:val="2"/>
                <w:sz w:val="32"/>
                <w:szCs w:val="32"/>
              </w:rPr>
              <w:t>猪瘟活疫苗</w:t>
            </w:r>
          </w:p>
        </w:tc>
        <w:tc>
          <w:tcPr>
            <w:tcW w:w="29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exact"/>
              <w:ind w:firstLine="644"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0</w:t>
            </w:r>
            <w:r>
              <w:rPr>
                <w:rFonts w:hint="eastAsia" w:ascii="仿宋" w:hAnsi="仿宋" w:eastAsia="仿宋" w:cs="仿宋"/>
                <w:spacing w:val="1"/>
                <w:sz w:val="32"/>
                <w:szCs w:val="32"/>
                <w:lang w:val="en-US" w:eastAsia="zh-CN"/>
              </w:rPr>
              <w:t>.</w:t>
            </w:r>
            <w:r>
              <w:rPr>
                <w:rFonts w:hint="eastAsia" w:ascii="仿宋" w:hAnsi="仿宋" w:eastAsia="仿宋" w:cs="仿宋"/>
                <w:spacing w:val="1"/>
                <w:sz w:val="32"/>
                <w:szCs w:val="32"/>
              </w:rPr>
              <w:t>36元/头份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3" w:hRule="atLeast"/>
        </w:trPr>
        <w:tc>
          <w:tcPr>
            <w:tcW w:w="577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79" w:line="360" w:lineRule="exact"/>
              <w:jc w:val="both"/>
              <w:textAlignment w:val="baseline"/>
              <w:rPr>
                <w:rFonts w:hint="default" w:ascii="仿宋" w:hAnsi="仿宋" w:eastAsia="仿宋" w:cs="仿宋"/>
                <w:sz w:val="32"/>
                <w:szCs w:val="32"/>
                <w:lang w:val="en-US" w:eastAsia="zh-CN"/>
              </w:rPr>
            </w:pPr>
            <w:r>
              <w:rPr>
                <w:rFonts w:hint="eastAsia" w:ascii="仿宋" w:hAnsi="仿宋" w:eastAsia="仿宋" w:cs="仿宋_GB2312"/>
                <w:sz w:val="32"/>
                <w:szCs w:val="32"/>
              </w:rPr>
              <w:t>重组禽流感病毒（H5+H7）三价灭活疫苗</w:t>
            </w:r>
          </w:p>
        </w:tc>
        <w:tc>
          <w:tcPr>
            <w:tcW w:w="29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4" w:line="360" w:lineRule="exact"/>
              <w:ind w:firstLine="648" w:firstLineChars="200"/>
              <w:jc w:val="both"/>
              <w:textAlignment w:val="baseline"/>
              <w:rPr>
                <w:rFonts w:hint="eastAsia" w:ascii="仿宋" w:hAnsi="仿宋" w:eastAsia="仿宋" w:cs="仿宋"/>
                <w:sz w:val="32"/>
                <w:szCs w:val="32"/>
              </w:rPr>
            </w:pPr>
            <w:r>
              <w:rPr>
                <w:rFonts w:hint="eastAsia" w:ascii="仿宋" w:hAnsi="仿宋" w:eastAsia="仿宋" w:cs="仿宋"/>
                <w:spacing w:val="2"/>
                <w:sz w:val="32"/>
                <w:szCs w:val="32"/>
              </w:rPr>
              <w:t>0</w:t>
            </w:r>
            <w:r>
              <w:rPr>
                <w:rFonts w:hint="eastAsia" w:ascii="仿宋" w:hAnsi="仿宋" w:eastAsia="仿宋" w:cs="仿宋"/>
                <w:spacing w:val="2"/>
                <w:sz w:val="32"/>
                <w:szCs w:val="32"/>
                <w:lang w:val="en-US" w:eastAsia="zh-CN"/>
              </w:rPr>
              <w:t>.</w:t>
            </w:r>
            <w:r>
              <w:rPr>
                <w:rFonts w:hint="eastAsia" w:ascii="仿宋" w:hAnsi="仿宋" w:eastAsia="仿宋" w:cs="仿宋"/>
                <w:spacing w:val="2"/>
                <w:sz w:val="32"/>
                <w:szCs w:val="32"/>
              </w:rPr>
              <w:t>30元/毫升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0" w:hRule="atLeast"/>
        </w:trPr>
        <w:tc>
          <w:tcPr>
            <w:tcW w:w="5774"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40" w:line="360" w:lineRule="exact"/>
              <w:ind w:firstLine="1640"/>
              <w:textAlignment w:val="baseline"/>
              <w:rPr>
                <w:rFonts w:hint="eastAsia" w:ascii="仿宋" w:hAnsi="仿宋" w:eastAsia="仿宋" w:cs="仿宋"/>
                <w:sz w:val="32"/>
                <w:szCs w:val="32"/>
              </w:rPr>
            </w:pPr>
            <w:r>
              <w:rPr>
                <w:rFonts w:hint="eastAsia" w:ascii="仿宋" w:hAnsi="仿宋" w:eastAsia="仿宋" w:cs="仿宋"/>
                <w:spacing w:val="2"/>
                <w:sz w:val="32"/>
                <w:szCs w:val="32"/>
              </w:rPr>
              <w:t>小反刍兽疫</w:t>
            </w:r>
            <w:r>
              <w:rPr>
                <w:rFonts w:hint="eastAsia" w:ascii="仿宋" w:hAnsi="仿宋" w:eastAsia="仿宋" w:cs="仿宋"/>
                <w:spacing w:val="2"/>
                <w:sz w:val="32"/>
                <w:szCs w:val="32"/>
                <w:lang w:val="en-US" w:eastAsia="zh-CN"/>
              </w:rPr>
              <w:t>活</w:t>
            </w:r>
            <w:r>
              <w:rPr>
                <w:rFonts w:hint="eastAsia" w:ascii="仿宋" w:hAnsi="仿宋" w:eastAsia="仿宋" w:cs="仿宋"/>
                <w:spacing w:val="2"/>
                <w:sz w:val="32"/>
                <w:szCs w:val="32"/>
              </w:rPr>
              <w:t>疫苗</w:t>
            </w:r>
          </w:p>
        </w:tc>
        <w:tc>
          <w:tcPr>
            <w:tcW w:w="29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40" w:line="360" w:lineRule="exact"/>
              <w:ind w:firstLine="648"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0</w:t>
            </w:r>
            <w:r>
              <w:rPr>
                <w:rFonts w:hint="eastAsia" w:ascii="仿宋" w:hAnsi="仿宋" w:eastAsia="仿宋" w:cs="仿宋"/>
                <w:spacing w:val="2"/>
                <w:sz w:val="32"/>
                <w:szCs w:val="32"/>
                <w:lang w:val="en-US" w:eastAsia="zh-CN"/>
              </w:rPr>
              <w:t>.</w:t>
            </w:r>
            <w:r>
              <w:rPr>
                <w:rFonts w:hint="eastAsia" w:ascii="仿宋" w:hAnsi="仿宋" w:eastAsia="仿宋" w:cs="仿宋"/>
                <w:spacing w:val="2"/>
                <w:sz w:val="32"/>
                <w:szCs w:val="32"/>
              </w:rPr>
              <w:t>40元/毫升</w:t>
            </w:r>
          </w:p>
        </w:tc>
      </w:tr>
    </w:tbl>
    <w:p>
      <w:pPr>
        <w:rPr>
          <w:rFonts w:ascii="Arial"/>
          <w:sz w:val="21"/>
        </w:rPr>
      </w:pPr>
    </w:p>
    <w:p/>
    <w:p/>
    <w:p/>
    <w:p/>
    <w:p/>
    <w:p/>
    <w:p/>
    <w:p>
      <w:pPr>
        <w:spacing w:line="560" w:lineRule="exact"/>
        <w:rPr>
          <w:rFonts w:hint="eastAsia" w:ascii="仿宋_GB2312" w:hAnsi="仿宋_GB2312" w:eastAsia="仿宋_GB2312" w:cs="仿宋_GB2312"/>
          <w:color w:val="000000"/>
          <w:spacing w:val="-28"/>
          <w:sz w:val="32"/>
          <w:szCs w:val="32"/>
          <w:lang w:val="en-US" w:eastAsia="zh-CN"/>
        </w:rPr>
      </w:pPr>
      <w:r>
        <w:rPr>
          <w:rFonts w:hint="eastAsia" w:ascii="仿宋_GB2312" w:hAnsi="仿宋_GB2312" w:eastAsia="仿宋_GB2312" w:cs="仿宋_GB2312"/>
          <w:color w:val="000000"/>
          <w:spacing w:val="-28"/>
          <w:sz w:val="32"/>
          <w:szCs w:val="32"/>
          <w:lang w:eastAsia="zh-CN"/>
        </w:rPr>
        <w:t>附件</w:t>
      </w:r>
      <w:r>
        <w:rPr>
          <w:rFonts w:hint="eastAsia" w:ascii="仿宋_GB2312" w:hAnsi="仿宋_GB2312" w:eastAsia="仿宋_GB2312" w:cs="仿宋_GB2312"/>
          <w:color w:val="000000"/>
          <w:spacing w:val="-28"/>
          <w:sz w:val="32"/>
          <w:szCs w:val="32"/>
          <w:lang w:val="en-US" w:eastAsia="zh-CN"/>
        </w:rPr>
        <w:t>3：</w:t>
      </w:r>
    </w:p>
    <w:p>
      <w:pPr>
        <w:spacing w:line="560" w:lineRule="exact"/>
        <w:jc w:val="center"/>
        <w:rPr>
          <w:rFonts w:hint="eastAsia" w:ascii="文星简小标宋" w:hAnsi="方正小标宋简体" w:eastAsia="文星简小标宋" w:cs="方正小标宋简体"/>
          <w:b/>
          <w:bCs/>
          <w:color w:val="000000"/>
          <w:sz w:val="36"/>
          <w:szCs w:val="36"/>
        </w:rPr>
      </w:pPr>
      <w:r>
        <w:rPr>
          <w:rFonts w:hint="eastAsia" w:ascii="文星简小标宋" w:hAnsi="方正小标宋简体" w:eastAsia="文星简小标宋" w:cs="方正小标宋简体"/>
          <w:b/>
          <w:bCs/>
          <w:color w:val="000000"/>
          <w:sz w:val="36"/>
          <w:szCs w:val="36"/>
          <w:lang w:val="en-US" w:eastAsia="zh-CN"/>
        </w:rPr>
        <w:t>乐清市第三方服务主体</w:t>
      </w:r>
      <w:r>
        <w:rPr>
          <w:rFonts w:hint="eastAsia" w:ascii="文星简小标宋" w:hAnsi="方正小标宋简体" w:eastAsia="文星简小标宋" w:cs="方正小标宋简体"/>
          <w:b/>
          <w:bCs/>
          <w:color w:val="000000"/>
          <w:sz w:val="36"/>
          <w:szCs w:val="36"/>
        </w:rPr>
        <w:t>“先打后补”申请表</w:t>
      </w:r>
    </w:p>
    <w:p>
      <w:pPr>
        <w:spacing w:line="560" w:lineRule="exact"/>
        <w:ind w:left="99" w:leftChars="47" w:right="560" w:firstLine="120" w:firstLineChars="50"/>
        <w:rPr>
          <w:rFonts w:hint="eastAsia" w:ascii="仿宋" w:hAnsi="仿宋" w:eastAsia="仿宋"/>
          <w:color w:val="000000"/>
          <w:sz w:val="24"/>
        </w:rPr>
      </w:pPr>
      <w:r>
        <w:rPr>
          <w:rFonts w:hint="eastAsia" w:ascii="仿宋" w:hAnsi="仿宋" w:eastAsia="仿宋"/>
          <w:color w:val="000000"/>
          <w:sz w:val="24"/>
        </w:rPr>
        <w:t xml:space="preserve">申请日期：  </w:t>
      </w:r>
    </w:p>
    <w:tbl>
      <w:tblPr>
        <w:tblStyle w:val="9"/>
        <w:tblW w:w="90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371"/>
        <w:gridCol w:w="227"/>
        <w:gridCol w:w="1550"/>
        <w:gridCol w:w="522"/>
        <w:gridCol w:w="1290"/>
        <w:gridCol w:w="1951"/>
        <w:gridCol w:w="1214"/>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181" w:type="dxa"/>
            <w:gridSpan w:val="2"/>
            <w:vMerge w:val="restart"/>
            <w:noWrap w:val="0"/>
            <w:vAlign w:val="center"/>
          </w:tcPr>
          <w:p>
            <w:pPr>
              <w:spacing w:line="400" w:lineRule="exact"/>
              <w:jc w:val="center"/>
              <w:rPr>
                <w:rFonts w:ascii="仿宋" w:hAnsi="仿宋" w:eastAsia="仿宋" w:cs="宋体"/>
                <w:color w:val="000000"/>
                <w:sz w:val="24"/>
              </w:rPr>
            </w:pPr>
            <w:r>
              <w:rPr>
                <w:rFonts w:hint="eastAsia" w:ascii="仿宋" w:hAnsi="仿宋" w:eastAsia="仿宋" w:cs="宋体"/>
                <w:color w:val="000000"/>
                <w:sz w:val="24"/>
                <w:lang w:val="en-US" w:eastAsia="zh-CN"/>
              </w:rPr>
              <w:t>第三方服务主体</w:t>
            </w:r>
            <w:r>
              <w:rPr>
                <w:rFonts w:hint="eastAsia" w:ascii="仿宋" w:hAnsi="仿宋" w:eastAsia="仿宋" w:cs="宋体"/>
                <w:color w:val="000000"/>
                <w:sz w:val="24"/>
              </w:rPr>
              <w:t>基本信息</w:t>
            </w:r>
          </w:p>
        </w:tc>
        <w:tc>
          <w:tcPr>
            <w:tcW w:w="1777" w:type="dxa"/>
            <w:gridSpan w:val="2"/>
            <w:tcBorders>
              <w:right w:val="single" w:color="auto" w:sz="4" w:space="0"/>
            </w:tcBorders>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主体名称</w:t>
            </w:r>
          </w:p>
        </w:tc>
        <w:tc>
          <w:tcPr>
            <w:tcW w:w="6116" w:type="dxa"/>
            <w:gridSpan w:val="5"/>
            <w:tcBorders>
              <w:left w:val="single" w:color="auto" w:sz="4" w:space="0"/>
            </w:tcBorders>
            <w:noWrap w:val="0"/>
            <w:vAlign w:val="center"/>
          </w:tcPr>
          <w:p>
            <w:pPr>
              <w:spacing w:line="320" w:lineRule="exact"/>
              <w:rPr>
                <w:rFonts w:ascii="仿宋" w:hAnsi="仿宋" w:eastAsia="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181" w:type="dxa"/>
            <w:gridSpan w:val="2"/>
            <w:vMerge w:val="continue"/>
            <w:noWrap w:val="0"/>
            <w:vAlign w:val="center"/>
          </w:tcPr>
          <w:p>
            <w:pPr>
              <w:spacing w:line="560" w:lineRule="exact"/>
              <w:jc w:val="center"/>
              <w:rPr>
                <w:rFonts w:ascii="仿宋" w:hAnsi="仿宋" w:eastAsia="仿宋" w:cs="宋体"/>
                <w:color w:val="000000"/>
                <w:sz w:val="24"/>
              </w:rPr>
            </w:pPr>
          </w:p>
        </w:tc>
        <w:tc>
          <w:tcPr>
            <w:tcW w:w="1777" w:type="dxa"/>
            <w:gridSpan w:val="2"/>
            <w:tcBorders>
              <w:right w:val="single" w:color="auto" w:sz="4" w:space="0"/>
            </w:tcBorders>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地    址</w:t>
            </w:r>
          </w:p>
        </w:tc>
        <w:tc>
          <w:tcPr>
            <w:tcW w:w="6116" w:type="dxa"/>
            <w:gridSpan w:val="5"/>
            <w:tcBorders>
              <w:left w:val="single" w:color="auto" w:sz="4" w:space="0"/>
            </w:tcBorders>
            <w:noWrap w:val="0"/>
            <w:vAlign w:val="center"/>
          </w:tcPr>
          <w:p>
            <w:pPr>
              <w:spacing w:line="320" w:lineRule="exact"/>
              <w:rPr>
                <w:rFonts w:ascii="仿宋" w:hAnsi="仿宋" w:eastAsia="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181" w:type="dxa"/>
            <w:gridSpan w:val="2"/>
            <w:vMerge w:val="continue"/>
            <w:noWrap w:val="0"/>
            <w:vAlign w:val="center"/>
          </w:tcPr>
          <w:p>
            <w:pPr>
              <w:spacing w:line="560" w:lineRule="exact"/>
              <w:jc w:val="center"/>
              <w:rPr>
                <w:rFonts w:ascii="仿宋" w:hAnsi="仿宋" w:eastAsia="仿宋" w:cs="宋体"/>
                <w:color w:val="000000"/>
                <w:sz w:val="24"/>
              </w:rPr>
            </w:pPr>
          </w:p>
        </w:tc>
        <w:tc>
          <w:tcPr>
            <w:tcW w:w="1777" w:type="dxa"/>
            <w:gridSpan w:val="2"/>
            <w:tcBorders>
              <w:right w:val="single" w:color="auto" w:sz="4" w:space="0"/>
            </w:tcBorders>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负责人/法定代表人</w:t>
            </w:r>
          </w:p>
        </w:tc>
        <w:tc>
          <w:tcPr>
            <w:tcW w:w="1812" w:type="dxa"/>
            <w:gridSpan w:val="2"/>
            <w:tcBorders>
              <w:left w:val="single" w:color="auto" w:sz="4" w:space="0"/>
            </w:tcBorders>
            <w:noWrap w:val="0"/>
            <w:vAlign w:val="center"/>
          </w:tcPr>
          <w:p>
            <w:pPr>
              <w:spacing w:line="320" w:lineRule="exact"/>
              <w:rPr>
                <w:rFonts w:ascii="仿宋" w:hAnsi="仿宋" w:eastAsia="仿宋" w:cs="宋体"/>
                <w:color w:val="000000"/>
                <w:sz w:val="24"/>
              </w:rPr>
            </w:pPr>
          </w:p>
        </w:tc>
        <w:tc>
          <w:tcPr>
            <w:tcW w:w="1951" w:type="dxa"/>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联系电话</w:t>
            </w:r>
          </w:p>
        </w:tc>
        <w:tc>
          <w:tcPr>
            <w:tcW w:w="2353" w:type="dxa"/>
            <w:gridSpan w:val="2"/>
            <w:noWrap w:val="0"/>
            <w:vAlign w:val="center"/>
          </w:tcPr>
          <w:p>
            <w:pPr>
              <w:spacing w:line="320" w:lineRule="exact"/>
              <w:rPr>
                <w:rFonts w:ascii="仿宋" w:hAnsi="仿宋" w:eastAsia="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81" w:type="dxa"/>
            <w:gridSpan w:val="2"/>
            <w:vMerge w:val="continue"/>
            <w:noWrap w:val="0"/>
            <w:vAlign w:val="center"/>
          </w:tcPr>
          <w:p>
            <w:pPr>
              <w:spacing w:line="560" w:lineRule="exact"/>
              <w:jc w:val="center"/>
              <w:rPr>
                <w:rFonts w:ascii="仿宋" w:hAnsi="仿宋" w:eastAsia="仿宋" w:cs="宋体"/>
                <w:color w:val="000000"/>
                <w:sz w:val="24"/>
              </w:rPr>
            </w:pPr>
          </w:p>
        </w:tc>
        <w:tc>
          <w:tcPr>
            <w:tcW w:w="1777" w:type="dxa"/>
            <w:gridSpan w:val="2"/>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lang w:val="en-US" w:eastAsia="zh-CN"/>
              </w:rPr>
              <w:t>工商营业执照</w:t>
            </w:r>
          </w:p>
        </w:tc>
        <w:tc>
          <w:tcPr>
            <w:tcW w:w="6116" w:type="dxa"/>
            <w:gridSpan w:val="5"/>
            <w:noWrap w:val="0"/>
            <w:vAlign w:val="center"/>
          </w:tcPr>
          <w:p>
            <w:pPr>
              <w:spacing w:line="320" w:lineRule="exact"/>
              <w:jc w:val="center"/>
              <w:rPr>
                <w:rFonts w:hint="eastAsia" w:ascii="仿宋" w:hAnsi="仿宋" w:eastAsia="仿宋" w:cs="宋体"/>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1181" w:type="dxa"/>
            <w:gridSpan w:val="2"/>
            <w:vMerge w:val="continue"/>
            <w:noWrap w:val="0"/>
            <w:vAlign w:val="center"/>
          </w:tcPr>
          <w:p>
            <w:pPr>
              <w:spacing w:line="560" w:lineRule="exact"/>
              <w:jc w:val="center"/>
              <w:rPr>
                <w:rFonts w:ascii="仿宋" w:hAnsi="仿宋" w:eastAsia="仿宋" w:cs="宋体"/>
                <w:color w:val="000000"/>
                <w:sz w:val="24"/>
              </w:rPr>
            </w:pPr>
          </w:p>
        </w:tc>
        <w:tc>
          <w:tcPr>
            <w:tcW w:w="1777" w:type="dxa"/>
            <w:gridSpan w:val="2"/>
            <w:noWrap w:val="0"/>
            <w:vAlign w:val="center"/>
          </w:tcPr>
          <w:p>
            <w:pPr>
              <w:spacing w:line="320" w:lineRule="exact"/>
              <w:jc w:val="center"/>
              <w:rPr>
                <w:rFonts w:hint="default" w:ascii="仿宋" w:hAnsi="仿宋" w:eastAsia="仿宋" w:cs="宋体"/>
                <w:color w:val="000000"/>
                <w:sz w:val="24"/>
                <w:lang w:val="en-US" w:eastAsia="zh-CN"/>
              </w:rPr>
            </w:pPr>
          </w:p>
        </w:tc>
        <w:tc>
          <w:tcPr>
            <w:tcW w:w="6116" w:type="dxa"/>
            <w:gridSpan w:val="5"/>
            <w:noWrap w:val="0"/>
            <w:vAlign w:val="center"/>
          </w:tcPr>
          <w:p>
            <w:pPr>
              <w:spacing w:line="320" w:lineRule="exact"/>
              <w:rPr>
                <w:rFonts w:ascii="仿宋" w:hAnsi="仿宋" w:eastAsia="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810" w:type="dxa"/>
            <w:vMerge w:val="restart"/>
            <w:noWrap w:val="0"/>
            <w:vAlign w:val="center"/>
          </w:tcPr>
          <w:p>
            <w:pPr>
              <w:spacing w:line="400" w:lineRule="exact"/>
              <w:jc w:val="center"/>
              <w:rPr>
                <w:rFonts w:ascii="仿宋" w:hAnsi="仿宋" w:eastAsia="仿宋" w:cs="宋体"/>
                <w:color w:val="000000"/>
                <w:sz w:val="24"/>
              </w:rPr>
            </w:pPr>
            <w:r>
              <w:rPr>
                <w:rFonts w:hint="eastAsia" w:ascii="仿宋" w:hAnsi="仿宋" w:eastAsia="仿宋" w:cs="宋体"/>
                <w:color w:val="000000"/>
                <w:sz w:val="24"/>
                <w:lang w:val="en-US" w:eastAsia="zh-CN"/>
              </w:rPr>
              <w:t>三方服务</w:t>
            </w:r>
            <w:r>
              <w:rPr>
                <w:rFonts w:hint="eastAsia" w:ascii="仿宋" w:hAnsi="仿宋" w:eastAsia="仿宋" w:cs="宋体"/>
                <w:color w:val="000000"/>
                <w:sz w:val="24"/>
              </w:rPr>
              <w:t>条件</w:t>
            </w:r>
          </w:p>
        </w:tc>
        <w:tc>
          <w:tcPr>
            <w:tcW w:w="2670" w:type="dxa"/>
            <w:gridSpan w:val="4"/>
            <w:noWrap w:val="0"/>
            <w:vAlign w:val="center"/>
          </w:tcPr>
          <w:p>
            <w:pPr>
              <w:spacing w:line="560" w:lineRule="exact"/>
              <w:rPr>
                <w:rFonts w:ascii="仿宋" w:hAnsi="仿宋" w:eastAsia="仿宋" w:cs="宋体"/>
                <w:color w:val="000000"/>
                <w:sz w:val="24"/>
              </w:rPr>
            </w:pPr>
            <w:r>
              <w:rPr>
                <w:rFonts w:hint="eastAsia" w:ascii="仿宋" w:hAnsi="仿宋" w:eastAsia="仿宋" w:cs="宋体"/>
                <w:color w:val="000000"/>
                <w:sz w:val="24"/>
                <w:lang w:val="en-US" w:eastAsia="zh-CN"/>
              </w:rPr>
              <w:t>资质</w:t>
            </w:r>
            <w:r>
              <w:rPr>
                <w:rFonts w:hint="eastAsia" w:ascii="仿宋" w:hAnsi="仿宋" w:eastAsia="仿宋" w:cs="宋体"/>
                <w:color w:val="000000"/>
                <w:sz w:val="24"/>
              </w:rPr>
              <w:t>是否符合要求</w:t>
            </w:r>
          </w:p>
        </w:tc>
        <w:tc>
          <w:tcPr>
            <w:tcW w:w="1290" w:type="dxa"/>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□是</w:t>
            </w:r>
          </w:p>
          <w:p>
            <w:pPr>
              <w:spacing w:line="320" w:lineRule="exact"/>
              <w:jc w:val="center"/>
              <w:rPr>
                <w:rFonts w:ascii="仿宋" w:hAnsi="仿宋" w:eastAsia="仿宋" w:cs="宋体"/>
                <w:color w:val="000000"/>
                <w:sz w:val="24"/>
              </w:rPr>
            </w:pPr>
            <w:r>
              <w:rPr>
                <w:rFonts w:hint="eastAsia" w:ascii="仿宋" w:hAnsi="仿宋" w:eastAsia="仿宋" w:cs="宋体"/>
                <w:color w:val="000000"/>
                <w:sz w:val="24"/>
              </w:rPr>
              <w:t>□否</w:t>
            </w:r>
          </w:p>
        </w:tc>
        <w:tc>
          <w:tcPr>
            <w:tcW w:w="3165" w:type="dxa"/>
            <w:gridSpan w:val="2"/>
            <w:noWrap w:val="0"/>
            <w:vAlign w:val="center"/>
          </w:tcPr>
          <w:p>
            <w:pPr>
              <w:spacing w:line="320" w:lineRule="exact"/>
              <w:rPr>
                <w:rFonts w:hint="eastAsia" w:ascii="仿宋" w:hAnsi="仿宋" w:eastAsia="仿宋" w:cs="宋体"/>
                <w:color w:val="000000"/>
                <w:sz w:val="24"/>
                <w:lang w:eastAsia="zh-CN"/>
              </w:rPr>
            </w:pPr>
            <w:r>
              <w:rPr>
                <w:rFonts w:hint="eastAsia" w:ascii="仿宋" w:hAnsi="仿宋" w:eastAsia="仿宋" w:cs="宋体"/>
                <w:color w:val="000000"/>
                <w:sz w:val="24"/>
              </w:rPr>
              <w:t>是否建立规范的免疫档案，并按规定保存</w:t>
            </w:r>
          </w:p>
        </w:tc>
        <w:tc>
          <w:tcPr>
            <w:tcW w:w="1139" w:type="dxa"/>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□是</w:t>
            </w:r>
          </w:p>
          <w:p>
            <w:pPr>
              <w:spacing w:line="320" w:lineRule="exact"/>
              <w:jc w:val="center"/>
              <w:rPr>
                <w:rFonts w:ascii="仿宋" w:hAnsi="仿宋" w:eastAsia="仿宋" w:cs="宋体"/>
                <w:color w:val="000000"/>
                <w:sz w:val="24"/>
              </w:rPr>
            </w:pPr>
            <w:r>
              <w:rPr>
                <w:rFonts w:hint="eastAsia" w:ascii="仿宋" w:hAnsi="仿宋" w:eastAsia="仿宋" w:cs="宋体"/>
                <w:color w:val="00000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810" w:type="dxa"/>
            <w:vMerge w:val="continue"/>
            <w:noWrap w:val="0"/>
            <w:vAlign w:val="center"/>
          </w:tcPr>
          <w:p>
            <w:pPr>
              <w:spacing w:line="560" w:lineRule="exact"/>
              <w:jc w:val="center"/>
              <w:rPr>
                <w:rFonts w:ascii="仿宋" w:hAnsi="仿宋" w:eastAsia="仿宋" w:cs="宋体"/>
                <w:color w:val="000000"/>
                <w:sz w:val="24"/>
              </w:rPr>
            </w:pPr>
          </w:p>
        </w:tc>
        <w:tc>
          <w:tcPr>
            <w:tcW w:w="2670" w:type="dxa"/>
            <w:gridSpan w:val="4"/>
            <w:noWrap w:val="0"/>
            <w:vAlign w:val="center"/>
          </w:tcPr>
          <w:p>
            <w:pPr>
              <w:spacing w:line="320" w:lineRule="exact"/>
              <w:rPr>
                <w:rFonts w:hint="default" w:ascii="仿宋" w:hAnsi="仿宋" w:eastAsia="仿宋" w:cs="宋体"/>
                <w:color w:val="000000"/>
                <w:sz w:val="24"/>
                <w:lang w:val="en-US" w:eastAsia="zh-CN"/>
              </w:rPr>
            </w:pPr>
            <w:r>
              <w:rPr>
                <w:rFonts w:hint="eastAsia" w:ascii="仿宋" w:hAnsi="仿宋" w:eastAsia="仿宋" w:cs="宋体"/>
                <w:color w:val="000000"/>
                <w:sz w:val="24"/>
              </w:rPr>
              <w:t>是否具备与疫苗储存相适应运输、储藏条件</w:t>
            </w:r>
          </w:p>
        </w:tc>
        <w:tc>
          <w:tcPr>
            <w:tcW w:w="1290" w:type="dxa"/>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□是</w:t>
            </w:r>
          </w:p>
          <w:p>
            <w:pPr>
              <w:spacing w:line="320" w:lineRule="exact"/>
              <w:jc w:val="center"/>
              <w:rPr>
                <w:rFonts w:ascii="仿宋" w:hAnsi="仿宋" w:eastAsia="仿宋" w:cs="宋体"/>
                <w:color w:val="000000"/>
                <w:sz w:val="24"/>
              </w:rPr>
            </w:pPr>
            <w:r>
              <w:rPr>
                <w:rFonts w:hint="eastAsia" w:ascii="仿宋" w:hAnsi="仿宋" w:eastAsia="仿宋" w:cs="宋体"/>
                <w:color w:val="000000"/>
                <w:sz w:val="24"/>
              </w:rPr>
              <w:t>□否</w:t>
            </w:r>
          </w:p>
        </w:tc>
        <w:tc>
          <w:tcPr>
            <w:tcW w:w="3165" w:type="dxa"/>
            <w:gridSpan w:val="2"/>
            <w:noWrap w:val="0"/>
            <w:vAlign w:val="center"/>
          </w:tcPr>
          <w:p>
            <w:pPr>
              <w:spacing w:line="280" w:lineRule="exact"/>
              <w:rPr>
                <w:rFonts w:hint="eastAsia" w:ascii="仿宋" w:hAnsi="仿宋" w:eastAsia="仿宋" w:cs="宋体"/>
                <w:color w:val="000000"/>
                <w:sz w:val="24"/>
                <w:lang w:eastAsia="zh-CN"/>
              </w:rPr>
            </w:pPr>
            <w:r>
              <w:rPr>
                <w:rFonts w:hint="eastAsia" w:ascii="仿宋" w:hAnsi="仿宋" w:eastAsia="仿宋" w:cs="宋体"/>
                <w:color w:val="000000"/>
                <w:spacing w:val="-20"/>
                <w:sz w:val="24"/>
              </w:rPr>
              <w:t>具备完善的疫苗采购、运输、储藏、保管、使用、核对等管理制度</w:t>
            </w:r>
          </w:p>
        </w:tc>
        <w:tc>
          <w:tcPr>
            <w:tcW w:w="1139" w:type="dxa"/>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rPr>
              <w:t>□是</w:t>
            </w:r>
          </w:p>
          <w:p>
            <w:pPr>
              <w:spacing w:line="320" w:lineRule="exact"/>
              <w:jc w:val="center"/>
              <w:rPr>
                <w:rFonts w:ascii="仿宋" w:hAnsi="仿宋" w:eastAsia="仿宋" w:cs="宋体"/>
                <w:color w:val="000000"/>
                <w:sz w:val="24"/>
              </w:rPr>
            </w:pPr>
            <w:r>
              <w:rPr>
                <w:rFonts w:hint="eastAsia" w:ascii="仿宋" w:hAnsi="仿宋" w:eastAsia="仿宋" w:cs="宋体"/>
                <w:color w:val="00000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810" w:type="dxa"/>
            <w:vMerge w:val="continue"/>
            <w:noWrap w:val="0"/>
            <w:vAlign w:val="center"/>
          </w:tcPr>
          <w:p>
            <w:pPr>
              <w:spacing w:line="560" w:lineRule="exact"/>
              <w:jc w:val="center"/>
              <w:rPr>
                <w:rFonts w:ascii="仿宋" w:hAnsi="仿宋" w:eastAsia="仿宋" w:cs="宋体"/>
                <w:color w:val="000000"/>
                <w:sz w:val="24"/>
              </w:rPr>
            </w:pPr>
          </w:p>
        </w:tc>
        <w:tc>
          <w:tcPr>
            <w:tcW w:w="2670" w:type="dxa"/>
            <w:gridSpan w:val="4"/>
            <w:noWrap w:val="0"/>
            <w:vAlign w:val="center"/>
          </w:tcPr>
          <w:p>
            <w:pPr>
              <w:spacing w:line="320" w:lineRule="exact"/>
              <w:rPr>
                <w:rFonts w:ascii="仿宋" w:hAnsi="仿宋" w:eastAsia="仿宋" w:cs="宋体"/>
                <w:color w:val="000000"/>
                <w:sz w:val="24"/>
              </w:rPr>
            </w:pPr>
            <w:r>
              <w:rPr>
                <w:rFonts w:hint="eastAsia" w:ascii="仿宋" w:hAnsi="仿宋" w:eastAsia="仿宋" w:cs="宋体"/>
                <w:color w:val="000000"/>
                <w:sz w:val="24"/>
                <w:lang w:val="en-US" w:eastAsia="zh-CN"/>
              </w:rPr>
              <w:t>服务区域存栏畜禽数</w:t>
            </w:r>
          </w:p>
        </w:tc>
        <w:tc>
          <w:tcPr>
            <w:tcW w:w="1290" w:type="dxa"/>
            <w:noWrap w:val="0"/>
            <w:vAlign w:val="center"/>
          </w:tcPr>
          <w:p>
            <w:pPr>
              <w:spacing w:line="320" w:lineRule="exact"/>
              <w:jc w:val="center"/>
              <w:rPr>
                <w:rFonts w:ascii="仿宋" w:hAnsi="仿宋" w:eastAsia="仿宋" w:cs="宋体"/>
                <w:color w:val="000000"/>
                <w:sz w:val="24"/>
              </w:rPr>
            </w:pPr>
          </w:p>
        </w:tc>
        <w:tc>
          <w:tcPr>
            <w:tcW w:w="3165" w:type="dxa"/>
            <w:gridSpan w:val="2"/>
            <w:noWrap w:val="0"/>
            <w:vAlign w:val="center"/>
          </w:tcPr>
          <w:p>
            <w:pPr>
              <w:spacing w:line="320" w:lineRule="exact"/>
              <w:jc w:val="center"/>
              <w:rPr>
                <w:rFonts w:ascii="仿宋" w:hAnsi="仿宋" w:eastAsia="仿宋" w:cs="宋体"/>
                <w:color w:val="000000"/>
                <w:sz w:val="24"/>
              </w:rPr>
            </w:pPr>
            <w:r>
              <w:rPr>
                <w:rFonts w:hint="eastAsia" w:ascii="仿宋" w:hAnsi="仿宋" w:eastAsia="仿宋" w:cs="宋体"/>
                <w:color w:val="000000"/>
                <w:sz w:val="24"/>
                <w:lang w:eastAsia="zh-CN"/>
              </w:rPr>
              <w:t>配备免疫人员数</w:t>
            </w:r>
          </w:p>
        </w:tc>
        <w:tc>
          <w:tcPr>
            <w:tcW w:w="1139" w:type="dxa"/>
            <w:noWrap w:val="0"/>
            <w:vAlign w:val="center"/>
          </w:tcPr>
          <w:p>
            <w:pPr>
              <w:spacing w:line="320" w:lineRule="exact"/>
              <w:jc w:val="center"/>
              <w:rPr>
                <w:rFonts w:ascii="仿宋" w:hAnsi="仿宋" w:eastAsia="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5" w:hRule="atLeast"/>
          <w:jc w:val="center"/>
        </w:trPr>
        <w:tc>
          <w:tcPr>
            <w:tcW w:w="1408" w:type="dxa"/>
            <w:gridSpan w:val="3"/>
            <w:noWrap w:val="0"/>
            <w:vAlign w:val="center"/>
          </w:tcPr>
          <w:p>
            <w:pPr>
              <w:spacing w:line="560" w:lineRule="exact"/>
              <w:jc w:val="center"/>
              <w:rPr>
                <w:rFonts w:ascii="仿宋" w:hAnsi="仿宋" w:eastAsia="仿宋" w:cs="宋体"/>
                <w:color w:val="000000"/>
                <w:sz w:val="24"/>
              </w:rPr>
            </w:pPr>
            <w:r>
              <w:rPr>
                <w:rFonts w:hint="eastAsia" w:ascii="仿宋" w:hAnsi="仿宋" w:eastAsia="仿宋" w:cs="宋体"/>
                <w:color w:val="000000"/>
                <w:sz w:val="24"/>
              </w:rPr>
              <w:t>申请人</w:t>
            </w:r>
          </w:p>
          <w:p>
            <w:pPr>
              <w:spacing w:line="560" w:lineRule="exact"/>
              <w:jc w:val="center"/>
              <w:rPr>
                <w:rFonts w:ascii="仿宋" w:hAnsi="仿宋" w:eastAsia="仿宋" w:cs="宋体"/>
                <w:color w:val="000000"/>
                <w:sz w:val="24"/>
              </w:rPr>
            </w:pPr>
            <w:r>
              <w:rPr>
                <w:rFonts w:hint="eastAsia" w:ascii="仿宋" w:hAnsi="仿宋" w:eastAsia="仿宋" w:cs="宋体"/>
                <w:color w:val="000000"/>
                <w:sz w:val="24"/>
              </w:rPr>
              <w:t>承诺</w:t>
            </w:r>
          </w:p>
        </w:tc>
        <w:tc>
          <w:tcPr>
            <w:tcW w:w="7666" w:type="dxa"/>
            <w:gridSpan w:val="6"/>
            <w:noWrap w:val="0"/>
            <w:vAlign w:val="center"/>
          </w:tcPr>
          <w:p>
            <w:pPr>
              <w:spacing w:line="560" w:lineRule="exact"/>
              <w:rPr>
                <w:rFonts w:ascii="仿宋" w:hAnsi="仿宋" w:eastAsia="仿宋" w:cs="宋体"/>
                <w:color w:val="000000"/>
                <w:sz w:val="24"/>
              </w:rPr>
            </w:pPr>
            <w:r>
              <w:rPr>
                <w:rFonts w:hint="eastAsia" w:ascii="仿宋" w:hAnsi="仿宋" w:eastAsia="仿宋" w:cs="宋体"/>
                <w:color w:val="000000"/>
                <w:sz w:val="24"/>
              </w:rPr>
              <w:t>本人承诺，以上申请信息真实准确。</w:t>
            </w:r>
          </w:p>
          <w:p>
            <w:pPr>
              <w:spacing w:line="560" w:lineRule="exact"/>
              <w:rPr>
                <w:rFonts w:ascii="仿宋" w:hAnsi="仿宋" w:eastAsia="仿宋" w:cs="宋体"/>
                <w:color w:val="000000"/>
                <w:sz w:val="24"/>
              </w:rPr>
            </w:pPr>
            <w:r>
              <w:rPr>
                <w:rFonts w:hint="eastAsia" w:ascii="仿宋" w:hAnsi="仿宋" w:eastAsia="仿宋" w:cs="宋体"/>
                <w:color w:val="000000"/>
                <w:sz w:val="24"/>
              </w:rPr>
              <w:t xml:space="preserve">实施主体负责（申请）人签字：                </w:t>
            </w:r>
            <w:r>
              <w:rPr>
                <w:rFonts w:ascii="仿宋" w:hAnsi="仿宋" w:eastAsia="仿宋" w:cs="宋体"/>
                <w:color w:val="000000"/>
                <w:sz w:val="24"/>
              </w:rPr>
              <w:t xml:space="preserve">    </w:t>
            </w:r>
            <w:r>
              <w:rPr>
                <w:rFonts w:hint="eastAsia" w:ascii="仿宋" w:hAnsi="仿宋" w:eastAsia="仿宋" w:cs="宋体"/>
                <w:color w:val="000000"/>
                <w:sz w:val="24"/>
              </w:rPr>
              <w:t xml:space="preserve">  （盖章）</w:t>
            </w:r>
          </w:p>
          <w:p>
            <w:pPr>
              <w:spacing w:line="560" w:lineRule="exact"/>
              <w:rPr>
                <w:rFonts w:ascii="仿宋" w:hAnsi="仿宋" w:eastAsia="仿宋" w:cs="宋体"/>
                <w:color w:val="000000"/>
                <w:sz w:val="24"/>
              </w:rPr>
            </w:pPr>
            <w:r>
              <w:rPr>
                <w:rFonts w:hint="eastAsia" w:ascii="仿宋" w:hAnsi="仿宋" w:eastAsia="仿宋" w:cs="宋体"/>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4" w:hRule="atLeast"/>
          <w:jc w:val="center"/>
        </w:trPr>
        <w:tc>
          <w:tcPr>
            <w:tcW w:w="1408" w:type="dxa"/>
            <w:gridSpan w:val="3"/>
            <w:noWrap w:val="0"/>
            <w:vAlign w:val="center"/>
          </w:tcPr>
          <w:p>
            <w:pPr>
              <w:spacing w:line="560" w:lineRule="exact"/>
              <w:jc w:val="center"/>
              <w:rPr>
                <w:rFonts w:ascii="仿宋" w:hAnsi="仿宋" w:eastAsia="仿宋" w:cs="宋体"/>
                <w:color w:val="000000"/>
                <w:sz w:val="24"/>
              </w:rPr>
            </w:pPr>
            <w:r>
              <w:rPr>
                <w:rFonts w:hint="eastAsia" w:ascii="仿宋" w:hAnsi="仿宋" w:eastAsia="仿宋" w:cs="宋体"/>
                <w:color w:val="000000"/>
                <w:sz w:val="24"/>
                <w:lang w:eastAsia="zh-CN"/>
              </w:rPr>
              <w:t>乡</w:t>
            </w:r>
            <w:r>
              <w:rPr>
                <w:rFonts w:hint="eastAsia" w:ascii="仿宋" w:hAnsi="仿宋" w:eastAsia="仿宋" w:cs="宋体"/>
                <w:color w:val="000000"/>
                <w:sz w:val="24"/>
              </w:rPr>
              <w:t>镇（街道）意见</w:t>
            </w:r>
          </w:p>
        </w:tc>
        <w:tc>
          <w:tcPr>
            <w:tcW w:w="7666" w:type="dxa"/>
            <w:gridSpan w:val="6"/>
            <w:noWrap w:val="0"/>
            <w:vAlign w:val="center"/>
          </w:tcPr>
          <w:p>
            <w:pPr>
              <w:spacing w:line="560" w:lineRule="exact"/>
              <w:rPr>
                <w:rFonts w:ascii="仿宋" w:hAnsi="仿宋" w:eastAsia="仿宋" w:cs="宋体"/>
                <w:color w:val="000000"/>
                <w:sz w:val="24"/>
              </w:rPr>
            </w:pPr>
          </w:p>
          <w:p>
            <w:pPr>
              <w:spacing w:line="560" w:lineRule="exact"/>
              <w:ind w:firstLine="2640" w:firstLineChars="1100"/>
              <w:rPr>
                <w:rFonts w:ascii="仿宋" w:hAnsi="仿宋" w:eastAsia="仿宋" w:cs="宋体"/>
                <w:color w:val="000000"/>
                <w:kern w:val="0"/>
                <w:sz w:val="24"/>
              </w:rPr>
            </w:pPr>
            <w:r>
              <w:rPr>
                <w:rFonts w:hint="eastAsia" w:ascii="仿宋" w:hAnsi="仿宋" w:eastAsia="仿宋" w:cs="宋体"/>
                <w:color w:val="000000"/>
                <w:sz w:val="24"/>
              </w:rPr>
              <w:t>负责人签字：               （盖章）</w:t>
            </w:r>
          </w:p>
          <w:p>
            <w:pPr>
              <w:spacing w:line="560" w:lineRule="exact"/>
              <w:ind w:firstLine="4440" w:firstLineChars="1850"/>
              <w:rPr>
                <w:rFonts w:ascii="仿宋" w:hAnsi="仿宋" w:eastAsia="仿宋" w:cs="宋体"/>
                <w:color w:val="000000"/>
                <w:sz w:val="24"/>
              </w:rPr>
            </w:pPr>
            <w:r>
              <w:rPr>
                <w:rFonts w:hint="eastAsia" w:ascii="仿宋" w:hAnsi="仿宋" w:eastAsia="仿宋" w:cs="宋体"/>
                <w:color w:val="000000"/>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4" w:hRule="atLeast"/>
          <w:jc w:val="center"/>
        </w:trPr>
        <w:tc>
          <w:tcPr>
            <w:tcW w:w="1408" w:type="dxa"/>
            <w:gridSpan w:val="3"/>
            <w:noWrap w:val="0"/>
            <w:vAlign w:val="center"/>
          </w:tcPr>
          <w:p>
            <w:pPr>
              <w:spacing w:line="560" w:lineRule="exact"/>
              <w:jc w:val="center"/>
              <w:rPr>
                <w:rFonts w:ascii="仿宋" w:hAnsi="仿宋" w:eastAsia="仿宋" w:cs="宋体"/>
                <w:color w:val="000000"/>
                <w:sz w:val="24"/>
              </w:rPr>
            </w:pPr>
            <w:r>
              <w:rPr>
                <w:rFonts w:hint="eastAsia" w:ascii="仿宋" w:hAnsi="仿宋" w:eastAsia="仿宋" w:cs="宋体"/>
                <w:color w:val="000000"/>
                <w:sz w:val="24"/>
              </w:rPr>
              <w:t>农业</w:t>
            </w:r>
            <w:r>
              <w:rPr>
                <w:rFonts w:hint="eastAsia" w:ascii="仿宋" w:hAnsi="仿宋" w:eastAsia="仿宋" w:cs="宋体"/>
                <w:color w:val="000000"/>
                <w:sz w:val="24"/>
                <w:lang w:eastAsia="zh-CN"/>
              </w:rPr>
              <w:t>农村</w:t>
            </w:r>
            <w:r>
              <w:rPr>
                <w:rFonts w:hint="eastAsia" w:ascii="仿宋" w:hAnsi="仿宋" w:eastAsia="仿宋" w:cs="宋体"/>
                <w:color w:val="000000"/>
                <w:sz w:val="24"/>
              </w:rPr>
              <w:t>主管部门意见</w:t>
            </w:r>
          </w:p>
        </w:tc>
        <w:tc>
          <w:tcPr>
            <w:tcW w:w="7666" w:type="dxa"/>
            <w:gridSpan w:val="6"/>
            <w:noWrap w:val="0"/>
            <w:vAlign w:val="center"/>
          </w:tcPr>
          <w:p>
            <w:pPr>
              <w:spacing w:line="560" w:lineRule="exact"/>
              <w:ind w:firstLine="2640" w:firstLineChars="1100"/>
              <w:rPr>
                <w:rFonts w:ascii="仿宋" w:hAnsi="仿宋" w:eastAsia="仿宋" w:cs="宋体"/>
                <w:color w:val="000000"/>
                <w:sz w:val="24"/>
              </w:rPr>
            </w:pPr>
            <w:r>
              <w:rPr>
                <w:rFonts w:hint="eastAsia" w:ascii="仿宋" w:hAnsi="仿宋" w:eastAsia="仿宋" w:cs="宋体"/>
                <w:color w:val="000000"/>
                <w:sz w:val="24"/>
              </w:rPr>
              <w:t>负责人签字：               （盖章）</w:t>
            </w:r>
          </w:p>
          <w:p>
            <w:pPr>
              <w:spacing w:line="560" w:lineRule="exact"/>
              <w:rPr>
                <w:rFonts w:ascii="仿宋" w:hAnsi="仿宋" w:eastAsia="仿宋" w:cs="宋体"/>
                <w:color w:val="000000"/>
                <w:sz w:val="24"/>
              </w:rPr>
            </w:pPr>
            <w:r>
              <w:rPr>
                <w:rFonts w:hint="eastAsia" w:ascii="仿宋" w:hAnsi="仿宋" w:eastAsia="仿宋" w:cs="宋体"/>
                <w:color w:val="000000"/>
                <w:sz w:val="24"/>
              </w:rPr>
              <w:t xml:space="preserve">                                     年    月    日</w:t>
            </w:r>
          </w:p>
        </w:tc>
      </w:tr>
    </w:tbl>
    <w:p>
      <w:pPr>
        <w:spacing w:line="560" w:lineRule="exact"/>
        <w:ind w:left="99" w:leftChars="47" w:right="560" w:firstLine="120" w:firstLineChars="50"/>
        <w:rPr>
          <w:rFonts w:ascii="仿宋" w:hAnsi="仿宋" w:eastAsia="仿宋"/>
          <w:color w:val="000000"/>
          <w:sz w:val="24"/>
        </w:rPr>
      </w:pPr>
      <w:r>
        <w:rPr>
          <w:rFonts w:hint="eastAsia" w:ascii="仿宋" w:hAnsi="仿宋" w:eastAsia="仿宋"/>
          <w:color w:val="000000"/>
          <w:sz w:val="24"/>
        </w:rPr>
        <w:t xml:space="preserve">                                  </w:t>
      </w:r>
    </w:p>
    <w:p>
      <w:pPr>
        <w:spacing w:line="640" w:lineRule="exact"/>
        <w:rPr>
          <w:rFonts w:hint="eastAsia" w:ascii="方正黑体简体" w:hAnsi="方正黑体简体" w:eastAsia="方正黑体简体" w:cs="方正黑体简体"/>
          <w:color w:val="000000"/>
          <w:sz w:val="32"/>
          <w:szCs w:val="44"/>
          <w:lang w:eastAsia="zh-CN"/>
        </w:rPr>
      </w:pPr>
      <w:r>
        <w:rPr>
          <w:rFonts w:hint="eastAsia" w:ascii="方正黑体简体" w:hAnsi="方正黑体简体" w:eastAsia="方正黑体简体" w:cs="方正黑体简体"/>
          <w:color w:val="000000"/>
          <w:sz w:val="32"/>
          <w:szCs w:val="44"/>
        </w:rPr>
        <w:t>附</w:t>
      </w:r>
      <w:r>
        <w:rPr>
          <w:rFonts w:hint="eastAsia" w:ascii="方正黑体简体" w:hAnsi="方正黑体简体" w:eastAsia="方正黑体简体" w:cs="方正黑体简体"/>
          <w:color w:val="000000"/>
          <w:sz w:val="32"/>
          <w:szCs w:val="44"/>
          <w:lang w:eastAsia="zh-CN"/>
        </w:rPr>
        <w:t>件</w:t>
      </w:r>
      <w:r>
        <w:rPr>
          <w:rFonts w:hint="eastAsia" w:ascii="方正黑体简体" w:hAnsi="方正黑体简体" w:eastAsia="方正黑体简体" w:cs="方正黑体简体"/>
          <w:color w:val="000000"/>
          <w:sz w:val="32"/>
          <w:szCs w:val="44"/>
          <w:lang w:val="en-US" w:eastAsia="zh-CN"/>
        </w:rPr>
        <w:t>4：</w:t>
      </w:r>
    </w:p>
    <w:p>
      <w:pPr>
        <w:spacing w:line="560" w:lineRule="exact"/>
        <w:jc w:val="center"/>
        <w:rPr>
          <w:rFonts w:hint="eastAsia" w:ascii="文星简小标宋" w:hAnsi="方正小标宋简体" w:eastAsia="文星简小标宋" w:cs="方正小标宋简体"/>
          <w:b/>
          <w:bCs/>
          <w:color w:val="000000"/>
          <w:sz w:val="36"/>
          <w:szCs w:val="36"/>
        </w:rPr>
      </w:pPr>
      <w:r>
        <w:rPr>
          <w:rFonts w:hint="eastAsia" w:ascii="文星简小标宋" w:hAnsi="方正小标宋简体" w:eastAsia="文星简小标宋" w:cs="方正小标宋简体"/>
          <w:b/>
          <w:bCs/>
          <w:color w:val="000000"/>
          <w:sz w:val="36"/>
          <w:szCs w:val="36"/>
          <w:lang w:val="en-US" w:eastAsia="zh-CN"/>
        </w:rPr>
        <w:t>乐清市规模养殖场</w:t>
      </w:r>
      <w:r>
        <w:rPr>
          <w:rFonts w:hint="eastAsia" w:ascii="文星简小标宋" w:hAnsi="方正小标宋简体" w:eastAsia="文星简小标宋" w:cs="方正小标宋简体"/>
          <w:b/>
          <w:bCs/>
          <w:color w:val="000000"/>
          <w:sz w:val="36"/>
          <w:szCs w:val="36"/>
        </w:rPr>
        <w:t>强制免疫“先打后补”承诺书</w:t>
      </w:r>
    </w:p>
    <w:p>
      <w:pPr>
        <w:spacing w:line="560" w:lineRule="exact"/>
        <w:jc w:val="center"/>
        <w:rPr>
          <w:rFonts w:hint="eastAsia" w:ascii="文星简小标宋" w:hAnsi="方正小标宋简体" w:eastAsia="文星简小标宋" w:cs="方正小标宋简体"/>
          <w:color w:val="000000"/>
          <w:sz w:val="36"/>
          <w:szCs w:val="36"/>
        </w:rPr>
      </w:pPr>
      <w:r>
        <w:rPr>
          <w:rFonts w:hint="eastAsia" w:ascii="文星简小标宋" w:hAnsi="方正小标宋简体" w:eastAsia="文星简小标宋" w:cs="方正小标宋简体"/>
          <w:color w:val="000000"/>
          <w:sz w:val="36"/>
          <w:szCs w:val="36"/>
        </w:rPr>
        <w:t>（样式）</w:t>
      </w:r>
    </w:p>
    <w:p>
      <w:pPr>
        <w:spacing w:line="640" w:lineRule="exact"/>
        <w:ind w:firstLine="646"/>
        <w:rPr>
          <w:rFonts w:hint="eastAsia" w:ascii="仿宋_GB2312" w:hAnsi="仿宋" w:eastAsia="仿宋_GB2312"/>
          <w:color w:val="000000"/>
          <w:sz w:val="32"/>
          <w:szCs w:val="32"/>
        </w:rPr>
      </w:pP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按照《中华人民共和国动物防疫法》和</w:t>
      </w:r>
      <w:r>
        <w:rPr>
          <w:rFonts w:hint="eastAsia" w:ascii="仿宋_GB2312" w:hAnsi="仿宋" w:eastAsia="仿宋_GB2312"/>
          <w:color w:val="000000"/>
          <w:sz w:val="30"/>
          <w:szCs w:val="30"/>
          <w:lang w:eastAsia="zh-CN"/>
        </w:rPr>
        <w:t>《</w:t>
      </w:r>
      <w:r>
        <w:rPr>
          <w:rFonts w:hint="eastAsia" w:ascii="仿宋_GB2312" w:hAnsi="仿宋_GB2312" w:eastAsia="仿宋_GB2312" w:cs="仿宋_GB2312"/>
          <w:sz w:val="32"/>
          <w:szCs w:val="32"/>
        </w:rPr>
        <w:t>浙江省农业农村厅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浙江省财政厅</w:t>
      </w:r>
      <w:r>
        <w:rPr>
          <w:rFonts w:hint="eastAsia" w:ascii="仿宋_GB2312" w:hAnsi="仿宋_GB2312" w:eastAsia="仿宋_GB2312" w:cs="仿宋_GB2312"/>
          <w:sz w:val="32"/>
          <w:szCs w:val="32"/>
          <w:lang w:eastAsia="zh-CN"/>
        </w:rPr>
        <w:t>关于印发</w:t>
      </w:r>
      <w:r>
        <w:rPr>
          <w:rFonts w:ascii="仿宋" w:hAnsi="仿宋" w:eastAsia="仿宋" w:cs="仿宋"/>
          <w:spacing w:val="-10"/>
          <w:sz w:val="32"/>
          <w:szCs w:val="32"/>
        </w:rPr>
        <w:t>浙江省动物疫病强制免疫政策改革实施方案(试行)》</w:t>
      </w:r>
      <w:r>
        <w:rPr>
          <w:rFonts w:hint="eastAsia" w:ascii="仿宋_GB2312" w:hAnsi="仿宋" w:eastAsia="仿宋_GB2312"/>
          <w:color w:val="000000"/>
          <w:sz w:val="30"/>
          <w:szCs w:val="30"/>
        </w:rPr>
        <w:t>要求，为切实做好重大动物疫病防控工作，现承诺如下：</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一、严格按照国家和浙江省重大动物疫病防控相关规定，认真贯彻落实各项防控政策，改善提升动物防疫条件，健全完善动物防疫制度，积极落实免疫、消毒、监测、疫情报告和无害化处理等综合防控措施</w:t>
      </w:r>
      <w:r>
        <w:rPr>
          <w:rFonts w:hint="eastAsia" w:ascii="仿宋_GB2312" w:hAnsi="仿宋" w:eastAsia="仿宋_GB2312"/>
          <w:color w:val="000000"/>
          <w:sz w:val="30"/>
          <w:szCs w:val="30"/>
          <w:lang w:eastAsia="zh-CN"/>
        </w:rPr>
        <w:t>，提升生物安全水平</w:t>
      </w:r>
      <w:r>
        <w:rPr>
          <w:rFonts w:hint="eastAsia" w:ascii="仿宋_GB2312" w:hAnsi="仿宋" w:eastAsia="仿宋_GB2312"/>
          <w:color w:val="000000"/>
          <w:sz w:val="30"/>
          <w:szCs w:val="30"/>
        </w:rPr>
        <w:t>。</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依法从具备相关疫苗生产资质的兽用生物制品生产企业采购符合我省强制免疫要求的疫苗。配备兽医技术人员和相应疫苗储存条件，建立真实完整的疫苗采购、使用记录，并如实将本场自购疫苗品种、数量、生产企业等信息向区兽医主管部门报备。所购强制免疫疫苗仅限本场</w:t>
      </w:r>
      <w:r>
        <w:rPr>
          <w:rFonts w:hint="eastAsia" w:ascii="仿宋_GB2312" w:hAnsi="仿宋" w:eastAsia="仿宋_GB2312"/>
          <w:color w:val="000000"/>
          <w:sz w:val="30"/>
          <w:szCs w:val="30"/>
          <w:lang w:eastAsia="zh-CN"/>
        </w:rPr>
        <w:t>或仅限供服务场户</w:t>
      </w:r>
      <w:r>
        <w:rPr>
          <w:rFonts w:hint="eastAsia" w:ascii="仿宋_GB2312" w:hAnsi="仿宋" w:eastAsia="仿宋_GB2312"/>
          <w:color w:val="000000"/>
          <w:sz w:val="30"/>
          <w:szCs w:val="30"/>
        </w:rPr>
        <w:t>（养殖场</w:t>
      </w:r>
      <w:r>
        <w:rPr>
          <w:rFonts w:hint="eastAsia" w:ascii="仿宋_GB2312" w:hAnsi="仿宋" w:eastAsia="仿宋_GB2312"/>
          <w:color w:val="000000"/>
          <w:sz w:val="30"/>
          <w:szCs w:val="30"/>
          <w:lang w:eastAsia="zh-CN"/>
        </w:rPr>
        <w:t>户</w:t>
      </w:r>
      <w:r>
        <w:rPr>
          <w:rFonts w:hint="eastAsia" w:ascii="仿宋_GB2312" w:hAnsi="仿宋" w:eastAsia="仿宋_GB2312"/>
          <w:color w:val="000000"/>
          <w:sz w:val="30"/>
          <w:szCs w:val="30"/>
        </w:rPr>
        <w:t>在</w:t>
      </w:r>
      <w:r>
        <w:rPr>
          <w:rFonts w:hint="eastAsia" w:ascii="仿宋_GB2312" w:hAnsi="仿宋" w:eastAsia="仿宋_GB2312"/>
          <w:color w:val="000000"/>
          <w:sz w:val="30"/>
          <w:szCs w:val="30"/>
          <w:lang w:val="en-US" w:eastAsia="zh-CN"/>
        </w:rPr>
        <w:t>乐清市辖区</w:t>
      </w:r>
      <w:r>
        <w:rPr>
          <w:rFonts w:hint="eastAsia" w:ascii="仿宋_GB2312" w:hAnsi="仿宋" w:eastAsia="仿宋_GB2312"/>
          <w:color w:val="000000"/>
          <w:sz w:val="30"/>
          <w:szCs w:val="30"/>
        </w:rPr>
        <w:t>内）饲养的动物免疫使用，不倒买倒卖。</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color w:val="000000"/>
          <w:sz w:val="30"/>
          <w:szCs w:val="30"/>
        </w:rPr>
        <w:t>三、在执行国</w:t>
      </w:r>
      <w:r>
        <w:rPr>
          <w:rFonts w:hint="eastAsia" w:ascii="仿宋_GB2312" w:hAnsi="仿宋" w:eastAsia="仿宋_GB2312"/>
          <w:sz w:val="30"/>
          <w:szCs w:val="30"/>
        </w:rPr>
        <w:t>家、省</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温州市</w:t>
      </w:r>
      <w:r>
        <w:rPr>
          <w:rFonts w:hint="eastAsia" w:ascii="仿宋_GB2312" w:hAnsi="仿宋" w:eastAsia="仿宋_GB2312"/>
          <w:sz w:val="30"/>
          <w:szCs w:val="30"/>
        </w:rPr>
        <w:t>和我</w:t>
      </w:r>
      <w:r>
        <w:rPr>
          <w:rFonts w:hint="eastAsia" w:ascii="仿宋_GB2312" w:hAnsi="仿宋" w:eastAsia="仿宋_GB2312"/>
          <w:sz w:val="30"/>
          <w:szCs w:val="30"/>
          <w:lang w:val="en-US" w:eastAsia="zh-CN"/>
        </w:rPr>
        <w:t>市</w:t>
      </w:r>
      <w:r>
        <w:rPr>
          <w:rFonts w:hint="eastAsia" w:ascii="仿宋_GB2312" w:hAnsi="仿宋" w:eastAsia="仿宋_GB2312"/>
          <w:color w:val="000000"/>
          <w:sz w:val="30"/>
          <w:szCs w:val="30"/>
        </w:rPr>
        <w:t>动物强制免疫计划基础上，制定和实施动物免疫方案，积极做好口蹄疫等重大动物疫病免疫工作，保证应免牲畜免疫密度达到100%，免疫抗体合格率达到</w:t>
      </w:r>
      <w:r>
        <w:rPr>
          <w:rFonts w:hint="default" w:ascii="仿宋_GB2312" w:hAnsi="仿宋" w:eastAsia="仿宋_GB2312"/>
          <w:color w:val="000000"/>
          <w:sz w:val="30"/>
          <w:szCs w:val="30"/>
        </w:rPr>
        <w:t>8</w:t>
      </w:r>
      <w:r>
        <w:rPr>
          <w:rFonts w:hint="eastAsia" w:ascii="仿宋_GB2312" w:hAnsi="仿宋" w:eastAsia="仿宋_GB2312"/>
          <w:color w:val="000000"/>
          <w:sz w:val="30"/>
          <w:szCs w:val="30"/>
        </w:rPr>
        <w:t>0%以上，并做到及时将免疫信息上传至</w:t>
      </w:r>
      <w:r>
        <w:rPr>
          <w:rFonts w:hint="eastAsia" w:ascii="仿宋_GB2312" w:hAnsi="仿宋" w:eastAsia="仿宋_GB2312"/>
          <w:sz w:val="30"/>
          <w:szCs w:val="30"/>
        </w:rPr>
        <w:t>浙江省</w:t>
      </w:r>
      <w:r>
        <w:rPr>
          <w:rFonts w:hint="eastAsia" w:ascii="仿宋_GB2312" w:hAnsi="仿宋" w:eastAsia="仿宋_GB2312"/>
          <w:sz w:val="30"/>
          <w:szCs w:val="30"/>
          <w:lang w:eastAsia="zh-CN"/>
        </w:rPr>
        <w:t>数字畜牧应用系统</w:t>
      </w:r>
      <w:r>
        <w:rPr>
          <w:rFonts w:hint="eastAsia" w:ascii="仿宋_GB2312" w:hAnsi="仿宋" w:eastAsia="仿宋_GB2312"/>
          <w:sz w:val="30"/>
          <w:szCs w:val="30"/>
        </w:rPr>
        <w:t>。</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四、按照国家</w:t>
      </w:r>
      <w:r>
        <w:rPr>
          <w:rFonts w:hint="eastAsia" w:ascii="仿宋_GB2312" w:hAnsi="仿宋" w:eastAsia="仿宋_GB2312"/>
          <w:sz w:val="30"/>
          <w:szCs w:val="30"/>
        </w:rPr>
        <w:t>、省、</w:t>
      </w:r>
      <w:r>
        <w:rPr>
          <w:rFonts w:hint="eastAsia" w:ascii="仿宋_GB2312" w:hAnsi="仿宋" w:eastAsia="仿宋_GB2312"/>
          <w:sz w:val="30"/>
          <w:szCs w:val="30"/>
          <w:lang w:val="en-US" w:eastAsia="zh-CN"/>
        </w:rPr>
        <w:t>温州</w:t>
      </w:r>
      <w:r>
        <w:rPr>
          <w:rFonts w:hint="eastAsia" w:ascii="仿宋_GB2312" w:hAnsi="仿宋" w:eastAsia="仿宋_GB2312"/>
          <w:sz w:val="30"/>
          <w:szCs w:val="30"/>
        </w:rPr>
        <w:t>市和我</w:t>
      </w:r>
      <w:r>
        <w:rPr>
          <w:rFonts w:hint="eastAsia" w:ascii="仿宋_GB2312" w:hAnsi="仿宋" w:eastAsia="仿宋_GB2312"/>
          <w:sz w:val="30"/>
          <w:szCs w:val="30"/>
          <w:lang w:val="en-US" w:eastAsia="zh-CN"/>
        </w:rPr>
        <w:t>市</w:t>
      </w:r>
      <w:r>
        <w:rPr>
          <w:rFonts w:hint="eastAsia" w:ascii="仿宋_GB2312" w:hAnsi="仿宋" w:eastAsia="仿宋_GB2312"/>
          <w:color w:val="000000"/>
          <w:sz w:val="30"/>
          <w:szCs w:val="30"/>
        </w:rPr>
        <w:t>有关规定，建立健全动物免疫档案和畜禽养殖档案，认真做好免疫、饲养、消毒、无害化处理等记录。</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五、主动加强动物疫病监测和免疫效果评价，及时对免疫抗体水平不达标动物进行补免，确保饲养动物常年处于有效保护状态。</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六、</w:t>
      </w:r>
      <w:r>
        <w:rPr>
          <w:rFonts w:hint="eastAsia" w:ascii="仿宋_GB2312" w:hAnsi="仿宋" w:eastAsia="仿宋_GB2312"/>
          <w:sz w:val="30"/>
          <w:szCs w:val="30"/>
        </w:rPr>
        <w:t>自觉认可农财两</w:t>
      </w:r>
      <w:r>
        <w:rPr>
          <w:rFonts w:hint="eastAsia" w:ascii="仿宋_GB2312" w:hAnsi="仿宋" w:eastAsia="仿宋_GB2312"/>
          <w:sz w:val="30"/>
          <w:szCs w:val="30"/>
          <w:lang w:eastAsia="zh-CN"/>
        </w:rPr>
        <w:t>厅</w:t>
      </w:r>
      <w:r>
        <w:rPr>
          <w:rFonts w:hint="eastAsia" w:ascii="仿宋_GB2312" w:hAnsi="仿宋" w:eastAsia="仿宋_GB2312"/>
          <w:color w:val="000000"/>
          <w:sz w:val="30"/>
          <w:szCs w:val="30"/>
        </w:rPr>
        <w:t>及</w:t>
      </w:r>
      <w:r>
        <w:rPr>
          <w:rFonts w:hint="eastAsia" w:ascii="仿宋_GB2312" w:hAnsi="仿宋" w:eastAsia="仿宋_GB2312"/>
          <w:color w:val="000000"/>
          <w:sz w:val="30"/>
          <w:szCs w:val="30"/>
          <w:lang w:eastAsia="zh-CN"/>
        </w:rPr>
        <w:t>我</w:t>
      </w:r>
      <w:r>
        <w:rPr>
          <w:rFonts w:hint="eastAsia" w:ascii="仿宋_GB2312" w:hAnsi="仿宋" w:eastAsia="仿宋_GB2312"/>
          <w:color w:val="000000"/>
          <w:sz w:val="30"/>
          <w:szCs w:val="30"/>
          <w:lang w:val="en-US" w:eastAsia="zh-CN"/>
        </w:rPr>
        <w:t>市</w:t>
      </w:r>
      <w:r>
        <w:rPr>
          <w:rFonts w:hint="eastAsia" w:ascii="仿宋_GB2312" w:hAnsi="仿宋" w:eastAsia="仿宋_GB2312"/>
          <w:color w:val="000000"/>
          <w:sz w:val="30"/>
          <w:szCs w:val="30"/>
        </w:rPr>
        <w:t>制定的重大动物疫病强制免疫“先打后补”政策实施方案，接受并配合做好兽医主管部门的监督检查，积极配合动物疫病预防控制机构开展动物疫病监测采样和免疫抗体监督飞检。</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七、因违反国家规定或本承诺，发生重大动物疫病或免疫抗体不达标的，按照《中华人民共和国动物防疫法》等法律法规予以处罚，并承担相应的法律责任，自愿放弃或者退回强制免疫疫苗补贴资金。</w:t>
      </w:r>
    </w:p>
    <w:p>
      <w:pPr>
        <w:spacing w:line="64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本承诺书由申请养殖场法人签订，一式两份。一份由承诺人保存，一份由县（市、区）兽医主管部门备案存档。</w:t>
      </w:r>
    </w:p>
    <w:p>
      <w:pPr>
        <w:spacing w:line="640" w:lineRule="exact"/>
        <w:ind w:firstLine="600" w:firstLineChars="200"/>
        <w:rPr>
          <w:rFonts w:hint="eastAsia" w:ascii="仿宋_GB2312" w:hAnsi="仿宋" w:eastAsia="仿宋_GB2312"/>
          <w:color w:val="000000"/>
          <w:sz w:val="30"/>
          <w:szCs w:val="30"/>
        </w:rPr>
      </w:pPr>
    </w:p>
    <w:p>
      <w:pPr>
        <w:spacing w:line="640" w:lineRule="exact"/>
        <w:ind w:firstLine="600" w:firstLineChars="200"/>
        <w:rPr>
          <w:rFonts w:hint="eastAsia" w:ascii="仿宋_GB2312" w:hAnsi="仿宋" w:eastAsia="仿宋_GB2312"/>
          <w:color w:val="000000"/>
          <w:sz w:val="30"/>
          <w:szCs w:val="30"/>
        </w:rPr>
      </w:pPr>
    </w:p>
    <w:p>
      <w:pPr>
        <w:spacing w:line="640" w:lineRule="exact"/>
        <w:jc w:val="right"/>
        <w:rPr>
          <w:rFonts w:ascii="仿宋_GB2312" w:hAnsi="仿宋" w:eastAsia="仿宋_GB2312"/>
          <w:color w:val="000000"/>
          <w:sz w:val="30"/>
          <w:szCs w:val="30"/>
        </w:rPr>
      </w:pPr>
      <w:r>
        <w:rPr>
          <w:rFonts w:hint="eastAsia" w:ascii="仿宋_GB2312" w:hAnsi="仿宋" w:eastAsia="仿宋_GB2312"/>
          <w:color w:val="000000"/>
          <w:sz w:val="30"/>
          <w:szCs w:val="30"/>
          <w:lang w:val="en-US" w:eastAsia="zh-CN"/>
        </w:rPr>
        <w:t xml:space="preserve"> </w:t>
      </w:r>
      <w:r>
        <w:rPr>
          <w:rFonts w:hint="eastAsia" w:ascii="仿宋_GB2312" w:hAnsi="仿宋" w:eastAsia="仿宋_GB2312"/>
          <w:color w:val="000000"/>
          <w:sz w:val="30"/>
          <w:szCs w:val="30"/>
        </w:rPr>
        <w:t xml:space="preserve">承诺人： </w:t>
      </w:r>
      <w:r>
        <w:rPr>
          <w:rFonts w:hint="eastAsia" w:ascii="仿宋_GB2312" w:hAnsi="仿宋" w:eastAsia="仿宋_GB2312"/>
          <w:color w:val="000000"/>
          <w:sz w:val="30"/>
          <w:szCs w:val="30"/>
          <w:lang w:val="en-US" w:eastAsia="zh-CN"/>
        </w:rPr>
        <w:t xml:space="preserve"> </w:t>
      </w:r>
      <w:r>
        <w:rPr>
          <w:rFonts w:hint="eastAsia" w:ascii="仿宋_GB2312" w:hAnsi="仿宋" w:eastAsia="仿宋_GB2312"/>
          <w:color w:val="000000"/>
          <w:sz w:val="30"/>
          <w:szCs w:val="30"/>
        </w:rPr>
        <w:t xml:space="preserve"> </w:t>
      </w:r>
      <w:r>
        <w:rPr>
          <w:rFonts w:hint="eastAsia" w:ascii="仿宋_GB2312" w:hAnsi="仿宋" w:eastAsia="仿宋_GB2312"/>
          <w:color w:val="000000"/>
          <w:sz w:val="30"/>
          <w:szCs w:val="30"/>
          <w:lang w:val="en-US" w:eastAsia="zh-CN"/>
        </w:rPr>
        <w:t xml:space="preserve"> </w:t>
      </w:r>
      <w:r>
        <w:rPr>
          <w:rFonts w:hint="eastAsia" w:ascii="仿宋_GB2312" w:hAnsi="仿宋" w:eastAsia="仿宋_GB2312"/>
          <w:color w:val="000000"/>
          <w:sz w:val="30"/>
          <w:szCs w:val="30"/>
        </w:rPr>
        <w:t xml:space="preserve">   （公章）</w:t>
      </w:r>
    </w:p>
    <w:p>
      <w:pPr>
        <w:spacing w:line="640" w:lineRule="exact"/>
        <w:ind w:firstLine="646"/>
        <w:jc w:val="right"/>
      </w:pPr>
      <w:r>
        <w:rPr>
          <w:rFonts w:hint="eastAsia" w:ascii="仿宋_GB2312" w:hAnsi="仿宋" w:eastAsia="仿宋_GB2312"/>
          <w:color w:val="000000"/>
          <w:sz w:val="30"/>
          <w:szCs w:val="30"/>
        </w:rPr>
        <w:t>承诺时间：    年  月  日</w:t>
      </w:r>
    </w:p>
    <w:sectPr>
      <w:footerReference r:id="rId6" w:type="default"/>
      <w:pgSz w:w="11900" w:h="16840"/>
      <w:pgMar w:top="1431" w:right="1279" w:bottom="1359" w:left="1390" w:header="0" w:footer="11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星简小标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0FD5C0"/>
    <w:multiLevelType w:val="singleLevel"/>
    <w:tmpl w:val="1D0FD5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Y1NmM5NmQyZjBlOTgyYTA0NGUyN2JjY2FmMjE0NjEifQ=="/>
  </w:docVars>
  <w:rsids>
    <w:rsidRoot w:val="00000000"/>
    <w:rsid w:val="003C5EF4"/>
    <w:rsid w:val="00F127CC"/>
    <w:rsid w:val="0284056C"/>
    <w:rsid w:val="029860B9"/>
    <w:rsid w:val="02BE1E79"/>
    <w:rsid w:val="03C3689F"/>
    <w:rsid w:val="05045994"/>
    <w:rsid w:val="051E300B"/>
    <w:rsid w:val="05450272"/>
    <w:rsid w:val="05656433"/>
    <w:rsid w:val="05850883"/>
    <w:rsid w:val="05B95E28"/>
    <w:rsid w:val="06135E8F"/>
    <w:rsid w:val="06CC07B0"/>
    <w:rsid w:val="06EA40C5"/>
    <w:rsid w:val="07404390"/>
    <w:rsid w:val="0758145F"/>
    <w:rsid w:val="07A5586E"/>
    <w:rsid w:val="08687FE8"/>
    <w:rsid w:val="08826205"/>
    <w:rsid w:val="093F6F9B"/>
    <w:rsid w:val="096648CE"/>
    <w:rsid w:val="099E57A9"/>
    <w:rsid w:val="0A0D218A"/>
    <w:rsid w:val="0A7505F6"/>
    <w:rsid w:val="0AD52E8B"/>
    <w:rsid w:val="0BB21851"/>
    <w:rsid w:val="0BED6E40"/>
    <w:rsid w:val="0CBD72CE"/>
    <w:rsid w:val="0D153771"/>
    <w:rsid w:val="0D327A5B"/>
    <w:rsid w:val="0DFC545B"/>
    <w:rsid w:val="0E13715D"/>
    <w:rsid w:val="0E73728A"/>
    <w:rsid w:val="0E835FFB"/>
    <w:rsid w:val="0F040A6B"/>
    <w:rsid w:val="0FCB77DB"/>
    <w:rsid w:val="11823DC8"/>
    <w:rsid w:val="127434A3"/>
    <w:rsid w:val="13080198"/>
    <w:rsid w:val="137179DE"/>
    <w:rsid w:val="14514CBA"/>
    <w:rsid w:val="156C41D2"/>
    <w:rsid w:val="15D4454C"/>
    <w:rsid w:val="161A6DC6"/>
    <w:rsid w:val="1784698F"/>
    <w:rsid w:val="178C5AA1"/>
    <w:rsid w:val="1888270D"/>
    <w:rsid w:val="19701AD4"/>
    <w:rsid w:val="1AA94E13"/>
    <w:rsid w:val="1AB27C1E"/>
    <w:rsid w:val="1BA02773"/>
    <w:rsid w:val="1BFF27BA"/>
    <w:rsid w:val="1C3861F8"/>
    <w:rsid w:val="1E030104"/>
    <w:rsid w:val="1E3A7137"/>
    <w:rsid w:val="1EB53B30"/>
    <w:rsid w:val="1ED0375E"/>
    <w:rsid w:val="1EFD54D7"/>
    <w:rsid w:val="1FD473C9"/>
    <w:rsid w:val="202B4A63"/>
    <w:rsid w:val="20847C5E"/>
    <w:rsid w:val="20C92D8A"/>
    <w:rsid w:val="213C298F"/>
    <w:rsid w:val="2161798A"/>
    <w:rsid w:val="219107AF"/>
    <w:rsid w:val="22AF2E1B"/>
    <w:rsid w:val="23865695"/>
    <w:rsid w:val="23AE230D"/>
    <w:rsid w:val="240F73AA"/>
    <w:rsid w:val="2500187D"/>
    <w:rsid w:val="250D55B1"/>
    <w:rsid w:val="25120547"/>
    <w:rsid w:val="251315B0"/>
    <w:rsid w:val="25785564"/>
    <w:rsid w:val="25A7153B"/>
    <w:rsid w:val="25EA00CD"/>
    <w:rsid w:val="25FF5595"/>
    <w:rsid w:val="262F66EE"/>
    <w:rsid w:val="270C7EEE"/>
    <w:rsid w:val="276F4A98"/>
    <w:rsid w:val="27A34FC7"/>
    <w:rsid w:val="28F05FF5"/>
    <w:rsid w:val="296529AC"/>
    <w:rsid w:val="29A92373"/>
    <w:rsid w:val="2AB424BF"/>
    <w:rsid w:val="2BCE04E7"/>
    <w:rsid w:val="2BE75390"/>
    <w:rsid w:val="2CC338BC"/>
    <w:rsid w:val="2D664FC2"/>
    <w:rsid w:val="2D7B7D6D"/>
    <w:rsid w:val="2E027D0C"/>
    <w:rsid w:val="2EE44ABF"/>
    <w:rsid w:val="2F0401BB"/>
    <w:rsid w:val="3010189A"/>
    <w:rsid w:val="3099609D"/>
    <w:rsid w:val="31D96D1E"/>
    <w:rsid w:val="32576BDA"/>
    <w:rsid w:val="337F069D"/>
    <w:rsid w:val="355B3B08"/>
    <w:rsid w:val="36562586"/>
    <w:rsid w:val="37015FBC"/>
    <w:rsid w:val="3762626B"/>
    <w:rsid w:val="37936580"/>
    <w:rsid w:val="38746732"/>
    <w:rsid w:val="39667958"/>
    <w:rsid w:val="397B4E16"/>
    <w:rsid w:val="39B11893"/>
    <w:rsid w:val="39BD1B87"/>
    <w:rsid w:val="3AB6680E"/>
    <w:rsid w:val="3AC8006C"/>
    <w:rsid w:val="3ADE5178"/>
    <w:rsid w:val="3AEA2FFA"/>
    <w:rsid w:val="3B070E17"/>
    <w:rsid w:val="3B4D3CA2"/>
    <w:rsid w:val="3B9B6254"/>
    <w:rsid w:val="3C236125"/>
    <w:rsid w:val="3CA26A14"/>
    <w:rsid w:val="3D202664"/>
    <w:rsid w:val="3D873BEE"/>
    <w:rsid w:val="3DE959A7"/>
    <w:rsid w:val="3E4760BF"/>
    <w:rsid w:val="3E4E3CD1"/>
    <w:rsid w:val="3EBE2135"/>
    <w:rsid w:val="3EE43DF4"/>
    <w:rsid w:val="4058508A"/>
    <w:rsid w:val="40A317D2"/>
    <w:rsid w:val="413A03B5"/>
    <w:rsid w:val="41F71C77"/>
    <w:rsid w:val="426644A8"/>
    <w:rsid w:val="428C075A"/>
    <w:rsid w:val="42D568CC"/>
    <w:rsid w:val="43C018FB"/>
    <w:rsid w:val="449F3995"/>
    <w:rsid w:val="44C304A5"/>
    <w:rsid w:val="453F038D"/>
    <w:rsid w:val="45841F98"/>
    <w:rsid w:val="45C83899"/>
    <w:rsid w:val="46B720EA"/>
    <w:rsid w:val="46E50816"/>
    <w:rsid w:val="47CF56B0"/>
    <w:rsid w:val="48141018"/>
    <w:rsid w:val="4825732C"/>
    <w:rsid w:val="48CB3DCC"/>
    <w:rsid w:val="4904716B"/>
    <w:rsid w:val="49C373F7"/>
    <w:rsid w:val="4A700B0C"/>
    <w:rsid w:val="4B1E380C"/>
    <w:rsid w:val="4B6E3AFC"/>
    <w:rsid w:val="4B785A73"/>
    <w:rsid w:val="4BEB5A6E"/>
    <w:rsid w:val="4C0052E7"/>
    <w:rsid w:val="4E52289A"/>
    <w:rsid w:val="4F4D178A"/>
    <w:rsid w:val="4F6E3703"/>
    <w:rsid w:val="518D5D5E"/>
    <w:rsid w:val="52943B67"/>
    <w:rsid w:val="52BD7503"/>
    <w:rsid w:val="52CC2C1B"/>
    <w:rsid w:val="52D166F2"/>
    <w:rsid w:val="52F76A10"/>
    <w:rsid w:val="5325057D"/>
    <w:rsid w:val="535B394E"/>
    <w:rsid w:val="53624E0A"/>
    <w:rsid w:val="53DC0206"/>
    <w:rsid w:val="547277F2"/>
    <w:rsid w:val="54A34FF5"/>
    <w:rsid w:val="54E2611E"/>
    <w:rsid w:val="557434E8"/>
    <w:rsid w:val="5630526E"/>
    <w:rsid w:val="56DD6A38"/>
    <w:rsid w:val="57AE3A97"/>
    <w:rsid w:val="57B30B8C"/>
    <w:rsid w:val="58533822"/>
    <w:rsid w:val="58692CBA"/>
    <w:rsid w:val="59A54F38"/>
    <w:rsid w:val="59DF6207"/>
    <w:rsid w:val="5B956E5E"/>
    <w:rsid w:val="5C601513"/>
    <w:rsid w:val="5CC045C1"/>
    <w:rsid w:val="5D722610"/>
    <w:rsid w:val="5E817F7F"/>
    <w:rsid w:val="5FA00A13"/>
    <w:rsid w:val="5FDC6C90"/>
    <w:rsid w:val="60027A59"/>
    <w:rsid w:val="60165B20"/>
    <w:rsid w:val="603F12DC"/>
    <w:rsid w:val="604C5003"/>
    <w:rsid w:val="6086577E"/>
    <w:rsid w:val="62AB2CFE"/>
    <w:rsid w:val="636E3B33"/>
    <w:rsid w:val="63C12163"/>
    <w:rsid w:val="657F1D6E"/>
    <w:rsid w:val="65946637"/>
    <w:rsid w:val="66D40784"/>
    <w:rsid w:val="67255924"/>
    <w:rsid w:val="67D32F1B"/>
    <w:rsid w:val="691B21E7"/>
    <w:rsid w:val="69626A96"/>
    <w:rsid w:val="69841670"/>
    <w:rsid w:val="69966A10"/>
    <w:rsid w:val="69A16769"/>
    <w:rsid w:val="6A3363C3"/>
    <w:rsid w:val="6A7F2EB4"/>
    <w:rsid w:val="6AD357C6"/>
    <w:rsid w:val="6B256ECD"/>
    <w:rsid w:val="6BFF7765"/>
    <w:rsid w:val="6C1442C8"/>
    <w:rsid w:val="6CA10AD3"/>
    <w:rsid w:val="6DB56A43"/>
    <w:rsid w:val="6DE210EC"/>
    <w:rsid w:val="6E1F01E7"/>
    <w:rsid w:val="6F1254F0"/>
    <w:rsid w:val="704B6500"/>
    <w:rsid w:val="719876C6"/>
    <w:rsid w:val="71F80CCA"/>
    <w:rsid w:val="722B5732"/>
    <w:rsid w:val="723346E7"/>
    <w:rsid w:val="725A6291"/>
    <w:rsid w:val="72BC194E"/>
    <w:rsid w:val="73101F29"/>
    <w:rsid w:val="738C5D99"/>
    <w:rsid w:val="7465658C"/>
    <w:rsid w:val="75292E35"/>
    <w:rsid w:val="75995495"/>
    <w:rsid w:val="762E52D3"/>
    <w:rsid w:val="76A35A99"/>
    <w:rsid w:val="76EE6ED3"/>
    <w:rsid w:val="77746DC6"/>
    <w:rsid w:val="77921244"/>
    <w:rsid w:val="7841291D"/>
    <w:rsid w:val="78D22767"/>
    <w:rsid w:val="78DD1DD0"/>
    <w:rsid w:val="78F54612"/>
    <w:rsid w:val="799F60E4"/>
    <w:rsid w:val="79C8691B"/>
    <w:rsid w:val="7A2A6B4A"/>
    <w:rsid w:val="7A530B66"/>
    <w:rsid w:val="7A6C5BE7"/>
    <w:rsid w:val="7CC145C3"/>
    <w:rsid w:val="7CC540B3"/>
    <w:rsid w:val="7CC91A27"/>
    <w:rsid w:val="7D4C20DE"/>
    <w:rsid w:val="7D7B5C71"/>
    <w:rsid w:val="7DCC43E0"/>
    <w:rsid w:val="7F453DC2"/>
    <w:rsid w:val="7F90446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200" w:firstLineChars="200"/>
      <w:jc w:val="both"/>
    </w:pPr>
    <w:rPr>
      <w:rFonts w:ascii="Times New Roman" w:hAnsi="Times New Roman" w:eastAsia="仿宋_GB2312" w:cs="Times New Roman"/>
      <w:color w:val="000000"/>
      <w:sz w:val="32"/>
      <w:szCs w:val="22"/>
      <w:lang w:val="en-US" w:eastAsia="zh-CN" w:bidi="ar-SA"/>
    </w:rPr>
  </w:style>
  <w:style w:type="paragraph" w:styleId="4">
    <w:name w:val="Body Text"/>
    <w:basedOn w:val="1"/>
    <w:qFormat/>
    <w:uiPriority w:val="0"/>
    <w:pPr>
      <w:widowControl w:val="0"/>
      <w:spacing w:after="120"/>
      <w:jc w:val="both"/>
    </w:pPr>
    <w:rPr>
      <w:rFonts w:ascii="仿宋_GB2312" w:hAnsi="Arial" w:eastAsia="仿宋_GB2312" w:cs="Times New Roman"/>
      <w:color w:val="000000"/>
      <w:sz w:val="32"/>
      <w:szCs w:val="21"/>
      <w:lang w:val="en-US" w:eastAsia="zh-CN" w:bidi="ar-SA"/>
    </w:rPr>
  </w:style>
  <w:style w:type="paragraph" w:styleId="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paragraph" w:styleId="8">
    <w:name w:val="Body Text First Indent"/>
    <w:basedOn w:val="4"/>
    <w:qFormat/>
    <w:uiPriority w:val="0"/>
    <w:pPr>
      <w:widowControl/>
      <w:kinsoku w:val="0"/>
      <w:autoSpaceDE w:val="0"/>
      <w:autoSpaceDN w:val="0"/>
      <w:adjustRightInd w:val="0"/>
      <w:snapToGrid w:val="0"/>
      <w:spacing w:after="120"/>
      <w:ind w:firstLine="420" w:firstLineChars="100"/>
      <w:jc w:val="left"/>
    </w:pPr>
    <w:rPr>
      <w:rFonts w:ascii="Arial" w:hAnsi="Arial" w:eastAsia="Arial" w:cs="Times New Roman"/>
      <w:color w:val="000000"/>
      <w:sz w:val="32"/>
      <w:szCs w:val="21"/>
      <w:lang w:val="en-US" w:eastAsia="zh-CN" w:bidi="ar-SA"/>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table" w:customStyle="1" w:styleId="13">
    <w:name w:val="Table Normal"/>
    <w:semiHidden/>
    <w:unhideWhenUsed/>
    <w:qFormat/>
    <w:uiPriority w:val="0"/>
    <w:tblPr>
      <w:tblCellMar>
        <w:top w:w="0" w:type="dxa"/>
        <w:left w:w="0" w:type="dxa"/>
        <w:bottom w:w="0" w:type="dxa"/>
        <w:right w:w="0" w:type="dxa"/>
      </w:tblCellMar>
    </w:tblPr>
  </w:style>
  <w:style w:type="paragraph" w:styleId="14">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4838</Words>
  <Characters>4959</Characters>
  <TotalTime>9</TotalTime>
  <ScaleCrop>false</ScaleCrop>
  <LinksUpToDate>false</LinksUpToDate>
  <CharactersWithSpaces>5210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2021-12-31T10:52:00Z</dcterms:created>
  <dc:creator>Administrator</dc:creator>
  <cp:lastModifiedBy>cz～</cp:lastModifiedBy>
  <cp:lastPrinted>2023-03-03T01:38:00Z</cp:lastPrinted>
  <dcterms:modified xsi:type="dcterms:W3CDTF">2023-03-17T07:13:22Z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2021-12-31T10:41:11Z</vt:filetime>
  </property>
  <property fmtid="{D5CDD505-2E9C-101B-9397-08002B2CF9AE}" pid="4" name="KSOProductBuildVer">
    <vt:lpwstr>2052-11.1.0.13703</vt:lpwstr>
  </property>
  <property fmtid="{D5CDD505-2E9C-101B-9397-08002B2CF9AE}" pid="5" name="ICV">
    <vt:lpwstr>02AC4F3D289F4F5B8AE93C66E5954ABE</vt:lpwstr>
  </property>
</Properties>
</file>