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F2366">
      <w:pPr>
        <w:ind w:left="-178" w:leftChars="-85" w:right="25" w:rightChars="12"/>
        <w:jc w:val="center"/>
        <w:rPr>
          <w:rFonts w:ascii="仿宋_GB2312" w:hAnsi="宋体"/>
          <w:b/>
          <w:spacing w:val="-120"/>
          <w:sz w:val="72"/>
          <w:szCs w:val="72"/>
        </w:rPr>
      </w:pPr>
      <w:r>
        <w:rPr>
          <w:rFonts w:ascii="仿宋_GB2312" w:hAnsi="宋体"/>
          <w:spacing w:val="-120"/>
          <w:sz w:val="72"/>
          <w:szCs w:val="72"/>
        </w:rPr>
        <w:pict>
          <v:shape id="_x0000_i1025" o:spt="136" type="#_x0000_t136" style="height:65.45pt;width:427.5pt;" fillcolor="#FF0000" filled="t" stroked="t" coordsize="21600,21600">
            <v:path/>
            <v:fill on="t" focussize="0,0"/>
            <v:stroke color="#FF0000"/>
            <v:imagedata o:title=""/>
            <o:lock v:ext="edit"/>
            <v:textpath on="t" fitshape="t" fitpath="t" trim="t" xscale="f" string="平阳县委科技委员会办公室" style="font-family:宋体;font-size:36pt;v-same-letter-heights:t;v-text-align:center;"/>
            <w10:wrap type="none"/>
            <w10:anchorlock/>
          </v:shape>
        </w:pict>
      </w:r>
    </w:p>
    <w:p w14:paraId="0A2CB2A0">
      <w:pPr>
        <w:pStyle w:val="4"/>
        <w:ind w:firstLine="640"/>
        <w:rPr>
          <w:rFonts w:ascii="宋体" w:hAnsi="宋体" w:eastAsia="宋体"/>
          <w:color w:val="FF6600"/>
          <w:sz w:val="32"/>
          <w:szCs w:val="32"/>
        </w:rPr>
      </w:pPr>
    </w:p>
    <w:p w14:paraId="23152183">
      <w:pPr>
        <w:spacing w:line="400" w:lineRule="exact"/>
        <w:jc w:val="center"/>
        <w:rPr>
          <w:rFonts w:eastAsia="仿宋_GB2312"/>
          <w:sz w:val="32"/>
          <w:szCs w:val="44"/>
        </w:rPr>
      </w:pPr>
      <w: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75565</wp:posOffset>
                </wp:positionV>
                <wp:extent cx="5534025" cy="0"/>
                <wp:effectExtent l="0" t="19050" r="9525" b="19050"/>
                <wp:wrapNone/>
                <wp:docPr id="1" name="直线 2"/>
                <wp:cNvGraphicFramePr/>
                <a:graphic xmlns:a="http://schemas.openxmlformats.org/drawingml/2006/main">
                  <a:graphicData uri="http://schemas.microsoft.com/office/word/2010/wordprocessingShape">
                    <wps:wsp>
                      <wps:cNvCnPr/>
                      <wps:spPr>
                        <a:xfrm>
                          <a:off x="0" y="0"/>
                          <a:ext cx="553402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4.6pt;margin-top:5.95pt;height:0pt;width:435.75pt;z-index:251659264;mso-width-relative:page;mso-height-relative:page;" filled="f" stroked="t" coordsize="21600,21600" o:gfxdata="UEsDBAoAAAAAAIdO4kAAAAAAAAAAAAAAAAAEAAAAZHJzL1BLAwQUAAAACACHTuJAW1Er9dMAAAAH&#10;AQAADwAAAGRycy9kb3ducmV2LnhtbE2Oy07DMBBF90j8gzVI7KidLCANcSpAsENChEe3bjzEUeNx&#10;FLtp+vcMYgHL+9C9p9osfhAzTrEPpCFbKRBIbbA9dRre356uChAxGbJmCIQaThhhU5+fVaa04Uiv&#10;ODepEzxCsTQaXEpjKWVsHXoTV2FE4uwrTN4kllMn7WSOPO4HmSt1Lb3piR+cGfHBYbtvDl7D8lnc&#10;ue1zun8MHy9uv2wbP+cnrS8vMnULIuGS/srwg8/oUDPTLhzIRjFoWOdcZDtbg+C4KNQNiN2vIetK&#10;/uevvwFQSwMEFAAAAAgAh07iQFoy50niAQAA0AMAAA4AAABkcnMvZTJvRG9jLnhtbK1TzY7TMBC+&#10;I/EOlu802UJhFTXdw5ZyQVAJeICp7SSW/CePt2mfhdfgxIXH2ddg7HS7sHvpYXNwxuOZb+b7PF7e&#10;HKxhexVRe9fyq1nNmXLCS+36lv/4vnlzzRkmcBKMd6rlR4X8ZvX61XIMjZr7wRupIiMQh80YWj6k&#10;FJqqQjEoCzjzQTk67Hy0kGgb+0pGGAndmmpe1++r0UcZohcKkbzr6ZCfEOMlgL7rtFBrL+6scmlC&#10;jcpAIko46IB8VbrtOiXS165DlZhpOTFNZaUiZO/yWq2W0PQRwqDFqQW4pIUnnCxoR0XPUGtIwO6i&#10;fgZltYgefZdmwttqIlIUIRZX9RNtvg0QVOFCUmM4i44vByu+7LeRaUmTwJkDSxd+//PX/e8/bJ61&#10;GQM2FHLrtvG0w7CNmeihizb/iQI7FD2PZz3VITFBzsXi7bt6vuBMPJxVj4khYvqkvGXZaLnRLlOF&#10;BvafMVExCn0IyW7j2Njy+fXiQ8YDGryOLpxMG6h5dH1JRm+03GhjcgrGfndrItsDXf5mU9OXORHw&#10;f2G5yhpwmOLK0TQWgwL50UmWjoFkcfQaeO7BKsmZUfR4skWA0CTQ5pJIKm0cdZBlnYTM1s7LY9G3&#10;+OmiS4+nocyT9O++ZD8+xN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1Er9dMAAAAHAQAADwAA&#10;AAAAAAABACAAAAAiAAAAZHJzL2Rvd25yZXYueG1sUEsBAhQAFAAAAAgAh07iQFoy50niAQAA0AMA&#10;AA4AAAAAAAAAAQAgAAAAIgEAAGRycy9lMm9Eb2MueG1sUEsFBgAAAAAGAAYAWQEAAHYFAAAAAA==&#10;">
                <v:fill on="f" focussize="0,0"/>
                <v:stroke weight="2.25pt" color="#FF0000" joinstyle="round"/>
                <v:imagedata o:title=""/>
                <o:lock v:ext="edit" aspectratio="f"/>
              </v:line>
            </w:pict>
          </mc:Fallback>
        </mc:AlternateContent>
      </w:r>
    </w:p>
    <w:p w14:paraId="76937D6D">
      <w:pPr>
        <w:spacing w:line="560" w:lineRule="exact"/>
        <w:jc w:val="center"/>
        <w:rPr>
          <w:rFonts w:ascii="方正小标宋简体" w:hAnsi="黑体" w:eastAsia="方正小标宋简体" w:cs="Times New Roman"/>
          <w:sz w:val="44"/>
          <w:szCs w:val="44"/>
        </w:rPr>
      </w:pPr>
      <w:bookmarkStart w:id="0" w:name="OLE_LINK10"/>
      <w:bookmarkStart w:id="1" w:name="OLE_LINK11"/>
      <w:r>
        <w:rPr>
          <w:rFonts w:hint="eastAsia" w:ascii="方正小标宋简体" w:hAnsi="黑体" w:eastAsia="方正小标宋简体" w:cs="Times New Roman"/>
          <w:sz w:val="44"/>
          <w:szCs w:val="44"/>
        </w:rPr>
        <w:t>关于征求《平</w:t>
      </w:r>
      <w:r>
        <w:rPr>
          <w:rFonts w:hint="eastAsia" w:ascii="Times New Roman" w:hAnsi="Times New Roman" w:eastAsia="方正小标宋简体"/>
          <w:color w:val="171A1D"/>
          <w:sz w:val="44"/>
          <w:szCs w:val="44"/>
          <w:shd w:val="clear" w:color="auto" w:fill="FFFFFF"/>
        </w:rPr>
        <w:t>阳</w:t>
      </w:r>
      <w:r>
        <w:rPr>
          <w:rFonts w:ascii="Times New Roman" w:hAnsi="Times New Roman" w:eastAsia="方正小标宋简体"/>
          <w:color w:val="171A1D"/>
          <w:sz w:val="44"/>
          <w:szCs w:val="44"/>
          <w:shd w:val="clear" w:color="auto" w:fill="FFFFFF"/>
        </w:rPr>
        <w:t>县大孵化</w:t>
      </w:r>
      <w:r>
        <w:rPr>
          <w:rFonts w:hint="eastAsia" w:ascii="Times New Roman" w:hAnsi="Times New Roman" w:eastAsia="方正小标宋简体"/>
          <w:color w:val="171A1D"/>
          <w:sz w:val="44"/>
          <w:szCs w:val="44"/>
          <w:shd w:val="clear" w:color="auto" w:fill="FFFFFF"/>
        </w:rPr>
        <w:t>器</w:t>
      </w:r>
      <w:r>
        <w:rPr>
          <w:rFonts w:ascii="Times New Roman" w:hAnsi="Times New Roman" w:eastAsia="方正小标宋简体"/>
          <w:color w:val="171A1D"/>
          <w:sz w:val="44"/>
          <w:szCs w:val="44"/>
          <w:shd w:val="clear" w:color="auto" w:fill="FFFFFF"/>
        </w:rPr>
        <w:t>集群</w:t>
      </w:r>
      <w:r>
        <w:rPr>
          <w:rFonts w:hint="eastAsia" w:ascii="Times New Roman" w:hAnsi="Times New Roman" w:eastAsia="方正小标宋简体"/>
          <w:color w:val="171A1D"/>
          <w:sz w:val="44"/>
          <w:szCs w:val="44"/>
          <w:shd w:val="clear" w:color="auto" w:fill="FFFFFF"/>
        </w:rPr>
        <w:t>建设新三年</w:t>
      </w:r>
      <w:r>
        <w:rPr>
          <w:rFonts w:ascii="Times New Roman" w:hAnsi="Times New Roman" w:eastAsia="方正小标宋简体"/>
          <w:color w:val="171A1D"/>
          <w:sz w:val="44"/>
          <w:szCs w:val="44"/>
          <w:shd w:val="clear" w:color="auto" w:fill="FFFFFF"/>
        </w:rPr>
        <w:t>行动计划（2025-2027年）</w:t>
      </w:r>
      <w:r>
        <w:rPr>
          <w:rFonts w:hint="eastAsia" w:ascii="Times New Roman" w:hAnsi="Times New Roman" w:eastAsia="方正小标宋简体"/>
          <w:color w:val="171A1D"/>
          <w:sz w:val="44"/>
          <w:szCs w:val="44"/>
          <w:shd w:val="clear" w:color="auto" w:fill="FFFFFF"/>
        </w:rPr>
        <w:t>（征求意见稿）</w:t>
      </w:r>
      <w:r>
        <w:rPr>
          <w:rFonts w:hint="eastAsia" w:ascii="方正小标宋简体" w:hAnsi="黑体" w:eastAsia="方正小标宋简体" w:cs="Times New Roman"/>
          <w:sz w:val="44"/>
          <w:szCs w:val="44"/>
        </w:rPr>
        <w:t>》意见的函</w:t>
      </w:r>
    </w:p>
    <w:bookmarkEnd w:id="0"/>
    <w:bookmarkEnd w:id="1"/>
    <w:p w14:paraId="7F727325">
      <w:pPr>
        <w:pStyle w:val="9"/>
        <w:shd w:val="clear" w:color="auto" w:fill="FFFFFF"/>
        <w:spacing w:line="450" w:lineRule="atLeast"/>
        <w:jc w:val="center"/>
        <w:rPr>
          <w:rFonts w:ascii="Arial" w:hAnsi="Arial" w:cs="Arial"/>
          <w:b/>
          <w:color w:val="222222"/>
          <w:sz w:val="48"/>
          <w:szCs w:val="48"/>
        </w:rPr>
      </w:pPr>
    </w:p>
    <w:p w14:paraId="34E48A6F">
      <w:pPr>
        <w:snapToGrid w:val="0"/>
        <w:spacing w:line="600" w:lineRule="exact"/>
        <w:rPr>
          <w:rFonts w:ascii="仿宋_GB2312" w:eastAsia="仿宋_GB2312"/>
          <w:sz w:val="32"/>
          <w:szCs w:val="32"/>
        </w:rPr>
      </w:pPr>
      <w:r>
        <w:rPr>
          <w:rFonts w:hint="eastAsia" w:ascii="仿宋_GB2312" w:eastAsia="仿宋_GB2312"/>
          <w:sz w:val="32"/>
          <w:szCs w:val="32"/>
        </w:rPr>
        <w:t>县有关单位：</w:t>
      </w:r>
    </w:p>
    <w:p w14:paraId="3AC87048">
      <w:pPr>
        <w:widowControl/>
        <w:spacing w:line="600" w:lineRule="exact"/>
        <w:ind w:firstLine="645"/>
        <w:rPr>
          <w:rFonts w:ascii="仿宋" w:hAnsi="仿宋" w:eastAsia="仿宋" w:cs="仿宋"/>
          <w:sz w:val="32"/>
          <w:szCs w:val="32"/>
        </w:rPr>
      </w:pPr>
      <w:r>
        <w:rPr>
          <w:rFonts w:hint="eastAsia" w:ascii="仿宋" w:hAnsi="仿宋" w:eastAsia="仿宋" w:cs="仿宋"/>
          <w:sz w:val="32"/>
          <w:szCs w:val="32"/>
        </w:rPr>
        <w:t>《平阳县大孵化器集群建设新三年行动计划（2025-2027年）（征求意见稿）》经县有关领导同意，现征求有关单位意见建议。请各单位仔细审阅，并填写《征询意见表》，于2025年4月30日下午下班前将《征询意见表》通过浙政钉传至县科技局曾子欣处,联系手机：17280988462（浙政钉同号）。</w:t>
      </w:r>
    </w:p>
    <w:p w14:paraId="6CCEF6B0">
      <w:pPr>
        <w:widowControl/>
        <w:spacing w:line="600" w:lineRule="exact"/>
        <w:ind w:firstLine="645"/>
        <w:rPr>
          <w:rFonts w:ascii="仿宋" w:hAnsi="仿宋" w:eastAsia="仿宋" w:cs="仿宋"/>
          <w:sz w:val="32"/>
          <w:szCs w:val="32"/>
        </w:rPr>
      </w:pPr>
      <w:r>
        <w:rPr>
          <w:rFonts w:hint="eastAsia" w:ascii="仿宋" w:hAnsi="仿宋" w:eastAsia="仿宋" w:cs="仿宋"/>
          <w:sz w:val="32"/>
          <w:szCs w:val="32"/>
        </w:rPr>
        <w:t>附件：</w:t>
      </w:r>
    </w:p>
    <w:p w14:paraId="22374589">
      <w:pPr>
        <w:widowControl/>
        <w:spacing w:line="600" w:lineRule="exact"/>
        <w:ind w:firstLine="645"/>
        <w:rPr>
          <w:rFonts w:ascii="仿宋" w:hAnsi="仿宋" w:eastAsia="仿宋" w:cs="仿宋"/>
          <w:sz w:val="32"/>
          <w:szCs w:val="32"/>
        </w:rPr>
      </w:pPr>
      <w:r>
        <w:rPr>
          <w:rFonts w:hint="eastAsia" w:ascii="仿宋" w:hAnsi="仿宋" w:eastAsia="仿宋" w:cs="仿宋"/>
          <w:sz w:val="32"/>
          <w:szCs w:val="32"/>
        </w:rPr>
        <w:t>1.单位征询意见表</w:t>
      </w:r>
    </w:p>
    <w:p w14:paraId="49878A0B">
      <w:pPr>
        <w:widowControl/>
        <w:spacing w:line="600" w:lineRule="exact"/>
        <w:ind w:firstLine="645"/>
        <w:rPr>
          <w:rFonts w:ascii="仿宋" w:hAnsi="仿宋" w:eastAsia="仿宋" w:cs="仿宋"/>
          <w:sz w:val="32"/>
          <w:szCs w:val="32"/>
        </w:rPr>
      </w:pPr>
      <w:r>
        <w:rPr>
          <w:rFonts w:hint="eastAsia" w:ascii="仿宋" w:hAnsi="仿宋" w:eastAsia="仿宋" w:cs="仿宋"/>
          <w:sz w:val="32"/>
          <w:szCs w:val="32"/>
        </w:rPr>
        <w:t>2.</w:t>
      </w:r>
      <w:bookmarkStart w:id="2" w:name="OLE_LINK6"/>
      <w:bookmarkStart w:id="3" w:name="OLE_LINK7"/>
      <w:r>
        <w:rPr>
          <w:rFonts w:hint="eastAsia" w:ascii="仿宋" w:hAnsi="仿宋" w:eastAsia="仿宋" w:cs="仿宋"/>
          <w:sz w:val="32"/>
          <w:szCs w:val="32"/>
        </w:rPr>
        <w:t>平阳县大孵化器集群建设新三年行动计划（2025-2027年）（征求意见稿）</w:t>
      </w:r>
    </w:p>
    <w:p w14:paraId="32CB2A03">
      <w:pPr>
        <w:widowControl/>
        <w:spacing w:line="600" w:lineRule="exact"/>
        <w:ind w:firstLine="645"/>
        <w:rPr>
          <w:rFonts w:ascii="仿宋" w:hAnsi="仿宋" w:eastAsia="仿宋" w:cs="仿宋"/>
          <w:sz w:val="32"/>
          <w:szCs w:val="32"/>
        </w:rPr>
      </w:pPr>
    </w:p>
    <w:bookmarkEnd w:id="2"/>
    <w:bookmarkEnd w:id="3"/>
    <w:p w14:paraId="4AAC9FE7">
      <w:pPr>
        <w:widowControl/>
        <w:spacing w:line="600" w:lineRule="exact"/>
        <w:ind w:firstLine="4160" w:firstLineChars="1300"/>
        <w:rPr>
          <w:rFonts w:ascii="仿宋" w:hAnsi="仿宋" w:eastAsia="仿宋" w:cs="仿宋"/>
          <w:sz w:val="32"/>
          <w:szCs w:val="32"/>
        </w:rPr>
      </w:pPr>
      <w:r>
        <w:rPr>
          <w:rFonts w:hint="eastAsia" w:ascii="仿宋" w:hAnsi="仿宋" w:eastAsia="仿宋" w:cs="仿宋"/>
          <w:sz w:val="32"/>
          <w:szCs w:val="32"/>
        </w:rPr>
        <w:t>平阳县委科技委员会办公室</w:t>
      </w:r>
    </w:p>
    <w:p w14:paraId="101BBB02">
      <w:pPr>
        <w:widowControl/>
        <w:spacing w:line="600" w:lineRule="exact"/>
        <w:ind w:firstLine="645"/>
        <w:rPr>
          <w:rFonts w:ascii="仿宋" w:hAnsi="仿宋" w:eastAsia="仿宋" w:cs="仿宋"/>
          <w:sz w:val="32"/>
          <w:szCs w:val="32"/>
        </w:rPr>
      </w:pPr>
      <w:r>
        <w:rPr>
          <w:rFonts w:hint="eastAsia" w:ascii="仿宋" w:hAnsi="仿宋" w:eastAsia="仿宋" w:cs="仿宋"/>
          <w:sz w:val="32"/>
          <w:szCs w:val="32"/>
        </w:rPr>
        <w:t xml:space="preserve">                          2025年4月25日</w:t>
      </w:r>
    </w:p>
    <w:p w14:paraId="38FC70E2">
      <w:pPr>
        <w:spacing w:line="600" w:lineRule="exact"/>
        <w:jc w:val="left"/>
        <w:rPr>
          <w:rFonts w:ascii="黑体" w:hAnsi="黑体" w:eastAsia="黑体"/>
          <w:sz w:val="24"/>
          <w:szCs w:val="24"/>
        </w:rPr>
      </w:pPr>
    </w:p>
    <w:p w14:paraId="2609D847">
      <w:pPr>
        <w:spacing w:line="600" w:lineRule="exact"/>
        <w:jc w:val="left"/>
        <w:rPr>
          <w:rFonts w:ascii="黑体" w:hAnsi="黑体" w:eastAsia="黑体"/>
          <w:sz w:val="24"/>
          <w:szCs w:val="24"/>
        </w:rPr>
      </w:pPr>
      <w:r>
        <w:rPr>
          <w:rFonts w:hint="eastAsia" w:ascii="黑体" w:hAnsi="黑体" w:eastAsia="黑体"/>
          <w:sz w:val="24"/>
          <w:szCs w:val="24"/>
        </w:rPr>
        <w:t>附件1：</w:t>
      </w:r>
    </w:p>
    <w:p w14:paraId="4A4E441D">
      <w:pPr>
        <w:spacing w:line="600" w:lineRule="exact"/>
        <w:jc w:val="center"/>
        <w:rPr>
          <w:spacing w:val="20"/>
          <w:sz w:val="44"/>
          <w:szCs w:val="44"/>
        </w:rPr>
      </w:pPr>
      <w:r>
        <w:rPr>
          <w:rFonts w:hint="eastAsia" w:ascii="方正小标宋简体" w:hAnsi="方正小标宋简体" w:eastAsia="方正小标宋简体" w:cs="方正小标宋简体"/>
          <w:sz w:val="44"/>
          <w:szCs w:val="44"/>
        </w:rPr>
        <w:t>单位征询意见表</w:t>
      </w:r>
    </w:p>
    <w:tbl>
      <w:tblPr>
        <w:tblStyle w:val="1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7756"/>
      </w:tblGrid>
      <w:tr w14:paraId="5AB5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14:paraId="3026170E">
            <w:pPr>
              <w:snapToGrid w:val="0"/>
              <w:spacing w:line="560" w:lineRule="exact"/>
              <w:jc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议题</w:t>
            </w:r>
          </w:p>
          <w:p w14:paraId="779F083A">
            <w:pPr>
              <w:snapToGrid w:val="0"/>
              <w:spacing w:line="560" w:lineRule="exact"/>
              <w:jc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名称</w:t>
            </w:r>
          </w:p>
        </w:tc>
        <w:tc>
          <w:tcPr>
            <w:tcW w:w="7756" w:type="dxa"/>
            <w:tcBorders>
              <w:top w:val="single" w:color="auto" w:sz="4" w:space="0"/>
              <w:left w:val="single" w:color="auto" w:sz="4" w:space="0"/>
              <w:bottom w:val="single" w:color="auto" w:sz="4" w:space="0"/>
              <w:right w:val="single" w:color="auto" w:sz="4" w:space="0"/>
            </w:tcBorders>
            <w:vAlign w:val="center"/>
          </w:tcPr>
          <w:p w14:paraId="71FBB3D4">
            <w:pPr>
              <w:autoSpaceDE w:val="0"/>
              <w:spacing w:line="600" w:lineRule="exact"/>
              <w:rPr>
                <w:rFonts w:ascii="仿宋_GB2312" w:hAnsi="仿宋_GB2312" w:eastAsia="仿宋_GB2312" w:cs="仿宋_GB2312"/>
                <w:sz w:val="28"/>
                <w:szCs w:val="28"/>
              </w:rPr>
            </w:pPr>
            <w:r>
              <w:rPr>
                <w:rFonts w:hint="eastAsia" w:ascii="Times New Roman" w:hAnsi="Times New Roman" w:eastAsia="仿宋_GB2312" w:cs="仿宋_GB2312"/>
                <w:color w:val="000000"/>
                <w:sz w:val="32"/>
                <w:szCs w:val="32"/>
                <w:lang w:bidi="ar"/>
              </w:rPr>
              <w:t>《平阳县大孵化器集群建设新三年行动计划（2025-2027年）（征求意见稿）》</w:t>
            </w:r>
          </w:p>
        </w:tc>
      </w:tr>
      <w:tr w14:paraId="1328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exact"/>
          <w:jc w:val="center"/>
        </w:trPr>
        <w:tc>
          <w:tcPr>
            <w:tcW w:w="935" w:type="dxa"/>
            <w:tcBorders>
              <w:top w:val="single" w:color="auto" w:sz="4" w:space="0"/>
              <w:left w:val="single" w:color="auto" w:sz="4" w:space="0"/>
              <w:bottom w:val="single" w:color="auto" w:sz="4" w:space="0"/>
              <w:right w:val="single" w:color="auto" w:sz="4" w:space="0"/>
            </w:tcBorders>
            <w:vAlign w:val="center"/>
          </w:tcPr>
          <w:p w14:paraId="72402408">
            <w:pPr>
              <w:snapToGrid w:val="0"/>
              <w:spacing w:line="560" w:lineRule="exact"/>
              <w:jc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涉及</w:t>
            </w:r>
          </w:p>
          <w:p w14:paraId="4DD307D1">
            <w:pPr>
              <w:snapToGrid w:val="0"/>
              <w:spacing w:line="560" w:lineRule="exact"/>
              <w:jc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单位</w:t>
            </w:r>
          </w:p>
        </w:tc>
        <w:tc>
          <w:tcPr>
            <w:tcW w:w="7756" w:type="dxa"/>
            <w:tcBorders>
              <w:top w:val="single" w:color="auto" w:sz="4" w:space="0"/>
              <w:left w:val="single" w:color="auto" w:sz="4" w:space="0"/>
              <w:bottom w:val="single" w:color="auto" w:sz="4" w:space="0"/>
              <w:right w:val="single" w:color="auto" w:sz="4" w:space="0"/>
            </w:tcBorders>
            <w:vAlign w:val="center"/>
          </w:tcPr>
          <w:p w14:paraId="15E57021">
            <w:pPr>
              <w:snapToGrid w:val="0"/>
              <w:spacing w:line="560" w:lineRule="exact"/>
              <w:rPr>
                <w:rFonts w:ascii="Times New Roman" w:hAnsi="Times New Roman" w:eastAsia="仿宋_GB2312" w:cs="Times New Roman"/>
                <w:sz w:val="30"/>
                <w:szCs w:val="30"/>
              </w:rPr>
            </w:pPr>
            <w:bookmarkStart w:id="4" w:name="OLE_LINK8"/>
            <w:bookmarkStart w:id="5" w:name="OLE_LINK9"/>
            <w:r>
              <w:rPr>
                <w:rFonts w:hint="eastAsia" w:ascii="Times New Roman" w:hAnsi="Times New Roman" w:eastAsia="仿宋_GB2312" w:cs="Times New Roman"/>
                <w:sz w:val="30"/>
                <w:szCs w:val="30"/>
              </w:rPr>
              <w:t>县委组织部&lt;人才办&gt;、县委宣传部、县经信局、县财政局、县人社局、县资规局、县经开区管委会、县金融工作服务中心、县</w:t>
            </w:r>
            <w:r>
              <w:rPr>
                <w:rFonts w:ascii="Times New Roman" w:hAnsi="Times New Roman" w:eastAsia="仿宋_GB2312" w:cs="Times New Roman"/>
                <w:sz w:val="30"/>
                <w:szCs w:val="30"/>
              </w:rPr>
              <w:t>投促中心</w:t>
            </w:r>
            <w:r>
              <w:rPr>
                <w:rFonts w:hint="eastAsia" w:ascii="Times New Roman" w:hAnsi="Times New Roman" w:eastAsia="仿宋_GB2312" w:cs="Times New Roman"/>
                <w:sz w:val="30"/>
                <w:szCs w:val="30"/>
              </w:rPr>
              <w:t>、县国资</w:t>
            </w:r>
            <w:r>
              <w:rPr>
                <w:rFonts w:ascii="Times New Roman" w:hAnsi="Times New Roman" w:eastAsia="仿宋_GB2312" w:cs="Times New Roman"/>
                <w:sz w:val="30"/>
                <w:szCs w:val="30"/>
              </w:rPr>
              <w:t>办</w:t>
            </w:r>
            <w:r>
              <w:rPr>
                <w:rFonts w:hint="eastAsia" w:ascii="Times New Roman" w:hAnsi="Times New Roman" w:eastAsia="仿宋_GB2312" w:cs="Times New Roman"/>
                <w:sz w:val="30"/>
                <w:szCs w:val="30"/>
              </w:rPr>
              <w:t>、</w:t>
            </w:r>
            <w:r>
              <w:rPr>
                <w:rFonts w:hint="eastAsia" w:ascii="Times New Roman" w:hAnsi="Times New Roman" w:eastAsia="仿宋_GB2312" w:cs="仿宋_GB2312"/>
                <w:color w:val="000000"/>
                <w:sz w:val="30"/>
                <w:szCs w:val="30"/>
                <w:lang w:bidi="ar"/>
              </w:rPr>
              <w:t>昆阳镇人民政府</w:t>
            </w:r>
            <w:bookmarkEnd w:id="4"/>
            <w:bookmarkEnd w:id="5"/>
            <w:r>
              <w:rPr>
                <w:rFonts w:hint="eastAsia" w:ascii="Times New Roman" w:hAnsi="Times New Roman" w:eastAsia="仿宋_GB2312" w:cs="仿宋_GB2312"/>
                <w:color w:val="000000"/>
                <w:sz w:val="30"/>
                <w:szCs w:val="30"/>
                <w:lang w:bidi="ar"/>
              </w:rPr>
              <w:t>、鳌江镇人民政府、水头镇人民政府、萧江镇人民政府、万全镇人民政府、腾蛟镇人民政府、麻步镇人民政府、海西镇人民政府</w:t>
            </w:r>
          </w:p>
        </w:tc>
      </w:tr>
      <w:tr w14:paraId="239D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935" w:type="dxa"/>
            <w:vMerge w:val="restart"/>
            <w:tcBorders>
              <w:top w:val="single" w:color="auto" w:sz="4" w:space="0"/>
              <w:left w:val="single" w:color="auto" w:sz="4" w:space="0"/>
              <w:right w:val="single" w:color="auto" w:sz="4" w:space="0"/>
            </w:tcBorders>
            <w:vAlign w:val="center"/>
          </w:tcPr>
          <w:p w14:paraId="3FAAEE60">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反馈意见</w:t>
            </w:r>
          </w:p>
        </w:tc>
        <w:tc>
          <w:tcPr>
            <w:tcW w:w="7756" w:type="dxa"/>
            <w:tcBorders>
              <w:top w:val="single" w:color="auto" w:sz="4" w:space="0"/>
              <w:left w:val="single" w:color="auto" w:sz="4" w:space="0"/>
              <w:bottom w:val="single" w:color="auto" w:sz="4" w:space="0"/>
              <w:right w:val="single" w:color="auto" w:sz="4" w:space="0"/>
            </w:tcBorders>
            <w:vAlign w:val="center"/>
          </w:tcPr>
          <w:p w14:paraId="70A71471">
            <w:pPr>
              <w:snapToGrid w:val="0"/>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如无意见，请</w:t>
            </w:r>
            <w:r>
              <w:rPr>
                <w:rFonts w:hint="eastAsia" w:ascii="Times New Roman" w:hAnsi="Times New Roman" w:eastAsia="仿宋_GB2312" w:cs="Times New Roman"/>
                <w:b/>
                <w:bCs/>
                <w:sz w:val="28"/>
                <w:szCs w:val="28"/>
              </w:rPr>
              <w:t>单位主要负责人</w:t>
            </w:r>
            <w:r>
              <w:rPr>
                <w:rFonts w:hint="eastAsia" w:ascii="Times New Roman" w:hAnsi="Times New Roman" w:eastAsia="仿宋_GB2312" w:cs="Times New Roman"/>
                <w:sz w:val="28"/>
                <w:szCs w:val="28"/>
              </w:rPr>
              <w:t>签署“同意”并签字盖章；如有意见，请写明详细修改意见（可另附纸），并签字盖章，同时报送电子word版。</w:t>
            </w:r>
          </w:p>
        </w:tc>
      </w:tr>
      <w:tr w14:paraId="13E1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935" w:type="dxa"/>
            <w:vMerge w:val="continue"/>
            <w:tcBorders>
              <w:left w:val="single" w:color="auto" w:sz="4" w:space="0"/>
              <w:bottom w:val="single" w:color="auto" w:sz="4" w:space="0"/>
              <w:right w:val="single" w:color="auto" w:sz="4" w:space="0"/>
            </w:tcBorders>
            <w:vAlign w:val="center"/>
          </w:tcPr>
          <w:p w14:paraId="43172516">
            <w:pPr>
              <w:spacing w:line="600" w:lineRule="exact"/>
              <w:jc w:val="center"/>
              <w:rPr>
                <w:rFonts w:ascii="仿宋_GB2312" w:eastAsia="仿宋_GB2312"/>
                <w:color w:val="000000"/>
                <w:sz w:val="28"/>
                <w:szCs w:val="28"/>
              </w:rPr>
            </w:pPr>
          </w:p>
        </w:tc>
        <w:tc>
          <w:tcPr>
            <w:tcW w:w="7756" w:type="dxa"/>
            <w:tcBorders>
              <w:top w:val="single" w:color="auto" w:sz="4" w:space="0"/>
              <w:left w:val="single" w:color="auto" w:sz="4" w:space="0"/>
              <w:bottom w:val="single" w:color="auto" w:sz="4" w:space="0"/>
              <w:right w:val="single" w:color="auto" w:sz="4" w:space="0"/>
            </w:tcBorders>
            <w:vAlign w:val="center"/>
          </w:tcPr>
          <w:p w14:paraId="563A5EB0">
            <w:pPr>
              <w:spacing w:line="6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rPr>
              <w:t xml:space="preserve">   </w:t>
            </w:r>
          </w:p>
          <w:p w14:paraId="1557ADC2">
            <w:pPr>
              <w:spacing w:line="600" w:lineRule="exact"/>
              <w:ind w:firstLine="2940" w:firstLineChars="105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    </w:t>
            </w:r>
          </w:p>
          <w:p w14:paraId="1E81DF7A">
            <w:pPr>
              <w:spacing w:line="600" w:lineRule="exact"/>
              <w:ind w:firstLine="2940" w:firstLineChars="1050"/>
              <w:rPr>
                <w:rFonts w:ascii="Times New Roman" w:hAnsi="Times New Roman" w:eastAsia="仿宋_GB2312" w:cs="Times New Roman"/>
                <w:color w:val="000000"/>
                <w:sz w:val="28"/>
                <w:szCs w:val="28"/>
              </w:rPr>
            </w:pPr>
          </w:p>
          <w:p w14:paraId="05DBFBA7">
            <w:pPr>
              <w:pStyle w:val="5"/>
              <w:ind w:firstLine="210"/>
            </w:pPr>
          </w:p>
          <w:p w14:paraId="4DF30E8C">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主要负责人签名：</w:t>
            </w:r>
          </w:p>
          <w:p w14:paraId="66488DB4">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4B3BAF98">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单位盖章：</w:t>
            </w:r>
          </w:p>
          <w:p w14:paraId="14B11A03">
            <w:pPr>
              <w:widowControl/>
              <w:spacing w:line="6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14:paraId="23849B81">
            <w:pPr>
              <w:widowControl/>
              <w:spacing w:line="600" w:lineRule="exact"/>
              <w:jc w:val="left"/>
              <w:rPr>
                <w:rFonts w:ascii="仿宋_GB2312" w:eastAsia="仿宋_GB2312"/>
                <w:color w:val="000000"/>
                <w:szCs w:val="21"/>
              </w:rPr>
            </w:pPr>
          </w:p>
        </w:tc>
      </w:tr>
    </w:tbl>
    <w:p w14:paraId="1F400682">
      <w:pPr>
        <w:rPr>
          <w:rFonts w:ascii="仿宋" w:hAnsi="仿宋" w:eastAsia="仿宋"/>
          <w:sz w:val="30"/>
          <w:szCs w:val="30"/>
        </w:rPr>
      </w:pPr>
    </w:p>
    <w:p w14:paraId="52E5837A">
      <w:pPr>
        <w:spacing w:line="600" w:lineRule="exact"/>
        <w:jc w:val="left"/>
        <w:rPr>
          <w:rFonts w:ascii="黑体" w:hAnsi="黑体" w:eastAsia="黑体"/>
          <w:sz w:val="24"/>
          <w:szCs w:val="24"/>
        </w:rPr>
      </w:pPr>
      <w:r>
        <w:rPr>
          <w:rFonts w:hint="eastAsia" w:ascii="黑体" w:hAnsi="黑体" w:eastAsia="黑体"/>
          <w:sz w:val="24"/>
          <w:szCs w:val="24"/>
        </w:rPr>
        <w:t>附件2：</w:t>
      </w:r>
    </w:p>
    <w:p w14:paraId="5415B273">
      <w:pPr>
        <w:spacing w:line="560" w:lineRule="exact"/>
        <w:jc w:val="center"/>
        <w:rPr>
          <w:rFonts w:ascii="Times New Roman" w:hAnsi="Times New Roman" w:eastAsia="方正小标宋简体"/>
          <w:color w:val="171A1D"/>
          <w:sz w:val="44"/>
          <w:szCs w:val="44"/>
          <w:shd w:val="clear" w:color="auto" w:fill="FFFFFF"/>
        </w:rPr>
      </w:pPr>
      <w:r>
        <w:rPr>
          <w:rFonts w:hint="eastAsia" w:ascii="Times New Roman" w:hAnsi="Times New Roman" w:eastAsia="方正小标宋简体"/>
          <w:color w:val="171A1D"/>
          <w:sz w:val="44"/>
          <w:szCs w:val="44"/>
          <w:shd w:val="clear" w:color="auto" w:fill="FFFFFF"/>
        </w:rPr>
        <w:t>平阳</w:t>
      </w:r>
      <w:r>
        <w:rPr>
          <w:rFonts w:ascii="Times New Roman" w:hAnsi="Times New Roman" w:eastAsia="方正小标宋简体"/>
          <w:color w:val="171A1D"/>
          <w:sz w:val="44"/>
          <w:szCs w:val="44"/>
          <w:shd w:val="clear" w:color="auto" w:fill="FFFFFF"/>
        </w:rPr>
        <w:t>县大孵化</w:t>
      </w:r>
      <w:r>
        <w:rPr>
          <w:rFonts w:hint="eastAsia" w:ascii="Times New Roman" w:hAnsi="Times New Roman" w:eastAsia="方正小标宋简体"/>
          <w:color w:val="171A1D"/>
          <w:sz w:val="44"/>
          <w:szCs w:val="44"/>
          <w:shd w:val="clear" w:color="auto" w:fill="FFFFFF"/>
        </w:rPr>
        <w:t>器</w:t>
      </w:r>
      <w:r>
        <w:rPr>
          <w:rFonts w:ascii="Times New Roman" w:hAnsi="Times New Roman" w:eastAsia="方正小标宋简体"/>
          <w:color w:val="171A1D"/>
          <w:sz w:val="44"/>
          <w:szCs w:val="44"/>
          <w:shd w:val="clear" w:color="auto" w:fill="FFFFFF"/>
        </w:rPr>
        <w:t>集群</w:t>
      </w:r>
      <w:r>
        <w:rPr>
          <w:rFonts w:hint="eastAsia" w:ascii="Times New Roman" w:hAnsi="Times New Roman" w:eastAsia="方正小标宋简体"/>
          <w:color w:val="171A1D"/>
          <w:sz w:val="44"/>
          <w:szCs w:val="44"/>
          <w:shd w:val="clear" w:color="auto" w:fill="FFFFFF"/>
        </w:rPr>
        <w:t>建设新三年</w:t>
      </w:r>
      <w:r>
        <w:rPr>
          <w:rFonts w:ascii="Times New Roman" w:hAnsi="Times New Roman" w:eastAsia="方正小标宋简体"/>
          <w:color w:val="171A1D"/>
          <w:sz w:val="44"/>
          <w:szCs w:val="44"/>
          <w:shd w:val="clear" w:color="auto" w:fill="FFFFFF"/>
        </w:rPr>
        <w:t>行动计划</w:t>
      </w:r>
    </w:p>
    <w:p w14:paraId="40BD8986">
      <w:pPr>
        <w:spacing w:line="560" w:lineRule="exact"/>
        <w:jc w:val="center"/>
        <w:rPr>
          <w:rFonts w:ascii="Times New Roman" w:hAnsi="Times New Roman" w:eastAsia="方正小标宋简体"/>
          <w:color w:val="171A1D"/>
          <w:sz w:val="44"/>
          <w:szCs w:val="44"/>
          <w:shd w:val="clear" w:color="auto" w:fill="FFFFFF"/>
        </w:rPr>
      </w:pPr>
      <w:r>
        <w:rPr>
          <w:rFonts w:ascii="Times New Roman" w:hAnsi="Times New Roman" w:eastAsia="方正小标宋简体"/>
          <w:color w:val="171A1D"/>
          <w:sz w:val="44"/>
          <w:szCs w:val="44"/>
          <w:shd w:val="clear" w:color="auto" w:fill="FFFFFF"/>
        </w:rPr>
        <w:t>（2025-2027年）</w:t>
      </w:r>
    </w:p>
    <w:p w14:paraId="6FBCD7BB">
      <w:pPr>
        <w:spacing w:line="560" w:lineRule="exact"/>
        <w:jc w:val="center"/>
        <w:rPr>
          <w:rFonts w:ascii="方正小标宋简体" w:hAnsi="方正小标宋简体" w:eastAsia="方正小标宋简体" w:cs="方正小标宋简体"/>
          <w:sz w:val="44"/>
          <w:szCs w:val="52"/>
        </w:rPr>
      </w:pPr>
      <w:r>
        <w:rPr>
          <w:rFonts w:eastAsia="楷体_GB2312"/>
          <w:sz w:val="32"/>
          <w:szCs w:val="40"/>
        </w:rPr>
        <w:t>（</w:t>
      </w:r>
      <w:r>
        <w:rPr>
          <w:rFonts w:hint="eastAsia" w:eastAsia="楷体_GB2312"/>
          <w:sz w:val="32"/>
          <w:szCs w:val="40"/>
        </w:rPr>
        <w:t>征求意见稿</w:t>
      </w:r>
      <w:r>
        <w:rPr>
          <w:rFonts w:eastAsia="楷体_GB2312"/>
          <w:sz w:val="32"/>
          <w:szCs w:val="40"/>
        </w:rPr>
        <w:t>）</w:t>
      </w:r>
    </w:p>
    <w:p w14:paraId="7077E7CA">
      <w:pPr>
        <w:spacing w:line="560" w:lineRule="exact"/>
        <w:rPr>
          <w:rFonts w:ascii="仿宋_GB2312" w:hAnsi="仿宋_GB2312" w:eastAsia="仿宋_GB2312" w:cs="仿宋_GB2312"/>
          <w:sz w:val="32"/>
          <w:szCs w:val="40"/>
        </w:rPr>
      </w:pPr>
    </w:p>
    <w:p w14:paraId="05120034">
      <w:pPr>
        <w:spacing w:line="560" w:lineRule="exact"/>
        <w:ind w:firstLine="640" w:firstLineChars="200"/>
        <w:rPr>
          <w:rFonts w:ascii="黑体" w:hAnsi="黑体" w:eastAsia="黑体" w:cs="黑体"/>
          <w:sz w:val="32"/>
          <w:szCs w:val="40"/>
        </w:rPr>
      </w:pPr>
      <w:r>
        <w:rPr>
          <w:rFonts w:hint="eastAsia" w:eastAsia="仿宋_GB2312"/>
          <w:sz w:val="32"/>
          <w:szCs w:val="40"/>
        </w:rPr>
        <w:t>为深入贯彻习近平总书记关于科技创新重要论述和考察浙江重要讲话精神，全面落实省委加快建设创新浙江战略部署，以大孵化器集群建设激发创新活力，加快促进科技创新产业创新深度融合，</w:t>
      </w:r>
      <w:r>
        <w:rPr>
          <w:rFonts w:hint="eastAsia" w:ascii="Times New Roman" w:hAnsi="Times New Roman" w:eastAsia="仿宋_GB2312"/>
          <w:color w:val="171A1D"/>
          <w:sz w:val="32"/>
          <w:szCs w:val="32"/>
          <w:shd w:val="clear" w:color="auto" w:fill="FFFFFF"/>
        </w:rPr>
        <w:t>立足平阳实际，</w:t>
      </w:r>
      <w:r>
        <w:rPr>
          <w:rFonts w:ascii="Times New Roman" w:hAnsi="Times New Roman" w:eastAsia="仿宋_GB2312"/>
          <w:sz w:val="32"/>
          <w:szCs w:val="32"/>
        </w:rPr>
        <w:t>培育</w:t>
      </w:r>
      <w:r>
        <w:rPr>
          <w:rFonts w:hint="eastAsia" w:ascii="Times New Roman" w:hAnsi="Times New Roman" w:eastAsia="仿宋_GB2312"/>
          <w:sz w:val="32"/>
          <w:szCs w:val="32"/>
        </w:rPr>
        <w:t>和发展</w:t>
      </w:r>
      <w:r>
        <w:rPr>
          <w:rFonts w:ascii="Times New Roman" w:hAnsi="Times New Roman" w:eastAsia="仿宋_GB2312"/>
          <w:sz w:val="32"/>
          <w:szCs w:val="32"/>
        </w:rPr>
        <w:t>新质生产力，</w:t>
      </w:r>
      <w:r>
        <w:rPr>
          <w:rFonts w:hint="eastAsia" w:ascii="Times New Roman" w:hAnsi="Times New Roman" w:eastAsia="仿宋_GB2312"/>
          <w:sz w:val="32"/>
          <w:szCs w:val="32"/>
        </w:rPr>
        <w:t>对</w:t>
      </w:r>
      <w:r>
        <w:rPr>
          <w:rFonts w:ascii="Times New Roman" w:hAnsi="Times New Roman" w:eastAsia="仿宋_GB2312"/>
          <w:color w:val="000000"/>
          <w:sz w:val="32"/>
          <w:szCs w:val="32"/>
        </w:rPr>
        <w:t>大孵化</w:t>
      </w:r>
      <w:r>
        <w:rPr>
          <w:rFonts w:hint="eastAsia" w:ascii="Times New Roman" w:hAnsi="Times New Roman" w:eastAsia="仿宋_GB2312"/>
          <w:color w:val="000000"/>
          <w:sz w:val="32"/>
          <w:szCs w:val="32"/>
        </w:rPr>
        <w:t>器</w:t>
      </w:r>
      <w:r>
        <w:rPr>
          <w:rFonts w:ascii="Times New Roman" w:hAnsi="Times New Roman" w:eastAsia="仿宋_GB2312"/>
          <w:color w:val="000000"/>
          <w:sz w:val="32"/>
          <w:szCs w:val="32"/>
        </w:rPr>
        <w:t>集群战略</w:t>
      </w:r>
      <w:r>
        <w:rPr>
          <w:rFonts w:hint="eastAsia" w:ascii="Times New Roman" w:hAnsi="Times New Roman" w:eastAsia="仿宋_GB2312"/>
          <w:color w:val="000000"/>
          <w:sz w:val="32"/>
          <w:szCs w:val="32"/>
        </w:rPr>
        <w:t>进行</w:t>
      </w:r>
      <w:r>
        <w:rPr>
          <w:rFonts w:ascii="Times New Roman" w:hAnsi="Times New Roman" w:eastAsia="仿宋_GB2312"/>
          <w:color w:val="000000"/>
          <w:sz w:val="32"/>
          <w:szCs w:val="32"/>
        </w:rPr>
        <w:t>迭代升级</w:t>
      </w:r>
      <w:r>
        <w:rPr>
          <w:rFonts w:ascii="Times New Roman" w:hAnsi="Times New Roman" w:eastAsia="仿宋_GB2312"/>
          <w:sz w:val="32"/>
          <w:szCs w:val="32"/>
        </w:rPr>
        <w:t>，</w:t>
      </w:r>
      <w:r>
        <w:rPr>
          <w:rFonts w:ascii="Times New Roman" w:hAnsi="Times New Roman" w:eastAsia="仿宋_GB2312"/>
          <w:color w:val="171A1D"/>
          <w:sz w:val="32"/>
          <w:szCs w:val="32"/>
          <w:shd w:val="clear" w:color="auto" w:fill="FFFFFF"/>
        </w:rPr>
        <w:t>特制定</w:t>
      </w:r>
      <w:r>
        <w:rPr>
          <w:rFonts w:hint="eastAsia" w:ascii="Times New Roman" w:hAnsi="Times New Roman" w:eastAsia="仿宋_GB2312"/>
          <w:color w:val="171A1D"/>
          <w:sz w:val="32"/>
          <w:szCs w:val="32"/>
          <w:shd w:val="clear" w:color="auto" w:fill="FFFFFF"/>
        </w:rPr>
        <w:t>本</w:t>
      </w:r>
      <w:r>
        <w:rPr>
          <w:rFonts w:ascii="Times New Roman" w:hAnsi="Times New Roman" w:eastAsia="仿宋_GB2312"/>
          <w:color w:val="171A1D"/>
          <w:sz w:val="32"/>
          <w:szCs w:val="32"/>
          <w:shd w:val="clear" w:color="auto" w:fill="FFFFFF"/>
        </w:rPr>
        <w:t>行动计划。</w:t>
      </w:r>
      <w:r>
        <w:rPr>
          <w:rFonts w:ascii="Times New Roman" w:hAnsi="Times New Roman" w:eastAsia="仿宋_GB2312"/>
          <w:color w:val="171A1D"/>
          <w:sz w:val="32"/>
          <w:szCs w:val="32"/>
          <w:shd w:val="clear" w:color="auto" w:fill="FFFFFF"/>
        </w:rPr>
        <w:br w:type="textWrapping"/>
      </w:r>
      <w:r>
        <w:rPr>
          <w:rFonts w:eastAsia="仿宋_GB2312"/>
          <w:color w:val="171A1D"/>
          <w:sz w:val="32"/>
          <w:szCs w:val="32"/>
          <w:shd w:val="clear" w:color="auto" w:fill="FFFFFF"/>
        </w:rPr>
        <w:t xml:space="preserve">    </w:t>
      </w:r>
      <w:r>
        <w:rPr>
          <w:rFonts w:hint="eastAsia" w:ascii="黑体" w:hAnsi="黑体" w:eastAsia="黑体" w:cs="黑体"/>
          <w:sz w:val="32"/>
          <w:szCs w:val="40"/>
        </w:rPr>
        <w:t>一、目标要求</w:t>
      </w:r>
    </w:p>
    <w:p w14:paraId="5EDFDD4C">
      <w:pPr>
        <w:spacing w:line="560" w:lineRule="exact"/>
        <w:ind w:firstLine="640" w:firstLineChars="200"/>
        <w:rPr>
          <w:rFonts w:eastAsia="仿宋_GB2312"/>
          <w:sz w:val="32"/>
          <w:szCs w:val="40"/>
        </w:rPr>
      </w:pPr>
      <w:r>
        <w:rPr>
          <w:rFonts w:hint="eastAsia" w:eastAsia="仿宋_GB2312"/>
          <w:sz w:val="32"/>
          <w:szCs w:val="40"/>
        </w:rPr>
        <w:t>锚定“创新平阳”建设战略目标，聚焦做深做透教育科技人才一体改革发展、科技创新和产业创新深度融合“两篇大文章”，</w:t>
      </w:r>
      <w:r>
        <w:rPr>
          <w:rFonts w:hint="eastAsia" w:ascii="Times New Roman" w:hAnsi="Times New Roman" w:eastAsia="仿宋_GB2312"/>
          <w:color w:val="000000"/>
          <w:kern w:val="0"/>
          <w:sz w:val="32"/>
          <w:szCs w:val="32"/>
          <w:lang w:bidi="ar"/>
        </w:rPr>
        <w:t>重点发挥好平</w:t>
      </w:r>
      <w:r>
        <w:rPr>
          <w:rFonts w:hint="eastAsia" w:eastAsia="仿宋_GB2312"/>
          <w:sz w:val="32"/>
          <w:szCs w:val="40"/>
        </w:rPr>
        <w:t>阳县科技企业孵化器、平阳县时尚智造孵化器等两大国有孵化基地示范带动作用，以“九个有”生态植入、“九个强化”政策引导为工作着力点，加快大孵化器集群扩量提质。</w:t>
      </w:r>
      <w:r>
        <w:rPr>
          <w:rFonts w:eastAsia="仿宋_GB2312"/>
          <w:sz w:val="32"/>
          <w:szCs w:val="40"/>
        </w:rPr>
        <w:t>未来三年分别新增孵化空间16万</w:t>
      </w:r>
      <w:r>
        <w:rPr>
          <w:rFonts w:hint="eastAsia" w:eastAsia="仿宋_GB2312"/>
          <w:sz w:val="32"/>
          <w:szCs w:val="40"/>
        </w:rPr>
        <w:t>（高线20万）</w:t>
      </w:r>
      <w:r>
        <w:rPr>
          <w:rFonts w:eastAsia="仿宋_GB2312"/>
          <w:sz w:val="32"/>
          <w:szCs w:val="40"/>
        </w:rPr>
        <w:t>、22万</w:t>
      </w:r>
      <w:r>
        <w:rPr>
          <w:rFonts w:hint="eastAsia" w:eastAsia="仿宋_GB2312"/>
          <w:sz w:val="32"/>
          <w:szCs w:val="40"/>
        </w:rPr>
        <w:t>（高线25万）</w:t>
      </w:r>
      <w:r>
        <w:rPr>
          <w:rFonts w:eastAsia="仿宋_GB2312"/>
          <w:sz w:val="32"/>
          <w:szCs w:val="40"/>
        </w:rPr>
        <w:t>、32万平方米</w:t>
      </w:r>
      <w:r>
        <w:rPr>
          <w:rFonts w:hint="eastAsia" w:eastAsia="仿宋_GB2312"/>
          <w:sz w:val="32"/>
          <w:szCs w:val="40"/>
        </w:rPr>
        <w:t>（高线35万）</w:t>
      </w:r>
      <w:r>
        <w:rPr>
          <w:rFonts w:eastAsia="仿宋_GB2312"/>
          <w:sz w:val="32"/>
          <w:szCs w:val="40"/>
        </w:rPr>
        <w:t>，每年分别在现有孵化器中优化提升1个和新建成1个生态系统相对完善的示范性孵化器</w:t>
      </w:r>
      <w:r>
        <w:rPr>
          <w:rFonts w:hint="eastAsia" w:eastAsia="仿宋_GB2312"/>
          <w:sz w:val="32"/>
          <w:szCs w:val="40"/>
        </w:rPr>
        <w:t>引领带动平阳大孵化器集群建设在规模质量、空间格局、设施功能、成果转化等方面取得突破性成效，热带雨林式孵化生态系统构建。</w:t>
      </w:r>
      <w:bookmarkStart w:id="6" w:name="OLE_LINK29"/>
      <w:r>
        <w:rPr>
          <w:rFonts w:hint="eastAsia" w:eastAsia="仿宋_GB2312"/>
          <w:sz w:val="32"/>
          <w:szCs w:val="40"/>
        </w:rPr>
        <w:t>大孵化器集群呈现出创新人才持续涌入、创新项目多点突破、创新活力热潮涌动、创新企业成长爆发的蓬勃状态，推动新质生产力实现裂变式发展</w:t>
      </w:r>
      <w:bookmarkEnd w:id="6"/>
      <w:r>
        <w:rPr>
          <w:rFonts w:hint="eastAsia" w:eastAsia="仿宋_GB2312"/>
          <w:sz w:val="32"/>
          <w:szCs w:val="40"/>
        </w:rPr>
        <w:t>。到2027年：</w:t>
      </w:r>
    </w:p>
    <w:p w14:paraId="5084B636">
      <w:pPr>
        <w:spacing w:line="560" w:lineRule="exact"/>
        <w:ind w:firstLine="640" w:firstLineChars="200"/>
        <w:rPr>
          <w:rFonts w:eastAsia="仿宋_GB2312"/>
          <w:color w:val="171A1D"/>
          <w:sz w:val="32"/>
          <w:szCs w:val="32"/>
          <w:shd w:val="clear" w:color="auto" w:fill="FFFFFF"/>
        </w:rPr>
      </w:pPr>
      <w:r>
        <w:rPr>
          <w:rFonts w:hint="eastAsia" w:ascii="楷体_GB2312" w:hAnsi="楷体_GB2312" w:eastAsia="楷体_GB2312" w:cs="楷体_GB2312"/>
          <w:sz w:val="32"/>
          <w:szCs w:val="32"/>
        </w:rPr>
        <w:t>——孵化器承载力大幅提升。</w:t>
      </w:r>
      <w:r>
        <w:rPr>
          <w:rFonts w:hint="eastAsia" w:eastAsia="仿宋_GB2312"/>
          <w:sz w:val="32"/>
          <w:szCs w:val="40"/>
        </w:rPr>
        <w:t>未来三年累计新增空间达到70万平方米（高线80万）</w:t>
      </w:r>
      <w:r>
        <w:rPr>
          <w:rFonts w:eastAsia="仿宋_GB2312"/>
          <w:sz w:val="32"/>
          <w:szCs w:val="40"/>
        </w:rPr>
        <w:t>，</w:t>
      </w:r>
      <w:r>
        <w:rPr>
          <w:rFonts w:eastAsia="仿宋_GB2312"/>
          <w:color w:val="171A1D"/>
          <w:sz w:val="32"/>
          <w:szCs w:val="32"/>
          <w:shd w:val="clear" w:color="auto" w:fill="FFFFFF"/>
        </w:rPr>
        <w:t>实现主要工业镇“一镇一孵化”全覆盖。</w:t>
      </w:r>
      <w:r>
        <w:rPr>
          <w:rFonts w:hint="eastAsia" w:ascii="Times New Roman" w:hAnsi="Times New Roman" w:eastAsia="仿宋_GB2312"/>
          <w:color w:val="171A1D"/>
          <w:sz w:val="32"/>
          <w:szCs w:val="32"/>
          <w:shd w:val="clear" w:color="auto" w:fill="FFFFFF"/>
        </w:rPr>
        <w:t>新建</w:t>
      </w:r>
      <w:r>
        <w:rPr>
          <w:rFonts w:hint="eastAsia" w:eastAsia="仿宋_GB2312"/>
          <w:color w:val="171A1D"/>
          <w:sz w:val="32"/>
          <w:szCs w:val="32"/>
          <w:shd w:val="clear" w:color="auto" w:fill="FFFFFF"/>
        </w:rPr>
        <w:t>温州市“20”</w:t>
      </w:r>
      <w:r>
        <w:rPr>
          <w:rFonts w:hint="eastAsia" w:ascii="Times New Roman" w:hAnsi="Times New Roman" w:eastAsia="仿宋_GB2312"/>
          <w:color w:val="171A1D"/>
          <w:sz w:val="32"/>
          <w:szCs w:val="32"/>
          <w:shd w:val="clear" w:color="auto" w:fill="FFFFFF"/>
        </w:rPr>
        <w:t>孵化器3家以上，</w:t>
      </w:r>
      <w:r>
        <w:rPr>
          <w:rFonts w:eastAsia="仿宋_GB2312"/>
          <w:color w:val="171A1D"/>
          <w:sz w:val="32"/>
          <w:szCs w:val="32"/>
          <w:shd w:val="clear" w:color="auto" w:fill="FFFFFF"/>
        </w:rPr>
        <w:t>全县累计建成各类孵化基地30个以上，累计新增创新创业人才超5000人。</w:t>
      </w:r>
    </w:p>
    <w:p w14:paraId="37C3A4A7">
      <w:pPr>
        <w:spacing w:line="560" w:lineRule="exact"/>
        <w:ind w:firstLine="640" w:firstLineChars="200"/>
        <w:rPr>
          <w:rFonts w:ascii="Times New Roman" w:hAnsi="Times New Roman" w:eastAsia="仿宋_GB2312"/>
          <w:color w:val="171A1D"/>
          <w:sz w:val="32"/>
          <w:szCs w:val="32"/>
          <w:shd w:val="clear" w:color="auto" w:fill="FFFFFF"/>
        </w:rPr>
      </w:pPr>
      <w:r>
        <w:rPr>
          <w:rFonts w:hint="eastAsia" w:ascii="楷体_GB2312" w:hAnsi="楷体_GB2312" w:eastAsia="楷体_GB2312" w:cs="楷体_GB2312"/>
          <w:sz w:val="32"/>
          <w:szCs w:val="32"/>
        </w:rPr>
        <w:t>——孵化器集聚力大幅提升。</w:t>
      </w:r>
      <w:r>
        <w:rPr>
          <w:rFonts w:ascii="Times New Roman" w:hAnsi="Times New Roman" w:eastAsia="仿宋_GB2312"/>
          <w:color w:val="171A1D"/>
          <w:sz w:val="32"/>
          <w:szCs w:val="32"/>
          <w:shd w:val="clear" w:color="auto" w:fill="FFFFFF"/>
        </w:rPr>
        <w:t>高能级科技</w:t>
      </w:r>
      <w:r>
        <w:rPr>
          <w:rFonts w:hint="eastAsia" w:ascii="Times New Roman" w:hAnsi="Times New Roman" w:eastAsia="仿宋_GB2312"/>
          <w:color w:val="171A1D"/>
          <w:sz w:val="32"/>
          <w:szCs w:val="32"/>
          <w:shd w:val="clear" w:color="auto" w:fill="FFFFFF"/>
        </w:rPr>
        <w:t>孵化器实现专业化运营服务全覆盖，率先形成热带雨林式孵化生态，</w:t>
      </w:r>
      <w:r>
        <w:rPr>
          <w:rFonts w:eastAsia="仿宋_GB2312"/>
          <w:color w:val="171A1D"/>
          <w:sz w:val="32"/>
          <w:szCs w:val="32"/>
          <w:shd w:val="clear" w:color="auto" w:fill="FFFFFF"/>
        </w:rPr>
        <w:t>建成</w:t>
      </w:r>
      <w:r>
        <w:rPr>
          <w:rFonts w:hint="eastAsia" w:ascii="Times New Roman" w:hAnsi="Times New Roman" w:eastAsia="仿宋_GB2312"/>
          <w:color w:val="171A1D"/>
          <w:sz w:val="32"/>
          <w:szCs w:val="32"/>
          <w:shd w:val="clear" w:color="auto" w:fill="FFFFFF"/>
        </w:rPr>
        <w:t>省级</w:t>
      </w:r>
      <w:r>
        <w:rPr>
          <w:rFonts w:eastAsia="仿宋_GB2312"/>
          <w:color w:val="171A1D"/>
          <w:sz w:val="32"/>
          <w:szCs w:val="32"/>
          <w:shd w:val="clear" w:color="auto" w:fill="FFFFFF"/>
        </w:rPr>
        <w:t>及</w:t>
      </w:r>
      <w:r>
        <w:rPr>
          <w:rFonts w:hint="eastAsia" w:ascii="Times New Roman" w:hAnsi="Times New Roman" w:eastAsia="仿宋_GB2312"/>
          <w:color w:val="171A1D"/>
          <w:sz w:val="32"/>
          <w:szCs w:val="32"/>
          <w:shd w:val="clear" w:color="auto" w:fill="FFFFFF"/>
        </w:rPr>
        <w:t>以上孵化器累计超</w:t>
      </w:r>
      <w:r>
        <w:rPr>
          <w:rFonts w:ascii="Times New Roman" w:hAnsi="Times New Roman" w:eastAsia="仿宋_GB2312"/>
          <w:color w:val="171A1D"/>
          <w:sz w:val="32"/>
          <w:szCs w:val="32"/>
          <w:shd w:val="clear" w:color="auto" w:fill="FFFFFF"/>
        </w:rPr>
        <w:t>3</w:t>
      </w:r>
      <w:r>
        <w:rPr>
          <w:rFonts w:hint="eastAsia" w:ascii="Times New Roman" w:hAnsi="Times New Roman" w:eastAsia="仿宋_GB2312"/>
          <w:color w:val="171A1D"/>
          <w:sz w:val="32"/>
          <w:szCs w:val="32"/>
          <w:shd w:val="clear" w:color="auto" w:fill="FFFFFF"/>
        </w:rPr>
        <w:t>家，</w:t>
      </w:r>
      <w:r>
        <w:rPr>
          <w:rFonts w:ascii="Times New Roman" w:hAnsi="Times New Roman" w:eastAsia="仿宋_GB2312"/>
          <w:color w:val="171A1D"/>
          <w:sz w:val="32"/>
          <w:szCs w:val="32"/>
          <w:shd w:val="clear" w:color="auto" w:fill="FFFFFF"/>
        </w:rPr>
        <w:t>省级及以上众创空间超10家，</w:t>
      </w:r>
      <w:r>
        <w:rPr>
          <w:rFonts w:hint="eastAsia" w:ascii="Times New Roman" w:hAnsi="Times New Roman" w:eastAsia="仿宋_GB2312"/>
          <w:color w:val="171A1D"/>
          <w:sz w:val="32"/>
          <w:szCs w:val="32"/>
          <w:shd w:val="clear" w:color="auto" w:fill="FFFFFF"/>
        </w:rPr>
        <w:t xml:space="preserve">每年新增在孵企业 </w:t>
      </w:r>
      <w:r>
        <w:rPr>
          <w:rFonts w:ascii="Times New Roman" w:hAnsi="Times New Roman" w:eastAsia="仿宋_GB2312"/>
          <w:color w:val="171A1D"/>
          <w:sz w:val="32"/>
          <w:szCs w:val="32"/>
          <w:shd w:val="clear" w:color="auto" w:fill="FFFFFF"/>
        </w:rPr>
        <w:t>2</w:t>
      </w:r>
      <w:r>
        <w:rPr>
          <w:rFonts w:hint="eastAsia" w:ascii="Times New Roman" w:hAnsi="Times New Roman" w:eastAsia="仿宋_GB2312"/>
          <w:color w:val="171A1D"/>
          <w:sz w:val="32"/>
          <w:szCs w:val="32"/>
          <w:shd w:val="clear" w:color="auto" w:fill="FFFFFF"/>
        </w:rPr>
        <w:t>00 家以上。</w:t>
      </w:r>
    </w:p>
    <w:p w14:paraId="1D452EA2">
      <w:pPr>
        <w:spacing w:line="560" w:lineRule="exact"/>
        <w:ind w:firstLine="640" w:firstLineChars="200"/>
        <w:rPr>
          <w:rFonts w:ascii="Times New Roman" w:hAnsi="Times New Roman" w:eastAsia="仿宋_GB2312"/>
          <w:color w:val="171A1D"/>
          <w:sz w:val="32"/>
          <w:szCs w:val="32"/>
          <w:shd w:val="clear" w:color="auto" w:fill="FFFFFF"/>
        </w:rPr>
      </w:pPr>
      <w:r>
        <w:rPr>
          <w:rFonts w:hint="eastAsia" w:ascii="楷体_GB2312" w:hAnsi="楷体_GB2312" w:eastAsia="楷体_GB2312" w:cs="楷体_GB2312"/>
          <w:sz w:val="32"/>
          <w:szCs w:val="32"/>
        </w:rPr>
        <w:t>——</w:t>
      </w:r>
      <w:bookmarkStart w:id="7" w:name="OLE_LINK20"/>
      <w:r>
        <w:rPr>
          <w:rFonts w:hint="eastAsia" w:ascii="楷体_GB2312" w:hAnsi="楷体_GB2312" w:eastAsia="楷体_GB2312" w:cs="楷体_GB2312"/>
          <w:sz w:val="32"/>
          <w:szCs w:val="32"/>
        </w:rPr>
        <w:t>孵化器转化力大幅提升。</w:t>
      </w:r>
      <w:r>
        <w:rPr>
          <w:rFonts w:hint="eastAsia" w:ascii="Times New Roman" w:hAnsi="Times New Roman" w:eastAsia="仿宋_GB2312"/>
          <w:color w:val="171A1D"/>
          <w:sz w:val="32"/>
          <w:szCs w:val="32"/>
          <w:shd w:val="clear" w:color="auto" w:fill="FFFFFF"/>
        </w:rPr>
        <w:t>三年新增科技型中小企业、专精特新企业、高新技术企业等省级及以上科技企业</w:t>
      </w:r>
      <w:r>
        <w:rPr>
          <w:rFonts w:eastAsia="仿宋_GB2312"/>
          <w:color w:val="171A1D"/>
          <w:sz w:val="32"/>
          <w:szCs w:val="32"/>
          <w:shd w:val="clear" w:color="auto" w:fill="FFFFFF"/>
        </w:rPr>
        <w:t>100</w:t>
      </w:r>
      <w:r>
        <w:rPr>
          <w:rFonts w:hint="eastAsia" w:ascii="Times New Roman" w:hAnsi="Times New Roman" w:eastAsia="仿宋_GB2312"/>
          <w:color w:val="171A1D"/>
          <w:sz w:val="32"/>
          <w:szCs w:val="32"/>
          <w:shd w:val="clear" w:color="auto" w:fill="FFFFFF"/>
        </w:rPr>
        <w:t>家以上</w:t>
      </w:r>
      <w:bookmarkEnd w:id="7"/>
      <w:r>
        <w:rPr>
          <w:rFonts w:hint="eastAsia" w:ascii="Times New Roman" w:hAnsi="Times New Roman" w:eastAsia="仿宋_GB2312"/>
          <w:color w:val="171A1D"/>
          <w:sz w:val="32"/>
          <w:szCs w:val="32"/>
          <w:shd w:val="clear" w:color="auto" w:fill="FFFFFF"/>
        </w:rPr>
        <w:t>；在孵企业研发人员占比达到30%以上，知识产权拥有量</w:t>
      </w:r>
      <w:r>
        <w:rPr>
          <w:rFonts w:eastAsia="仿宋_GB2312"/>
          <w:color w:val="171A1D"/>
          <w:sz w:val="32"/>
          <w:szCs w:val="32"/>
          <w:shd w:val="clear" w:color="auto" w:fill="FFFFFF"/>
        </w:rPr>
        <w:t>300件以上</w:t>
      </w:r>
      <w:r>
        <w:rPr>
          <w:rFonts w:hint="eastAsia" w:ascii="Times New Roman" w:hAnsi="Times New Roman" w:eastAsia="仿宋_GB2312"/>
          <w:color w:val="171A1D"/>
          <w:sz w:val="32"/>
          <w:szCs w:val="32"/>
          <w:shd w:val="clear" w:color="auto" w:fill="FFFFFF"/>
        </w:rPr>
        <w:t>，每年转化</w:t>
      </w:r>
      <w:r>
        <w:rPr>
          <w:rFonts w:eastAsia="仿宋_GB2312"/>
          <w:color w:val="171A1D"/>
          <w:sz w:val="32"/>
          <w:szCs w:val="32"/>
          <w:shd w:val="clear" w:color="auto" w:fill="FFFFFF"/>
        </w:rPr>
        <w:t>高校、科创平台</w:t>
      </w:r>
      <w:r>
        <w:rPr>
          <w:rFonts w:hint="eastAsia" w:ascii="Times New Roman" w:hAnsi="Times New Roman" w:eastAsia="仿宋_GB2312"/>
          <w:color w:val="171A1D"/>
          <w:sz w:val="32"/>
          <w:szCs w:val="32"/>
          <w:shd w:val="clear" w:color="auto" w:fill="FFFFFF"/>
        </w:rPr>
        <w:t>科研成果</w:t>
      </w:r>
      <w:r>
        <w:rPr>
          <w:rFonts w:eastAsia="仿宋_GB2312"/>
          <w:color w:val="171A1D"/>
          <w:sz w:val="32"/>
          <w:szCs w:val="32"/>
          <w:shd w:val="clear" w:color="auto" w:fill="FFFFFF"/>
        </w:rPr>
        <w:t>和创新创业大赛获奖项目等5</w:t>
      </w:r>
      <w:r>
        <w:rPr>
          <w:rFonts w:hint="eastAsia" w:ascii="Times New Roman" w:hAnsi="Times New Roman" w:eastAsia="仿宋_GB2312"/>
          <w:color w:val="171A1D"/>
          <w:sz w:val="32"/>
          <w:szCs w:val="32"/>
          <w:shd w:val="clear" w:color="auto" w:fill="FFFFFF"/>
        </w:rPr>
        <w:t>项以上。</w:t>
      </w:r>
    </w:p>
    <w:p w14:paraId="4D18E36E">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二、</w:t>
      </w:r>
      <w:bookmarkStart w:id="14" w:name="_GoBack"/>
      <w:r>
        <w:rPr>
          <w:rFonts w:hint="eastAsia" w:ascii="黑体" w:hAnsi="黑体" w:eastAsia="黑体" w:cs="黑体"/>
          <w:sz w:val="32"/>
          <w:szCs w:val="40"/>
        </w:rPr>
        <w:t>锚定“九个有”，全面培植热带雨林式的孵化生态</w:t>
      </w:r>
      <w:bookmarkEnd w:id="14"/>
    </w:p>
    <w:p w14:paraId="4C50FEDF">
      <w:pPr>
        <w:widowControl/>
        <w:spacing w:line="560" w:lineRule="exact"/>
        <w:ind w:firstLine="640" w:firstLineChars="200"/>
        <w:jc w:val="left"/>
        <w:rPr>
          <w:rFonts w:ascii="Calibri" w:hAnsi="Calibri" w:eastAsia="仿宋_GB2312"/>
          <w:sz w:val="32"/>
          <w:szCs w:val="32"/>
        </w:rPr>
      </w:pPr>
      <w:r>
        <w:rPr>
          <w:rFonts w:hint="eastAsia" w:ascii="楷体_GB2312" w:hAnsi="楷体_GB2312" w:eastAsia="楷体_GB2312" w:cs="楷体_GB2312"/>
          <w:sz w:val="32"/>
          <w:szCs w:val="32"/>
        </w:rPr>
        <w:t>（一）有高度适配的孵化空间。</w:t>
      </w:r>
      <w:r>
        <w:rPr>
          <w:rFonts w:hint="eastAsia" w:eastAsia="仿宋_GB2312"/>
          <w:sz w:val="32"/>
          <w:szCs w:val="32"/>
        </w:rPr>
        <w:t>提升孵化空间设计专业化水平，</w:t>
      </w:r>
      <w:r>
        <w:rPr>
          <w:rFonts w:eastAsia="仿宋_GB2312"/>
          <w:sz w:val="32"/>
          <w:szCs w:val="32"/>
        </w:rPr>
        <w:t>高能级科技</w:t>
      </w:r>
      <w:r>
        <w:rPr>
          <w:rFonts w:hint="eastAsia" w:eastAsia="仿宋_GB2312"/>
          <w:sz w:val="32"/>
          <w:szCs w:val="32"/>
        </w:rPr>
        <w:t>孵化器率先实现空间高适配。围绕主导产业精准定制研发和生产空间，实现空间匹配和集约利用；围绕创业场景集中配备会议、洽谈、培训、路演、展示、交易等功能型空间，强化空间共享和高频利用；围绕接续孵化不同阶段差异化需求灵活设置独立单元、开放工位等办公空间，降低初创团队入驻门槛。</w:t>
      </w:r>
    </w:p>
    <w:p w14:paraId="258BEF5B">
      <w:pPr>
        <w:spacing w:line="560" w:lineRule="exact"/>
        <w:ind w:firstLine="640" w:firstLineChars="200"/>
        <w:rPr>
          <w:rFonts w:eastAsia="仿宋_GB2312"/>
          <w:sz w:val="32"/>
          <w:szCs w:val="32"/>
        </w:rPr>
      </w:pPr>
      <w:r>
        <w:rPr>
          <w:rFonts w:hint="eastAsia" w:ascii="楷体_GB2312" w:hAnsi="楷体_GB2312" w:eastAsia="楷体_GB2312" w:cs="楷体_GB2312"/>
          <w:sz w:val="32"/>
          <w:szCs w:val="32"/>
        </w:rPr>
        <w:t>（二）有垂直聚焦的产业定位。</w:t>
      </w:r>
      <w:r>
        <w:rPr>
          <w:rFonts w:hint="eastAsia" w:eastAsia="仿宋_GB2312"/>
          <w:sz w:val="32"/>
          <w:szCs w:val="32"/>
        </w:rPr>
        <w:t>调整优化存量孵化器在孵企业，新建孵化器精准聚焦主导产业实施建设、招商和招才，引导孵化器专注 1-2 个产业细分领域精准孵化，确保</w:t>
      </w:r>
      <w:r>
        <w:rPr>
          <w:rFonts w:eastAsia="仿宋_GB2312"/>
          <w:sz w:val="32"/>
          <w:szCs w:val="32"/>
        </w:rPr>
        <w:t>主导产业企业占比75%以</w:t>
      </w:r>
      <w:r>
        <w:rPr>
          <w:rFonts w:hint="eastAsia" w:eastAsia="仿宋_GB2312"/>
          <w:sz w:val="32"/>
          <w:szCs w:val="32"/>
        </w:rPr>
        <w:t>上、营收占比50%以上。</w:t>
      </w:r>
      <w:r>
        <w:rPr>
          <w:rFonts w:eastAsia="仿宋_GB2312"/>
          <w:sz w:val="32"/>
          <w:szCs w:val="32"/>
        </w:rPr>
        <w:t>每年新建</w:t>
      </w:r>
      <w:r>
        <w:rPr>
          <w:rFonts w:hint="eastAsia" w:eastAsia="仿宋_GB2312"/>
          <w:sz w:val="32"/>
          <w:szCs w:val="32"/>
        </w:rPr>
        <w:t>1家由龙头企业、链主型企业、领军企业等建设的垂直产业孵化器。</w:t>
      </w:r>
    </w:p>
    <w:p w14:paraId="2EE9C67F">
      <w:pPr>
        <w:spacing w:line="560" w:lineRule="exact"/>
        <w:ind w:firstLine="640" w:firstLineChars="200"/>
        <w:rPr>
          <w:rFonts w:eastAsia="仿宋_GB2312"/>
          <w:sz w:val="32"/>
          <w:szCs w:val="32"/>
        </w:rPr>
      </w:pPr>
      <w:r>
        <w:rPr>
          <w:rFonts w:hint="eastAsia" w:ascii="楷体_GB2312" w:hAnsi="楷体_GB2312" w:eastAsia="楷体_GB2312" w:cs="楷体_GB2312"/>
          <w:sz w:val="32"/>
          <w:szCs w:val="32"/>
        </w:rPr>
        <w:t>（三）有分段接续的孵化体系。</w:t>
      </w:r>
      <w:r>
        <w:rPr>
          <w:rFonts w:hint="eastAsia" w:eastAsia="仿宋_GB2312"/>
          <w:sz w:val="32"/>
          <w:szCs w:val="32"/>
        </w:rPr>
        <w:t>建立“创业苗圃-孵化- 加速-产业化”分阶段孵化、分类培育、相互衔接的孵化链条，针对不同阶段制定支持政策。完善企业入孵、转段、毕业、退出等全流程工作标准，引导企业全孵化周期健康发展</w:t>
      </w:r>
      <w:r>
        <w:rPr>
          <w:rFonts w:eastAsia="仿宋_GB2312"/>
          <w:sz w:val="32"/>
          <w:szCs w:val="32"/>
        </w:rPr>
        <w:t>，</w:t>
      </w:r>
      <w:r>
        <w:rPr>
          <w:rFonts w:hint="eastAsia" w:eastAsia="仿宋_GB2312"/>
          <w:sz w:val="32"/>
          <w:szCs w:val="32"/>
        </w:rPr>
        <w:t>推动孵化器毕业企业就地产业化。</w:t>
      </w:r>
    </w:p>
    <w:p w14:paraId="2D6079E4">
      <w:pPr>
        <w:spacing w:line="560" w:lineRule="exact"/>
        <w:ind w:firstLine="640" w:firstLineChars="200"/>
        <w:rPr>
          <w:rFonts w:eastAsia="仿宋_GB2312"/>
          <w:sz w:val="32"/>
          <w:szCs w:val="32"/>
        </w:rPr>
      </w:pPr>
      <w:r>
        <w:rPr>
          <w:rFonts w:hint="eastAsia" w:ascii="楷体_GB2312" w:hAnsi="楷体_GB2312" w:eastAsia="楷体_GB2312" w:cs="楷体_GB2312"/>
          <w:sz w:val="32"/>
          <w:szCs w:val="32"/>
        </w:rPr>
        <w:t>（四）有专业高效的招商运营团队。</w:t>
      </w:r>
      <w:r>
        <w:rPr>
          <w:rFonts w:hint="eastAsia" w:eastAsia="仿宋_GB2312"/>
          <w:sz w:val="32"/>
          <w:szCs w:val="32"/>
        </w:rPr>
        <w:t>大力引进和培育</w:t>
      </w:r>
      <w:r>
        <w:rPr>
          <w:rFonts w:eastAsia="仿宋_GB2312"/>
          <w:sz w:val="32"/>
          <w:szCs w:val="32"/>
        </w:rPr>
        <w:t>有</w:t>
      </w:r>
      <w:r>
        <w:rPr>
          <w:rFonts w:hint="eastAsia" w:eastAsia="仿宋_GB2312"/>
          <w:sz w:val="32"/>
          <w:szCs w:val="32"/>
        </w:rPr>
        <w:t>孵化器</w:t>
      </w:r>
      <w:r>
        <w:rPr>
          <w:rFonts w:eastAsia="仿宋_GB2312"/>
          <w:sz w:val="32"/>
          <w:szCs w:val="32"/>
        </w:rPr>
        <w:t>管理运营经验</w:t>
      </w:r>
      <w:r>
        <w:rPr>
          <w:rFonts w:hint="eastAsia" w:eastAsia="仿宋_GB2312"/>
          <w:sz w:val="32"/>
          <w:szCs w:val="32"/>
        </w:rPr>
        <w:t>、有丰富项目储备、有高效推动项目落地能力</w:t>
      </w:r>
      <w:r>
        <w:rPr>
          <w:rFonts w:eastAsia="仿宋_GB2312"/>
          <w:sz w:val="32"/>
          <w:szCs w:val="32"/>
        </w:rPr>
        <w:t>的</w:t>
      </w:r>
      <w:r>
        <w:rPr>
          <w:rFonts w:hint="eastAsia" w:eastAsia="仿宋_GB2312"/>
          <w:sz w:val="32"/>
          <w:szCs w:val="32"/>
        </w:rPr>
        <w:t>“三有”优质运营机构</w:t>
      </w:r>
      <w:r>
        <w:rPr>
          <w:rFonts w:eastAsia="仿宋_GB2312"/>
          <w:sz w:val="32"/>
          <w:szCs w:val="32"/>
        </w:rPr>
        <w:t>，不断提升大孵化器集群专业化运营水平</w:t>
      </w:r>
      <w:r>
        <w:rPr>
          <w:rFonts w:hint="eastAsia" w:eastAsia="仿宋_GB2312"/>
          <w:sz w:val="32"/>
          <w:szCs w:val="32"/>
        </w:rPr>
        <w:t>。</w:t>
      </w:r>
      <w:r>
        <w:rPr>
          <w:rFonts w:eastAsia="仿宋_GB2312"/>
          <w:sz w:val="32"/>
          <w:szCs w:val="32"/>
        </w:rPr>
        <w:t>强化对招引的孵化器专业</w:t>
      </w:r>
      <w:r>
        <w:rPr>
          <w:rFonts w:hint="eastAsia" w:eastAsia="仿宋_GB2312"/>
          <w:sz w:val="32"/>
          <w:szCs w:val="32"/>
        </w:rPr>
        <w:t>运营机构</w:t>
      </w:r>
      <w:r>
        <w:rPr>
          <w:rFonts w:eastAsia="仿宋_GB2312"/>
          <w:sz w:val="32"/>
          <w:szCs w:val="32"/>
        </w:rPr>
        <w:t>的</w:t>
      </w:r>
      <w:r>
        <w:rPr>
          <w:rFonts w:hint="eastAsia" w:eastAsia="仿宋_GB2312"/>
          <w:sz w:val="32"/>
          <w:szCs w:val="32"/>
        </w:rPr>
        <w:t>绩效评价，重点评价空间入驻率、入孵项目数、人才招引、到账融资、营业收入、成功毕业等指标。</w:t>
      </w:r>
    </w:p>
    <w:p w14:paraId="1A30A774">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（五）有综合集成的服务体系。</w:t>
      </w:r>
      <w:r>
        <w:rPr>
          <w:rFonts w:hint="eastAsia" w:ascii="Times New Roman" w:hAnsi="Times New Roman" w:eastAsia="仿宋_GB2312"/>
          <w:sz w:val="32"/>
          <w:szCs w:val="32"/>
        </w:rPr>
        <w:t>强化“专业孵化+天使投资+创业导师”大孵化器集群标准化服务体系建设，引导各孵化基地与金融服务机构建立战略合作关系，为孵化基地入驻企业提供金融贷款授信、政策性担保服务支持。积极为孵化基地引入科技中介等科技服务机构，搭建公共服务平台，提升孵化器经营服务水平，促进孵化企业的快速高质的发展。</w:t>
      </w:r>
    </w:p>
    <w:p w14:paraId="636E18F6">
      <w:pPr>
        <w:spacing w:line="560" w:lineRule="exact"/>
        <w:ind w:firstLine="640" w:firstLineChars="200"/>
        <w:rPr>
          <w:rFonts w:eastAsia="仿宋_GB2312"/>
          <w:sz w:val="32"/>
          <w:szCs w:val="32"/>
        </w:rPr>
      </w:pPr>
      <w:r>
        <w:rPr>
          <w:rFonts w:hint="eastAsia" w:ascii="楷体_GB2312" w:hAnsi="楷体_GB2312" w:eastAsia="楷体_GB2312" w:cs="楷体_GB2312"/>
          <w:sz w:val="32"/>
          <w:szCs w:val="32"/>
        </w:rPr>
        <w:t>（六）有赋能产业的公共平台。</w:t>
      </w:r>
      <w:r>
        <w:rPr>
          <w:rFonts w:hint="eastAsia" w:eastAsia="仿宋_GB2312"/>
          <w:sz w:val="32"/>
          <w:szCs w:val="32"/>
        </w:rPr>
        <w:t>引导孵化器定制与主导产业相匹配的研究开发、概念验证、小试中试等垂直领域专业技术服务平台，为孵化企业“即驻即用”、轻资产运营创造条件。布局建设必要的公共技术服务共享平台，面向全县孵化器提供</w:t>
      </w:r>
      <w:r>
        <w:rPr>
          <w:rFonts w:eastAsia="仿宋_GB2312"/>
          <w:sz w:val="32"/>
          <w:szCs w:val="32"/>
        </w:rPr>
        <w:t>实验设备、检验检测、工业设计、技术筛选、CRO（研发外包）、CDMO（合同定制加工）、CMO（委托生产）等公共服务</w:t>
      </w:r>
      <w:r>
        <w:rPr>
          <w:rFonts w:hint="eastAsia" w:eastAsia="仿宋_GB2312"/>
          <w:sz w:val="32"/>
          <w:szCs w:val="32"/>
        </w:rPr>
        <w:t>。</w:t>
      </w:r>
    </w:p>
    <w:p w14:paraId="27F54169">
      <w:pPr>
        <w:spacing w:line="560" w:lineRule="exact"/>
        <w:ind w:firstLine="640" w:firstLineChars="200"/>
        <w:rPr>
          <w:rFonts w:eastAsia="仿宋_GB2312"/>
          <w:sz w:val="32"/>
          <w:szCs w:val="32"/>
        </w:rPr>
      </w:pPr>
      <w:r>
        <w:rPr>
          <w:rFonts w:hint="eastAsia" w:ascii="楷体_GB2312" w:hAnsi="楷体_GB2312" w:eastAsia="楷体_GB2312" w:cs="楷体_GB2312"/>
          <w:sz w:val="32"/>
          <w:szCs w:val="32"/>
        </w:rPr>
        <w:t>（七）有孵投联动的市场体制。</w:t>
      </w:r>
      <w:r>
        <w:rPr>
          <w:rFonts w:hint="eastAsia" w:ascii="仿宋_GB2312" w:hAnsi="仿宋_GB2312" w:eastAsia="仿宋_GB2312" w:cs="仿宋_GB2312"/>
          <w:sz w:val="32"/>
          <w:szCs w:val="32"/>
        </w:rPr>
        <w:t>建立</w:t>
      </w:r>
      <w:r>
        <w:rPr>
          <w:rFonts w:hint="eastAsia" w:eastAsia="仿宋_GB2312"/>
          <w:sz w:val="32"/>
          <w:szCs w:val="32"/>
        </w:rPr>
        <w:t>“投资+孵化+赋能”的</w:t>
      </w:r>
      <w:r>
        <w:rPr>
          <w:rFonts w:hint="eastAsia" w:ascii="仿宋_GB2312" w:hAnsi="仿宋_GB2312" w:eastAsia="仿宋_GB2312" w:cs="仿宋_GB2312"/>
          <w:sz w:val="32"/>
          <w:szCs w:val="32"/>
        </w:rPr>
        <w:t>孵投联动模式，探索运营团队以占股参股等方式形成利益共享、有效激励的市场化运营机制</w:t>
      </w:r>
      <w:r>
        <w:rPr>
          <w:rFonts w:ascii="仿宋_GB2312" w:hAnsi="仿宋_GB2312" w:eastAsia="仿宋_GB2312" w:cs="仿宋_GB2312"/>
          <w:sz w:val="32"/>
          <w:szCs w:val="32"/>
        </w:rPr>
        <w:t>。组建县科技创投基金，重点投向高能级科技孵化器初创期、成长期硬科技项目。</w:t>
      </w:r>
      <w:r>
        <w:rPr>
          <w:rFonts w:hint="eastAsia" w:ascii="仿宋_GB2312" w:hAnsi="仿宋_GB2312" w:eastAsia="仿宋_GB2312" w:cs="仿宋_GB2312"/>
          <w:sz w:val="32"/>
          <w:szCs w:val="32"/>
        </w:rPr>
        <w:t>建立在孵企业融资需求“白名单”，</w:t>
      </w:r>
      <w:r>
        <w:rPr>
          <w:rFonts w:ascii="仿宋_GB2312" w:hAnsi="仿宋_GB2312" w:eastAsia="仿宋_GB2312" w:cs="仿宋_GB2312"/>
          <w:sz w:val="32"/>
          <w:szCs w:val="32"/>
        </w:rPr>
        <w:t>推动温州科创指数贷、科技成果保、政园银担等创新金融产品在孵化器高频应用。</w:t>
      </w:r>
    </w:p>
    <w:p w14:paraId="71198145">
      <w:pPr>
        <w:spacing w:line="560" w:lineRule="exact"/>
        <w:ind w:firstLine="640" w:firstLineChars="200"/>
        <w:rPr>
          <w:rFonts w:ascii="Times New Roman" w:hAnsi="Times New Roman" w:eastAsia="仿宋_GB2312"/>
          <w:sz w:val="32"/>
          <w:szCs w:val="32"/>
        </w:rPr>
      </w:pPr>
      <w:r>
        <w:rPr>
          <w:rFonts w:eastAsia="楷体_GB2312"/>
          <w:sz w:val="32"/>
          <w:szCs w:val="32"/>
        </w:rPr>
        <w:t>（</w:t>
      </w:r>
      <w:r>
        <w:rPr>
          <w:rFonts w:hint="eastAsia" w:eastAsia="楷体_GB2312"/>
          <w:sz w:val="32"/>
          <w:szCs w:val="32"/>
        </w:rPr>
        <w:t>八</w:t>
      </w:r>
      <w:r>
        <w:rPr>
          <w:rFonts w:eastAsia="楷体_GB2312"/>
          <w:sz w:val="32"/>
          <w:szCs w:val="32"/>
        </w:rPr>
        <w:t>）</w:t>
      </w:r>
      <w:r>
        <w:rPr>
          <w:rFonts w:hint="eastAsia" w:eastAsia="楷体_GB2312"/>
          <w:sz w:val="32"/>
          <w:szCs w:val="32"/>
        </w:rPr>
        <w:t>有</w:t>
      </w:r>
      <w:r>
        <w:rPr>
          <w:rFonts w:eastAsia="楷体_GB2312"/>
          <w:sz w:val="32"/>
          <w:szCs w:val="32"/>
        </w:rPr>
        <w:t>特色</w:t>
      </w:r>
      <w:r>
        <w:rPr>
          <w:rFonts w:hint="eastAsia" w:eastAsia="楷体_GB2312"/>
          <w:sz w:val="32"/>
          <w:szCs w:val="32"/>
        </w:rPr>
        <w:t>鲜明的</w:t>
      </w:r>
      <w:r>
        <w:rPr>
          <w:rFonts w:eastAsia="楷体_GB2312"/>
          <w:sz w:val="32"/>
          <w:szCs w:val="32"/>
        </w:rPr>
        <w:t>品牌</w:t>
      </w:r>
      <w:r>
        <w:rPr>
          <w:rFonts w:hint="eastAsia" w:eastAsia="楷体_GB2312"/>
          <w:sz w:val="32"/>
          <w:szCs w:val="32"/>
        </w:rPr>
        <w:t>IP</w:t>
      </w:r>
      <w:r>
        <w:rPr>
          <w:rFonts w:eastAsia="楷体_GB2312"/>
          <w:sz w:val="32"/>
          <w:szCs w:val="32"/>
        </w:rPr>
        <w:t>。</w:t>
      </w:r>
      <w:r>
        <w:rPr>
          <w:rFonts w:hint="eastAsia" w:ascii="Times New Roman" w:hAnsi="Times New Roman" w:eastAsia="仿宋_GB2312"/>
          <w:sz w:val="32"/>
          <w:szCs w:val="32"/>
        </w:rPr>
        <w:t>深入挖掘平阳地域特色与产业优势，结合大孵化器集群的发展定位，精心设计品牌标识和形象，形成独特的视觉识别系统。通过举办创新创业大赛、行业论坛、成果展示等活动，广泛传播品牌形象，提升知名度。同时，注重品牌内涵的塑造，强调科技创新、产业集聚、人才引育等核心价值，形成具有辨识度的品牌故事</w:t>
      </w:r>
      <w:r>
        <w:rPr>
          <w:rFonts w:ascii="Times New Roman" w:hAnsi="Times New Roman" w:eastAsia="仿宋_GB2312"/>
          <w:sz w:val="32"/>
          <w:szCs w:val="32"/>
        </w:rPr>
        <w:t>，打响</w:t>
      </w:r>
      <w:r>
        <w:rPr>
          <w:rFonts w:hint="eastAsia" w:ascii="Times New Roman" w:hAnsi="Times New Roman" w:eastAsia="仿宋_GB2312"/>
          <w:sz w:val="32"/>
          <w:szCs w:val="32"/>
        </w:rPr>
        <w:t> </w:t>
      </w:r>
      <w:r>
        <w:rPr>
          <w:rFonts w:ascii="Times New Roman" w:hAnsi="Times New Roman" w:eastAsia="仿宋_GB2312"/>
          <w:sz w:val="32"/>
          <w:szCs w:val="32"/>
        </w:rPr>
        <w:t>“来平阳·创未来”</w:t>
      </w:r>
      <w:r>
        <w:rPr>
          <w:rFonts w:hint="eastAsia" w:ascii="Times New Roman" w:hAnsi="Times New Roman" w:eastAsia="仿宋_GB2312"/>
          <w:sz w:val="32"/>
          <w:szCs w:val="32"/>
        </w:rPr>
        <w:t>品牌IP。</w:t>
      </w:r>
    </w:p>
    <w:p w14:paraId="50DBFDD7">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（九）有年轻态的配套环境。</w:t>
      </w:r>
      <w:r>
        <w:rPr>
          <w:rFonts w:hint="eastAsia" w:ascii="仿宋_GB2312" w:hAnsi="仿宋_GB2312" w:eastAsia="仿宋_GB2312" w:cs="仿宋_GB2312"/>
          <w:sz w:val="32"/>
          <w:szCs w:val="32"/>
        </w:rPr>
        <w:t>优化孵化器周边青年安居、交通出行、商业消费、教育医疗、休闲娱乐、学习充电“六大配套”，布局植入小酒馆、小剧场、小茶咖、小书吧、小影厅、小练室“六小业态”，打造拥有“</w:t>
      </w:r>
      <w:r>
        <w:rPr>
          <w:rFonts w:eastAsia="仿宋_GB2312"/>
          <w:sz w:val="32"/>
          <w:szCs w:val="32"/>
        </w:rPr>
        <w:t>15</w:t>
      </w:r>
      <w:r>
        <w:rPr>
          <w:rFonts w:hint="eastAsia" w:ascii="仿宋_GB2312" w:hAnsi="仿宋_GB2312" w:eastAsia="仿宋_GB2312" w:cs="仿宋_GB2312"/>
          <w:sz w:val="32"/>
          <w:szCs w:val="32"/>
        </w:rPr>
        <w:t>分钟品质文化生活圈”的年轻态综合园区，让创新创业青年愿意来、留得住、有预期、快成长。</w:t>
      </w:r>
      <w:r>
        <w:rPr>
          <w:rFonts w:hint="eastAsia" w:ascii="Times New Roman" w:hAnsi="Times New Roman" w:eastAsia="仿宋_GB2312"/>
          <w:color w:val="000000"/>
          <w:kern w:val="0"/>
          <w:sz w:val="32"/>
          <w:szCs w:val="32"/>
          <w:lang w:bidi="ar"/>
        </w:rPr>
        <w:t>昆阳、鳌江</w:t>
      </w:r>
      <w:r>
        <w:rPr>
          <w:rFonts w:hint="eastAsia" w:ascii="仿宋_GB2312" w:hAnsi="仿宋_GB2312" w:eastAsia="仿宋_GB2312" w:cs="仿宋_GB2312"/>
          <w:sz w:val="32"/>
          <w:szCs w:val="32"/>
        </w:rPr>
        <w:t>率先</w:t>
      </w:r>
      <w:r>
        <w:rPr>
          <w:rFonts w:hint="eastAsia" w:ascii="Times New Roman" w:hAnsi="Times New Roman" w:eastAsia="仿宋_GB2312"/>
          <w:color w:val="000000"/>
          <w:kern w:val="0"/>
          <w:sz w:val="32"/>
          <w:szCs w:val="32"/>
          <w:lang w:bidi="ar"/>
        </w:rPr>
        <w:t>建成匹配大孵化器集群的创新生态</w:t>
      </w:r>
      <w:r>
        <w:rPr>
          <w:rFonts w:eastAsia="仿宋_GB2312"/>
          <w:color w:val="000000"/>
          <w:kern w:val="0"/>
          <w:sz w:val="32"/>
          <w:szCs w:val="32"/>
          <w:lang w:bidi="ar"/>
        </w:rPr>
        <w:t>示范</w:t>
      </w:r>
      <w:r>
        <w:rPr>
          <w:rFonts w:ascii="Times New Roman" w:hAnsi="Times New Roman" w:eastAsia="仿宋_GB2312"/>
          <w:color w:val="000000"/>
          <w:kern w:val="0"/>
          <w:sz w:val="32"/>
          <w:szCs w:val="32"/>
          <w:lang w:bidi="ar"/>
        </w:rPr>
        <w:t>社区</w:t>
      </w:r>
      <w:r>
        <w:rPr>
          <w:rFonts w:hint="eastAsia" w:ascii="Times New Roman" w:hAnsi="Times New Roman" w:eastAsia="仿宋_GB2312"/>
          <w:color w:val="000000"/>
          <w:kern w:val="0"/>
          <w:sz w:val="32"/>
          <w:szCs w:val="32"/>
          <w:lang w:bidi="ar"/>
        </w:rPr>
        <w:t>。</w:t>
      </w:r>
    </w:p>
    <w:p w14:paraId="57B45188">
      <w:pPr>
        <w:spacing w:line="560" w:lineRule="exact"/>
        <w:ind w:firstLine="640" w:firstLineChars="200"/>
        <w:rPr>
          <w:rFonts w:ascii="黑体" w:hAnsi="黑体" w:eastAsia="黑体" w:cs="黑体"/>
          <w:sz w:val="32"/>
          <w:szCs w:val="40"/>
        </w:rPr>
      </w:pPr>
      <w:bookmarkStart w:id="8" w:name="OLE_LINK5"/>
      <w:r>
        <w:rPr>
          <w:rFonts w:hint="eastAsia" w:ascii="黑体" w:hAnsi="黑体" w:eastAsia="黑体" w:cs="黑体"/>
          <w:sz w:val="32"/>
          <w:szCs w:val="40"/>
        </w:rPr>
        <w:t>三、聚焦“九个强化”，深入实施精准有效的工作引导</w:t>
      </w:r>
    </w:p>
    <w:bookmarkEnd w:id="8"/>
    <w:p w14:paraId="17445687">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32"/>
        </w:rPr>
        <w:t>（一）强化空间拓展。</w:t>
      </w:r>
      <w:bookmarkStart w:id="9" w:name="OLE_LINK21"/>
      <w:r>
        <w:rPr>
          <w:rFonts w:hint="eastAsia" w:ascii="Times New Roman" w:hAnsi="Times New Roman" w:eastAsia="仿宋_GB2312"/>
          <w:color w:val="000000"/>
          <w:kern w:val="0"/>
          <w:sz w:val="32"/>
          <w:szCs w:val="32"/>
          <w:lang w:bidi="ar"/>
        </w:rPr>
        <w:t xml:space="preserve">各镇（乡）、经开区依据国土空间规划，在年度新增建设用地计划指标中优先安排科技孵化器建设用地。加快推进实施低效工业用地整治提升工程，促进土地资源集约高效利用，大力推进低效空间的开发利用，建设科技孵化器，赋予其“二次生命”，变“闲置资源”为“有效资产”。”   </w:t>
      </w:r>
      <w:r>
        <w:rPr>
          <w:rFonts w:hint="eastAsia" w:ascii="楷体_GB2312" w:hAnsi="楷体_GB2312" w:eastAsia="楷体_GB2312" w:cs="楷体_GB2312"/>
          <w:sz w:val="32"/>
          <w:szCs w:val="40"/>
        </w:rPr>
        <w:t>（县科技局、县经信局、县资规局、县国资</w:t>
      </w:r>
      <w:r>
        <w:rPr>
          <w:rFonts w:ascii="楷体_GB2312" w:hAnsi="楷体_GB2312" w:eastAsia="楷体_GB2312" w:cs="楷体_GB2312"/>
          <w:sz w:val="32"/>
          <w:szCs w:val="40"/>
        </w:rPr>
        <w:t>办</w:t>
      </w:r>
      <w:r>
        <w:rPr>
          <w:rFonts w:hint="eastAsia" w:ascii="楷体_GB2312" w:hAnsi="楷体_GB2312" w:eastAsia="楷体_GB2312" w:cs="楷体_GB2312"/>
          <w:sz w:val="32"/>
          <w:szCs w:val="40"/>
        </w:rPr>
        <w:t>）</w:t>
      </w:r>
      <w:bookmarkEnd w:id="9"/>
      <w:r>
        <w:rPr>
          <w:rFonts w:ascii="楷体_GB2312" w:hAnsi="楷体_GB2312" w:eastAsia="楷体_GB2312" w:cs="楷体_GB2312"/>
          <w:sz w:val="32"/>
          <w:szCs w:val="40"/>
        </w:rPr>
        <w:t>（以下任务均各乡镇、经开区，不再重复）</w:t>
      </w:r>
    </w:p>
    <w:p w14:paraId="09B46F82">
      <w:pPr>
        <w:spacing w:line="56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强化</w:t>
      </w:r>
      <w:r>
        <w:rPr>
          <w:rFonts w:eastAsia="楷体_GB2312"/>
          <w:sz w:val="32"/>
          <w:szCs w:val="32"/>
        </w:rPr>
        <w:t>能级提升</w:t>
      </w:r>
      <w:r>
        <w:rPr>
          <w:rFonts w:hint="eastAsia" w:eastAsia="楷体_GB2312"/>
          <w:sz w:val="32"/>
          <w:szCs w:val="32"/>
        </w:rPr>
        <w:t>。</w:t>
      </w:r>
      <w:r>
        <w:rPr>
          <w:rFonts w:hint="eastAsia" w:ascii="Times New Roman" w:hAnsi="Times New Roman" w:eastAsia="仿宋_GB2312"/>
          <w:color w:val="000000"/>
          <w:kern w:val="0"/>
          <w:sz w:val="32"/>
          <w:szCs w:val="32"/>
          <w:lang w:bidi="ar"/>
        </w:rPr>
        <w:t>孵化器建设强调因地制宜，各地应立足产业基础、资源禀赋、规划功能定位谋划孵化器主导产业。建立孵化器</w:t>
      </w:r>
      <w:r>
        <w:rPr>
          <w:rFonts w:eastAsia="仿宋_GB2312"/>
          <w:color w:val="000000"/>
          <w:kern w:val="0"/>
          <w:sz w:val="32"/>
          <w:szCs w:val="32"/>
          <w:lang w:bidi="ar"/>
        </w:rPr>
        <w:t>培育库名单，按照成熟一批上报一批的原则，每年创建一批市级及以上孵化载体。</w:t>
      </w:r>
      <w:r>
        <w:rPr>
          <w:rFonts w:hint="eastAsia" w:ascii="Times New Roman" w:hAnsi="Times New Roman" w:eastAsia="仿宋_GB2312"/>
          <w:color w:val="000000"/>
          <w:kern w:val="0"/>
          <w:sz w:val="32"/>
          <w:szCs w:val="32"/>
          <w:lang w:bidi="ar"/>
        </w:rPr>
        <w:t>对标“九个有”</w:t>
      </w:r>
      <w:r>
        <w:rPr>
          <w:rFonts w:eastAsia="仿宋_GB2312"/>
          <w:color w:val="000000"/>
          <w:kern w:val="0"/>
          <w:sz w:val="32"/>
          <w:szCs w:val="32"/>
          <w:lang w:bidi="ar"/>
        </w:rPr>
        <w:t>，每年培育1家以上温州市高能级科技孵化器</w:t>
      </w:r>
      <w:r>
        <w:rPr>
          <w:rFonts w:hint="eastAsia" w:ascii="Times New Roman" w:hAnsi="Times New Roman" w:eastAsia="仿宋_GB2312"/>
          <w:color w:val="000000"/>
          <w:kern w:val="0"/>
          <w:sz w:val="32"/>
          <w:szCs w:val="32"/>
          <w:lang w:bidi="ar"/>
        </w:rPr>
        <w:t>。</w:t>
      </w:r>
      <w:r>
        <w:rPr>
          <w:rFonts w:hint="eastAsia" w:ascii="楷体_GB2312" w:hAnsi="楷体_GB2312" w:eastAsia="楷体_GB2312" w:cs="楷体_GB2312"/>
          <w:sz w:val="32"/>
          <w:szCs w:val="40"/>
        </w:rPr>
        <w:t>（县科技局、县各产业链牵头部门）</w:t>
      </w:r>
    </w:p>
    <w:p w14:paraId="7AA18668">
      <w:pPr>
        <w:spacing w:line="560" w:lineRule="exact"/>
        <w:ind w:firstLine="640" w:firstLineChars="200"/>
        <w:rPr>
          <w:rFonts w:ascii="仿宋_GB2312" w:hAnsi="仿宋_GB2312" w:eastAsia="仿宋_GB2312" w:cs="仿宋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w:t>
      </w:r>
      <w:r>
        <w:rPr>
          <w:rFonts w:hint="eastAsia" w:eastAsia="楷体_GB2312"/>
          <w:sz w:val="32"/>
          <w:szCs w:val="32"/>
        </w:rPr>
        <w:t>强化</w:t>
      </w:r>
      <w:r>
        <w:rPr>
          <w:rFonts w:eastAsia="楷体_GB2312"/>
          <w:sz w:val="32"/>
          <w:szCs w:val="32"/>
        </w:rPr>
        <w:t>创新赋能</w:t>
      </w:r>
      <w:r>
        <w:rPr>
          <w:rFonts w:hint="eastAsia" w:eastAsia="楷体_GB2312"/>
          <w:sz w:val="32"/>
          <w:szCs w:val="32"/>
        </w:rPr>
        <w:t>。</w:t>
      </w:r>
      <w:r>
        <w:rPr>
          <w:rFonts w:hint="eastAsia" w:ascii="Times New Roman" w:hAnsi="Times New Roman" w:eastAsia="仿宋_GB2312"/>
          <w:color w:val="000000"/>
          <w:kern w:val="0"/>
          <w:sz w:val="32"/>
          <w:szCs w:val="32"/>
          <w:lang w:bidi="ar"/>
        </w:rPr>
        <w:t>依托武汉大学、浙江理工大学、温州大学、杭州电子科技大学等高校</w:t>
      </w:r>
      <w:r>
        <w:rPr>
          <w:rFonts w:ascii="Times New Roman" w:hAnsi="Times New Roman" w:eastAsia="仿宋_GB2312"/>
          <w:color w:val="000000"/>
          <w:kern w:val="0"/>
          <w:sz w:val="32"/>
          <w:szCs w:val="32"/>
          <w:lang w:bidi="ar"/>
        </w:rPr>
        <w:t>在平科创平台</w:t>
      </w:r>
      <w:r>
        <w:rPr>
          <w:rFonts w:hint="eastAsia" w:ascii="Times New Roman" w:hAnsi="Times New Roman" w:eastAsia="仿宋_GB2312"/>
          <w:color w:val="000000"/>
          <w:kern w:val="0"/>
          <w:sz w:val="32"/>
          <w:szCs w:val="32"/>
          <w:lang w:bidi="ar"/>
        </w:rPr>
        <w:t>，</w:t>
      </w:r>
      <w:r>
        <w:rPr>
          <w:rFonts w:ascii="Times New Roman" w:hAnsi="Times New Roman" w:eastAsia="仿宋_GB2312"/>
          <w:color w:val="000000"/>
          <w:kern w:val="0"/>
          <w:sz w:val="32"/>
          <w:szCs w:val="32"/>
          <w:lang w:bidi="ar"/>
        </w:rPr>
        <w:t>鼓励孵化器与科创平台</w:t>
      </w:r>
      <w:r>
        <w:rPr>
          <w:rFonts w:hint="eastAsia" w:ascii="Times New Roman" w:hAnsi="Times New Roman" w:eastAsia="仿宋_GB2312"/>
          <w:color w:val="000000"/>
          <w:kern w:val="0"/>
          <w:sz w:val="32"/>
          <w:szCs w:val="32"/>
          <w:lang w:bidi="ar"/>
        </w:rPr>
        <w:t>共建创新联合体，推动科研资源共享和技术联合攻关，共同打造成果转化、创业孵化等人才培育基地。</w:t>
      </w:r>
      <w:r>
        <w:rPr>
          <w:rFonts w:hint="eastAsia" w:ascii="楷体_GB2312" w:hAnsi="楷体_GB2312" w:eastAsia="楷体_GB2312" w:cs="楷体_GB2312"/>
          <w:sz w:val="32"/>
          <w:szCs w:val="40"/>
        </w:rPr>
        <w:t>（</w:t>
      </w:r>
      <w:bookmarkStart w:id="10" w:name="OLE_LINK31"/>
      <w:r>
        <w:rPr>
          <w:rFonts w:hint="eastAsia" w:ascii="楷体_GB2312" w:hAnsi="楷体_GB2312" w:eastAsia="楷体_GB2312" w:cs="楷体_GB2312"/>
          <w:sz w:val="32"/>
          <w:szCs w:val="40"/>
        </w:rPr>
        <w:t>县科技局、在平</w:t>
      </w:r>
      <w:bookmarkEnd w:id="10"/>
      <w:r>
        <w:rPr>
          <w:rFonts w:ascii="楷体_GB2312" w:hAnsi="楷体_GB2312" w:eastAsia="楷体_GB2312" w:cs="楷体_GB2312"/>
          <w:sz w:val="32"/>
          <w:szCs w:val="40"/>
        </w:rPr>
        <w:t>科创平台</w:t>
      </w:r>
      <w:r>
        <w:rPr>
          <w:rFonts w:hint="eastAsia" w:ascii="楷体_GB2312" w:hAnsi="楷体_GB2312" w:eastAsia="楷体_GB2312" w:cs="楷体_GB2312"/>
          <w:sz w:val="32"/>
          <w:szCs w:val="40"/>
        </w:rPr>
        <w:t>）</w:t>
      </w:r>
    </w:p>
    <w:p w14:paraId="2884D00D">
      <w:pPr>
        <w:numPr>
          <w:ilvl w:val="0"/>
          <w:numId w:val="1"/>
        </w:numPr>
        <w:spacing w:line="560" w:lineRule="exact"/>
        <w:ind w:firstLine="640" w:firstLineChars="200"/>
        <w:rPr>
          <w:rFonts w:ascii="仿宋_GB2312" w:hAnsi="仿宋_GB2312" w:eastAsia="仿宋_GB2312" w:cs="仿宋_GB2312"/>
          <w:sz w:val="32"/>
          <w:szCs w:val="32"/>
        </w:rPr>
      </w:pPr>
      <w:r>
        <w:rPr>
          <w:rFonts w:hint="eastAsia" w:eastAsia="楷体_GB2312"/>
          <w:sz w:val="32"/>
          <w:szCs w:val="32"/>
        </w:rPr>
        <w:t>强化市场主导。</w:t>
      </w:r>
      <w:r>
        <w:rPr>
          <w:rFonts w:ascii="仿宋_GB2312" w:hAnsi="仿宋_GB2312" w:eastAsia="仿宋_GB2312" w:cs="仿宋_GB2312"/>
          <w:sz w:val="32"/>
          <w:szCs w:val="32"/>
        </w:rPr>
        <w:t>制订和完善大孵化器集群政策，支持和鼓励</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新建、</w:t>
      </w:r>
      <w:r>
        <w:rPr>
          <w:rFonts w:hint="eastAsia" w:ascii="仿宋_GB2312" w:hAnsi="仿宋_GB2312" w:eastAsia="仿宋_GB2312" w:cs="仿宋_GB2312"/>
          <w:sz w:val="32"/>
          <w:szCs w:val="32"/>
        </w:rPr>
        <w:t>改建</w:t>
      </w:r>
      <w:r>
        <w:rPr>
          <w:rFonts w:ascii="仿宋_GB2312" w:hAnsi="仿宋_GB2312" w:eastAsia="仿宋_GB2312" w:cs="仿宋_GB2312"/>
          <w:sz w:val="32"/>
          <w:szCs w:val="32"/>
        </w:rPr>
        <w:t>、扩建科技</w:t>
      </w:r>
      <w:r>
        <w:rPr>
          <w:rFonts w:hint="eastAsia" w:ascii="仿宋_GB2312" w:hAnsi="仿宋_GB2312" w:eastAsia="仿宋_GB2312" w:cs="仿宋_GB2312"/>
          <w:sz w:val="32"/>
          <w:szCs w:val="32"/>
        </w:rPr>
        <w:t>孵化器。</w:t>
      </w:r>
      <w:r>
        <w:rPr>
          <w:rFonts w:ascii="仿宋_GB2312" w:hAnsi="仿宋_GB2312" w:eastAsia="仿宋_GB2312" w:cs="仿宋_GB2312"/>
          <w:sz w:val="32"/>
          <w:szCs w:val="32"/>
        </w:rPr>
        <w:t>引导孵化载体与链主企业“双</w:t>
      </w:r>
      <w:r>
        <w:rPr>
          <w:rFonts w:hint="eastAsia" w:ascii="仿宋_GB2312" w:hAnsi="仿宋_GB2312" w:eastAsia="仿宋_GB2312" w:cs="仿宋_GB2312"/>
          <w:sz w:val="32"/>
          <w:szCs w:val="32"/>
        </w:rPr>
        <w:t>结对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产业链上下游关联企业入驻</w:t>
      </w:r>
      <w:r>
        <w:rPr>
          <w:rFonts w:hint="eastAsia" w:ascii="仿宋_GB2312" w:hAnsi="仿宋_GB2312" w:eastAsia="仿宋_GB2312" w:cs="仿宋_GB2312"/>
          <w:sz w:val="32"/>
          <w:szCs w:val="32"/>
        </w:rPr>
        <w:t>孵化载体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将强链补链延链项目择选在孵化器，将产业投资标的项目瞄准在孵化器。</w:t>
      </w:r>
      <w:bookmarkStart w:id="11" w:name="OLE_LINK32"/>
      <w:r>
        <w:rPr>
          <w:rFonts w:hint="eastAsia" w:ascii="楷体_GB2312" w:hAnsi="楷体_GB2312" w:eastAsia="楷体_GB2312" w:cs="楷体_GB2312"/>
          <w:sz w:val="32"/>
          <w:szCs w:val="40"/>
        </w:rPr>
        <w:t>（县科技局、县经信局、县</w:t>
      </w:r>
      <w:r>
        <w:rPr>
          <w:rFonts w:ascii="楷体_GB2312" w:hAnsi="楷体_GB2312" w:eastAsia="楷体_GB2312" w:cs="楷体_GB2312"/>
          <w:sz w:val="32"/>
          <w:szCs w:val="40"/>
        </w:rPr>
        <w:t>资</w:t>
      </w:r>
      <w:r>
        <w:rPr>
          <w:rFonts w:hint="eastAsia" w:ascii="楷体_GB2312" w:hAnsi="楷体_GB2312" w:eastAsia="楷体_GB2312" w:cs="楷体_GB2312"/>
          <w:sz w:val="32"/>
          <w:szCs w:val="40"/>
        </w:rPr>
        <w:t>规局）</w:t>
      </w:r>
      <w:bookmarkEnd w:id="11"/>
    </w:p>
    <w:p w14:paraId="7EAE7C9F">
      <w:pPr>
        <w:spacing w:line="560" w:lineRule="exact"/>
        <w:ind w:firstLine="640" w:firstLineChars="200"/>
        <w:rPr>
          <w:rFonts w:ascii="仿宋_GB2312" w:hAnsi="仿宋_GB2312" w:eastAsia="仿宋_GB2312" w:cs="仿宋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w:t>
      </w:r>
      <w:r>
        <w:rPr>
          <w:rFonts w:hint="eastAsia" w:eastAsia="楷体_GB2312"/>
          <w:sz w:val="32"/>
          <w:szCs w:val="32"/>
        </w:rPr>
        <w:t>强化场景统筹</w:t>
      </w:r>
      <w:r>
        <w:rPr>
          <w:rFonts w:eastAsia="楷体_GB2312"/>
          <w:sz w:val="32"/>
          <w:szCs w:val="32"/>
        </w:rPr>
        <w:t>。</w:t>
      </w:r>
      <w:r>
        <w:rPr>
          <w:rFonts w:hint="eastAsia" w:ascii="仿宋_GB2312" w:hAnsi="仿宋_GB2312" w:eastAsia="仿宋_GB2312" w:cs="仿宋_GB2312"/>
          <w:sz w:val="32"/>
          <w:szCs w:val="32"/>
        </w:rPr>
        <w:t>以</w:t>
      </w:r>
      <w:r>
        <w:rPr>
          <w:rFonts w:ascii="仿宋_GB2312" w:hAnsi="仿宋_GB2312" w:eastAsia="仿宋_GB2312" w:cs="仿宋_GB2312"/>
          <w:sz w:val="32"/>
          <w:szCs w:val="32"/>
        </w:rPr>
        <w:t>促进</w:t>
      </w:r>
      <w:r>
        <w:rPr>
          <w:rFonts w:hint="eastAsia" w:ascii="仿宋_GB2312" w:hAnsi="仿宋_GB2312" w:eastAsia="仿宋_GB2312" w:cs="仿宋_GB2312"/>
          <w:sz w:val="32"/>
          <w:szCs w:val="32"/>
        </w:rPr>
        <w:t>重点产业链发展、新质生产力培育等</w:t>
      </w:r>
      <w:r>
        <w:rPr>
          <w:rFonts w:ascii="仿宋_GB2312" w:hAnsi="仿宋_GB2312" w:eastAsia="仿宋_GB2312" w:cs="仿宋_GB2312"/>
          <w:sz w:val="32"/>
          <w:szCs w:val="32"/>
        </w:rPr>
        <w:t>为目标</w:t>
      </w:r>
      <w:r>
        <w:rPr>
          <w:rFonts w:hint="eastAsia" w:ascii="仿宋_GB2312" w:hAnsi="仿宋_GB2312" w:eastAsia="仿宋_GB2312" w:cs="仿宋_GB2312"/>
          <w:sz w:val="32"/>
          <w:szCs w:val="32"/>
        </w:rPr>
        <w:t>，做好</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rPr>
        <w:t>场景资源挖掘，动态发布场景能力清单、场景机会清单、场景案例清单“三张清单”，实质性推进场景统筹和有序开放。出台优先采购在孵企业“三首”产品支持政策，</w:t>
      </w:r>
      <w:r>
        <w:rPr>
          <w:rFonts w:hint="eastAsia" w:eastAsia="仿宋_GB2312"/>
          <w:sz w:val="32"/>
          <w:szCs w:val="32"/>
        </w:rPr>
        <w:t>鼓励社会各界积极提供全链条跨行业的场景应用机会，</w:t>
      </w:r>
      <w:r>
        <w:rPr>
          <w:rFonts w:hint="eastAsia" w:ascii="仿宋_GB2312" w:hAnsi="仿宋_GB2312" w:eastAsia="仿宋_GB2312" w:cs="仿宋_GB2312"/>
          <w:sz w:val="32"/>
          <w:szCs w:val="32"/>
        </w:rPr>
        <w:t>持续吸引有潜力的孵化项目落地集聚。</w:t>
      </w:r>
      <w:r>
        <w:rPr>
          <w:rFonts w:hint="eastAsia" w:ascii="楷体_GB2312" w:hAnsi="楷体_GB2312" w:eastAsia="楷体_GB2312" w:cs="楷体_GB2312"/>
          <w:sz w:val="32"/>
          <w:szCs w:val="40"/>
        </w:rPr>
        <w:t>（县投促</w:t>
      </w:r>
      <w:r>
        <w:rPr>
          <w:rFonts w:ascii="楷体_GB2312" w:hAnsi="楷体_GB2312" w:eastAsia="楷体_GB2312" w:cs="楷体_GB2312"/>
          <w:sz w:val="32"/>
          <w:szCs w:val="40"/>
        </w:rPr>
        <w:t>中心</w:t>
      </w:r>
      <w:r>
        <w:rPr>
          <w:rFonts w:hint="eastAsia" w:ascii="楷体_GB2312" w:hAnsi="楷体_GB2312" w:eastAsia="楷体_GB2312" w:cs="楷体_GB2312"/>
          <w:sz w:val="32"/>
          <w:szCs w:val="40"/>
        </w:rPr>
        <w:t>、县经信局）</w:t>
      </w:r>
    </w:p>
    <w:p w14:paraId="660F2163">
      <w:pPr>
        <w:spacing w:line="560" w:lineRule="exact"/>
        <w:ind w:firstLine="640" w:firstLineChars="200"/>
        <w:rPr>
          <w:rFonts w:eastAsia="楷体_GB2312"/>
          <w:b/>
          <w:bCs/>
          <w:sz w:val="32"/>
          <w:szCs w:val="40"/>
        </w:rPr>
      </w:pPr>
      <w:r>
        <w:rPr>
          <w:rFonts w:eastAsia="楷体_GB2312"/>
          <w:sz w:val="32"/>
          <w:szCs w:val="32"/>
        </w:rPr>
        <w:t>（</w:t>
      </w:r>
      <w:r>
        <w:rPr>
          <w:rFonts w:hint="eastAsia" w:eastAsia="楷体_GB2312"/>
          <w:sz w:val="32"/>
          <w:szCs w:val="32"/>
        </w:rPr>
        <w:t>六</w:t>
      </w:r>
      <w:r>
        <w:rPr>
          <w:rFonts w:eastAsia="楷体_GB2312"/>
          <w:sz w:val="32"/>
          <w:szCs w:val="32"/>
        </w:rPr>
        <w:t>）</w:t>
      </w:r>
      <w:r>
        <w:rPr>
          <w:rFonts w:hint="eastAsia" w:eastAsia="楷体_GB2312"/>
          <w:sz w:val="32"/>
          <w:szCs w:val="32"/>
        </w:rPr>
        <w:t>强化成果落地。</w:t>
      </w:r>
      <w:r>
        <w:rPr>
          <w:rFonts w:hint="eastAsia" w:ascii="仿宋_GB2312" w:hAnsi="仿宋_GB2312" w:eastAsia="仿宋_GB2312" w:cs="仿宋_GB2312"/>
          <w:sz w:val="32"/>
          <w:szCs w:val="32"/>
        </w:rPr>
        <w:t>建立针对孵化器的项目信息跟踪、甄别、流转机制，推动毕业项目落地，及时通过跨域迁移、国有园区落地、厂房定制等方式保障毕业项目在平产业化。建立招商部门与孵化器常态化项目互推机制，定期组织毕业项目专场对接会、集中签约会。建立基金拟投动态报告制度，促进招商部门及时掌握基金拟投拟迁的孵化器中项目信息。</w:t>
      </w:r>
      <w:bookmarkStart w:id="12" w:name="OLE_LINK33"/>
      <w:r>
        <w:rPr>
          <w:rFonts w:hint="eastAsia" w:ascii="楷体_GB2312" w:hAnsi="楷体_GB2312" w:eastAsia="楷体_GB2312" w:cs="楷体_GB2312"/>
          <w:sz w:val="32"/>
          <w:szCs w:val="40"/>
        </w:rPr>
        <w:t>（县</w:t>
      </w:r>
      <w:r>
        <w:rPr>
          <w:rFonts w:ascii="楷体_GB2312" w:hAnsi="楷体_GB2312" w:eastAsia="楷体_GB2312" w:cs="楷体_GB2312"/>
          <w:sz w:val="32"/>
          <w:szCs w:val="40"/>
        </w:rPr>
        <w:t>投促中心</w:t>
      </w:r>
      <w:r>
        <w:rPr>
          <w:rFonts w:hint="eastAsia" w:ascii="楷体_GB2312" w:hAnsi="楷体_GB2312" w:eastAsia="楷体_GB2312" w:cs="楷体_GB2312"/>
          <w:sz w:val="32"/>
          <w:szCs w:val="40"/>
        </w:rPr>
        <w:t>）</w:t>
      </w:r>
      <w:bookmarkEnd w:id="12"/>
    </w:p>
    <w:p w14:paraId="223E8C65">
      <w:pPr>
        <w:widowControl/>
        <w:ind w:firstLine="640" w:firstLineChars="200"/>
        <w:jc w:val="left"/>
        <w:rPr>
          <w:rFonts w:eastAsia="仿宋_GB2312"/>
          <w:sz w:val="32"/>
          <w:szCs w:val="32"/>
        </w:rPr>
      </w:pPr>
      <w:r>
        <w:rPr>
          <w:rFonts w:eastAsia="楷体_GB2312"/>
          <w:sz w:val="32"/>
          <w:szCs w:val="32"/>
        </w:rPr>
        <w:t>（</w:t>
      </w:r>
      <w:r>
        <w:rPr>
          <w:rFonts w:hint="eastAsia" w:eastAsia="楷体_GB2312"/>
          <w:sz w:val="32"/>
          <w:szCs w:val="32"/>
        </w:rPr>
        <w:t>七</w:t>
      </w:r>
      <w:r>
        <w:rPr>
          <w:rFonts w:eastAsia="楷体_GB2312"/>
          <w:sz w:val="32"/>
          <w:szCs w:val="32"/>
        </w:rPr>
        <w:t>）</w:t>
      </w:r>
      <w:r>
        <w:rPr>
          <w:rFonts w:hint="eastAsia" w:eastAsia="楷体_GB2312"/>
          <w:sz w:val="32"/>
          <w:szCs w:val="32"/>
        </w:rPr>
        <w:t>强化赛展促孵。</w:t>
      </w:r>
      <w:r>
        <w:rPr>
          <w:rFonts w:hint="eastAsia" w:ascii="Times New Roman" w:hAnsi="Times New Roman" w:eastAsia="仿宋_GB2312"/>
          <w:sz w:val="32"/>
          <w:szCs w:val="32"/>
          <w:lang w:bidi="ar"/>
        </w:rPr>
        <w:t>深入开展中国·平阳创新创业大赛等赛事活动，发掘和培育一批具有创新性和市场潜力的科技项目</w:t>
      </w:r>
      <w:r>
        <w:rPr>
          <w:rFonts w:hint="eastAsia" w:eastAsia="仿宋_GB2312"/>
          <w:sz w:val="32"/>
          <w:szCs w:val="32"/>
          <w:lang w:bidi="ar"/>
        </w:rPr>
        <w:t>，</w:t>
      </w:r>
      <w:r>
        <w:rPr>
          <w:rFonts w:hint="eastAsia" w:eastAsia="仿宋_GB2312"/>
          <w:sz w:val="32"/>
          <w:szCs w:val="32"/>
        </w:rPr>
        <w:t>借用赛事和展会吸引挖掘县外优质孵化项目</w:t>
      </w:r>
      <w:r>
        <w:rPr>
          <w:rFonts w:hint="eastAsia" w:ascii="仿宋_GB2312" w:hAnsi="仿宋_GB2312" w:eastAsia="仿宋_GB2312" w:cs="仿宋_GB2312"/>
          <w:sz w:val="32"/>
          <w:szCs w:val="32"/>
        </w:rPr>
        <w:t>、推介县内成熟孵化项目，有力</w:t>
      </w:r>
      <w:r>
        <w:rPr>
          <w:rFonts w:hint="eastAsia" w:eastAsia="仿宋_GB2312"/>
          <w:sz w:val="32"/>
          <w:szCs w:val="32"/>
        </w:rPr>
        <w:t>搭建技术、金融、项目等资源对接平台，促进项目与市场、资本高效对接。</w:t>
      </w:r>
      <w:r>
        <w:rPr>
          <w:rFonts w:hint="eastAsia" w:ascii="楷体_GB2312" w:hAnsi="楷体_GB2312" w:eastAsia="楷体_GB2312" w:cs="楷体_GB2312"/>
          <w:sz w:val="32"/>
          <w:szCs w:val="40"/>
        </w:rPr>
        <w:t>（县科技局、县金融工作服务中心、县科协）</w:t>
      </w:r>
    </w:p>
    <w:p w14:paraId="281EDCCB">
      <w:pPr>
        <w:spacing w:line="560" w:lineRule="exact"/>
        <w:ind w:firstLine="640" w:firstLineChars="200"/>
        <w:rPr>
          <w:rFonts w:eastAsia="仿宋_GB2312"/>
          <w:sz w:val="32"/>
          <w:szCs w:val="32"/>
        </w:rPr>
      </w:pPr>
      <w:r>
        <w:rPr>
          <w:rFonts w:hint="eastAsia" w:eastAsia="楷体_GB2312"/>
          <w:sz w:val="32"/>
          <w:szCs w:val="32"/>
        </w:rPr>
        <w:t>（八）强化“双招双引”。</w:t>
      </w:r>
      <w:r>
        <w:rPr>
          <w:rFonts w:hint="eastAsia" w:ascii="仿宋_GB2312" w:hAnsi="仿宋_GB2312" w:eastAsia="仿宋_GB2312" w:cs="仿宋_GB2312"/>
          <w:sz w:val="32"/>
          <w:szCs w:val="32"/>
        </w:rPr>
        <w:t>重点招引跨学科交叉人才、科技创投人才、知名职业经理人、连续成功创业者、转化经验丰富的科学家和具有海外创业就业背景的归国人才等孵化人才。重点招引龙头企业、基金公司、领军科技人才投资项目和知名公司高管离岗创业、海内外高层次人才回归创业项目。重点招引专业背景硬、过往业绩佳、备投项目多、增值服务好、资源整合能力强的基金机构。</w:t>
      </w:r>
      <w:r>
        <w:rPr>
          <w:rFonts w:hint="eastAsia" w:ascii="楷体_GB2312" w:hAnsi="楷体_GB2312" w:eastAsia="楷体_GB2312" w:cs="楷体_GB2312"/>
          <w:sz w:val="32"/>
          <w:szCs w:val="40"/>
        </w:rPr>
        <w:t>（县</w:t>
      </w:r>
      <w:r>
        <w:rPr>
          <w:rFonts w:ascii="楷体_GB2312" w:hAnsi="楷体_GB2312" w:eastAsia="楷体_GB2312" w:cs="楷体_GB2312"/>
          <w:sz w:val="32"/>
          <w:szCs w:val="40"/>
        </w:rPr>
        <w:t>投促中心</w:t>
      </w:r>
      <w:r>
        <w:rPr>
          <w:rFonts w:hint="eastAsia" w:ascii="楷体_GB2312" w:hAnsi="楷体_GB2312" w:eastAsia="楷体_GB2312" w:cs="楷体_GB2312"/>
          <w:sz w:val="32"/>
          <w:szCs w:val="40"/>
        </w:rPr>
        <w:t>、县委组织部&lt;人才办&gt;、县科技局、县人社局、县财政局）</w:t>
      </w:r>
    </w:p>
    <w:p w14:paraId="72CBF643">
      <w:pPr>
        <w:spacing w:line="560" w:lineRule="exact"/>
        <w:ind w:firstLine="640" w:firstLineChars="200"/>
        <w:rPr>
          <w:rFonts w:eastAsia="仿宋_GB2312"/>
          <w:sz w:val="32"/>
          <w:szCs w:val="32"/>
        </w:rPr>
      </w:pPr>
      <w:r>
        <w:rPr>
          <w:rFonts w:hint="eastAsia" w:eastAsia="楷体_GB2312"/>
          <w:sz w:val="32"/>
          <w:szCs w:val="32"/>
        </w:rPr>
        <w:t>（九）强化氛围营造。</w:t>
      </w:r>
      <w:r>
        <w:rPr>
          <w:rFonts w:hint="eastAsia" w:eastAsia="仿宋_GB2312"/>
          <w:sz w:val="32"/>
          <w:szCs w:val="32"/>
        </w:rPr>
        <w:t>持续开展创新文化普及教育，有力催生追求卓越与持续改进、宽容失败与允许试错的创新文化。提高大孵化器集群创新成果和创新经验宣推能力，善于利用多元媒体渠道和大流量平台曝光展示重点项目，持续提升创新文化影响力。</w:t>
      </w:r>
      <w:r>
        <w:rPr>
          <w:rFonts w:hint="eastAsia" w:ascii="楷体_GB2312" w:hAnsi="楷体_GB2312" w:eastAsia="楷体_GB2312" w:cs="楷体_GB2312"/>
          <w:sz w:val="32"/>
          <w:szCs w:val="40"/>
        </w:rPr>
        <w:t>（县委宣传部、县科技局、县科协）</w:t>
      </w:r>
    </w:p>
    <w:p w14:paraId="76C23A0A">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四、保障措施</w:t>
      </w:r>
    </w:p>
    <w:p w14:paraId="499C772D">
      <w:pPr>
        <w:spacing w:line="560" w:lineRule="exact"/>
        <w:ind w:firstLine="640" w:firstLineChars="200"/>
        <w:rPr>
          <w:rFonts w:eastAsia="仿宋_GB2312"/>
          <w:sz w:val="32"/>
          <w:szCs w:val="40"/>
        </w:rPr>
      </w:pPr>
      <w:r>
        <w:rPr>
          <w:rFonts w:hint="eastAsia" w:ascii="楷体_GB2312" w:hAnsi="楷体_GB2312" w:eastAsia="楷体_GB2312" w:cs="楷体_GB2312"/>
          <w:sz w:val="32"/>
          <w:szCs w:val="40"/>
        </w:rPr>
        <w:t>（一）强化组织领导。</w:t>
      </w:r>
      <w:bookmarkStart w:id="13" w:name="OLE_LINK34"/>
      <w:r>
        <w:rPr>
          <w:rFonts w:hint="eastAsia" w:eastAsia="仿宋_GB2312"/>
          <w:sz w:val="32"/>
          <w:szCs w:val="40"/>
        </w:rPr>
        <w:t>县</w:t>
      </w:r>
      <w:r>
        <w:rPr>
          <w:rFonts w:eastAsia="仿宋_GB2312"/>
          <w:sz w:val="32"/>
          <w:szCs w:val="40"/>
        </w:rPr>
        <w:t>委</w:t>
      </w:r>
      <w:r>
        <w:rPr>
          <w:rFonts w:hint="eastAsia" w:eastAsia="仿宋_GB2312"/>
          <w:sz w:val="32"/>
          <w:szCs w:val="40"/>
        </w:rPr>
        <w:t>科技</w:t>
      </w:r>
      <w:r>
        <w:rPr>
          <w:rFonts w:eastAsia="仿宋_GB2312"/>
          <w:sz w:val="32"/>
          <w:szCs w:val="40"/>
        </w:rPr>
        <w:t>委员会</w:t>
      </w:r>
      <w:bookmarkEnd w:id="13"/>
      <w:r>
        <w:rPr>
          <w:rFonts w:eastAsia="仿宋_GB2312"/>
          <w:sz w:val="32"/>
          <w:szCs w:val="40"/>
        </w:rPr>
        <w:t>统筹全</w:t>
      </w:r>
      <w:r>
        <w:rPr>
          <w:rFonts w:hint="eastAsia" w:eastAsia="仿宋_GB2312"/>
          <w:sz w:val="32"/>
          <w:szCs w:val="40"/>
        </w:rPr>
        <w:t>县</w:t>
      </w:r>
      <w:r>
        <w:rPr>
          <w:rFonts w:eastAsia="仿宋_GB2312"/>
          <w:sz w:val="32"/>
          <w:szCs w:val="40"/>
        </w:rPr>
        <w:t>大孵化器集群建设各项工作，协调解决重大事项。</w:t>
      </w:r>
      <w:r>
        <w:rPr>
          <w:rFonts w:hint="eastAsia" w:eastAsia="仿宋_GB2312"/>
          <w:sz w:val="32"/>
          <w:szCs w:val="40"/>
        </w:rPr>
        <w:t>发改、经信、教育、科技、财政、</w:t>
      </w:r>
      <w:r>
        <w:rPr>
          <w:rFonts w:eastAsia="仿宋_GB2312"/>
          <w:sz w:val="32"/>
          <w:szCs w:val="40"/>
        </w:rPr>
        <w:t>人社、</w:t>
      </w:r>
      <w:r>
        <w:rPr>
          <w:rFonts w:hint="eastAsia" w:eastAsia="仿宋_GB2312"/>
          <w:sz w:val="32"/>
          <w:szCs w:val="40"/>
        </w:rPr>
        <w:t>资规、投促、科协等部门协同配合，形成强大工作合力。党政主要领导亲自抓，建立专项工作机制，形成高效的组织领导体系。</w:t>
      </w:r>
    </w:p>
    <w:p w14:paraId="245D5E18">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（二）优化推进机制。</w:t>
      </w:r>
      <w:r>
        <w:rPr>
          <w:rFonts w:hint="eastAsia" w:eastAsia="仿宋_GB2312"/>
          <w:sz w:val="32"/>
          <w:szCs w:val="40"/>
        </w:rPr>
        <w:t>县</w:t>
      </w:r>
      <w:r>
        <w:rPr>
          <w:rFonts w:eastAsia="仿宋_GB2312"/>
          <w:sz w:val="32"/>
          <w:szCs w:val="40"/>
        </w:rPr>
        <w:t>委</w:t>
      </w:r>
      <w:r>
        <w:rPr>
          <w:rFonts w:hint="eastAsia" w:eastAsia="仿宋_GB2312"/>
          <w:sz w:val="32"/>
          <w:szCs w:val="40"/>
        </w:rPr>
        <w:t>科技</w:t>
      </w:r>
      <w:r>
        <w:rPr>
          <w:rFonts w:eastAsia="仿宋_GB2312"/>
          <w:sz w:val="32"/>
          <w:szCs w:val="40"/>
        </w:rPr>
        <w:t>委员会办公室</w:t>
      </w:r>
      <w:r>
        <w:rPr>
          <w:rFonts w:hint="eastAsia" w:eastAsia="仿宋_GB2312"/>
          <w:sz w:val="32"/>
          <w:szCs w:val="40"/>
        </w:rPr>
        <w:t>牵头明确</w:t>
      </w:r>
      <w:r>
        <w:rPr>
          <w:rFonts w:eastAsia="仿宋_GB2312"/>
          <w:sz w:val="32"/>
          <w:szCs w:val="40"/>
        </w:rPr>
        <w:t>年度工作计划和任务分解清单</w:t>
      </w:r>
      <w:r>
        <w:rPr>
          <w:rFonts w:hint="eastAsia" w:eastAsia="仿宋_GB2312"/>
          <w:sz w:val="32"/>
          <w:szCs w:val="40"/>
        </w:rPr>
        <w:t>，研究制定配套支持政策</w:t>
      </w:r>
      <w:r>
        <w:rPr>
          <w:rFonts w:eastAsia="仿宋_GB2312"/>
          <w:sz w:val="32"/>
          <w:szCs w:val="40"/>
        </w:rPr>
        <w:t>。制定具体工作方案</w:t>
      </w:r>
      <w:r>
        <w:rPr>
          <w:rFonts w:hint="eastAsia" w:eastAsia="仿宋_GB2312"/>
          <w:sz w:val="32"/>
          <w:szCs w:val="40"/>
        </w:rPr>
        <w:t>，倒排时间节点，加快难题破解，确保取得实效。</w:t>
      </w:r>
    </w:p>
    <w:p w14:paraId="7FBD6B2C">
      <w:pPr>
        <w:spacing w:line="560" w:lineRule="exact"/>
        <w:ind w:firstLine="640" w:firstLineChars="200"/>
        <w:rPr>
          <w:rFonts w:eastAsia="仿宋_GB2312"/>
          <w:sz w:val="32"/>
          <w:szCs w:val="40"/>
        </w:rPr>
      </w:pPr>
      <w:r>
        <w:rPr>
          <w:rFonts w:hint="eastAsia" w:ascii="楷体_GB2312" w:hAnsi="楷体_GB2312" w:eastAsia="楷体_GB2312" w:cs="楷体_GB2312"/>
          <w:sz w:val="32"/>
          <w:szCs w:val="40"/>
        </w:rPr>
        <w:t>（三）深化动态管理。</w:t>
      </w:r>
      <w:r>
        <w:rPr>
          <w:rFonts w:hint="eastAsia" w:eastAsia="仿宋_GB2312"/>
          <w:sz w:val="32"/>
          <w:szCs w:val="40"/>
        </w:rPr>
        <w:t>建立</w:t>
      </w:r>
      <w:r>
        <w:rPr>
          <w:rFonts w:eastAsia="仿宋_GB2312"/>
          <w:sz w:val="32"/>
          <w:szCs w:val="40"/>
        </w:rPr>
        <w:t>孵化载体</w:t>
      </w:r>
      <w:r>
        <w:rPr>
          <w:rFonts w:hint="eastAsia" w:eastAsia="仿宋_GB2312"/>
          <w:sz w:val="32"/>
          <w:szCs w:val="40"/>
        </w:rPr>
        <w:t>跟踪服务、数据统计、绩效评估机制，根据孵化绩效</w:t>
      </w:r>
      <w:r>
        <w:rPr>
          <w:rFonts w:eastAsia="仿宋_GB2312"/>
          <w:sz w:val="32"/>
          <w:szCs w:val="40"/>
        </w:rPr>
        <w:t>择优申报市级及以上孵化载体认定，争取获得上级优惠政策支持</w:t>
      </w:r>
      <w:r>
        <w:rPr>
          <w:rFonts w:hint="eastAsia" w:eastAsia="仿宋_GB2312"/>
          <w:sz w:val="32"/>
          <w:szCs w:val="40"/>
        </w:rPr>
        <w:t>，对运营不良的孵化器限期整改或摘牌，促进优胜劣汰。</w:t>
      </w:r>
    </w:p>
    <w:p w14:paraId="12E8E29D">
      <w:pPr>
        <w:spacing w:line="560" w:lineRule="exact"/>
        <w:ind w:firstLine="640" w:firstLineChars="200"/>
        <w:rPr>
          <w:rFonts w:eastAsia="仿宋_GB2312"/>
          <w:sz w:val="32"/>
          <w:szCs w:val="40"/>
        </w:rPr>
      </w:pPr>
    </w:p>
    <w:p w14:paraId="3DD09CAA">
      <w:pPr>
        <w:spacing w:line="560" w:lineRule="exact"/>
        <w:ind w:firstLine="640" w:firstLineChars="200"/>
        <w:rPr>
          <w:rFonts w:eastAsia="仿宋_GB2312"/>
          <w:sz w:val="32"/>
          <w:szCs w:val="40"/>
        </w:rPr>
      </w:pPr>
    </w:p>
    <w:p w14:paraId="30CBB00B">
      <w:pPr>
        <w:spacing w:line="560" w:lineRule="exact"/>
        <w:ind w:firstLine="640" w:firstLineChars="200"/>
        <w:rPr>
          <w:rFonts w:eastAsia="仿宋_GB2312"/>
          <w:sz w:val="32"/>
          <w:szCs w:val="40"/>
        </w:rPr>
      </w:pPr>
    </w:p>
    <w:p w14:paraId="1FDFE81F">
      <w:pPr>
        <w:spacing w:line="560" w:lineRule="exact"/>
        <w:ind w:firstLine="640" w:firstLineChars="200"/>
        <w:rPr>
          <w:rFonts w:ascii="Times New Roman" w:hAnsi="Times New Roman" w:eastAsia="仿宋_GB2312"/>
          <w:sz w:val="32"/>
          <w:szCs w:val="32"/>
        </w:rPr>
      </w:pPr>
      <w:r>
        <w:rPr>
          <w:rFonts w:hint="eastAsia" w:eastAsia="仿宋_GB2312"/>
          <w:sz w:val="32"/>
          <w:szCs w:val="40"/>
        </w:rPr>
        <w:t>附件：</w:t>
      </w:r>
      <w:r>
        <w:rPr>
          <w:rFonts w:hint="eastAsia" w:ascii="Times New Roman" w:hAnsi="Times New Roman" w:eastAsia="仿宋_GB2312"/>
          <w:sz w:val="32"/>
          <w:szCs w:val="32"/>
        </w:rPr>
        <w:t>1.平阳县大孵化器集群建设任务</w:t>
      </w:r>
      <w:r>
        <w:rPr>
          <w:rFonts w:ascii="Times New Roman" w:hAnsi="Times New Roman" w:eastAsia="仿宋_GB2312"/>
          <w:sz w:val="32"/>
          <w:szCs w:val="32"/>
          <w:lang w:val="en"/>
        </w:rPr>
        <w:t>指标</w:t>
      </w:r>
      <w:r>
        <w:rPr>
          <w:rFonts w:hint="eastAsia" w:ascii="Times New Roman" w:hAnsi="Times New Roman" w:eastAsia="仿宋_GB2312"/>
          <w:sz w:val="32"/>
          <w:szCs w:val="32"/>
        </w:rPr>
        <w:t>（2025-2027年）</w:t>
      </w:r>
    </w:p>
    <w:p w14:paraId="7840F50D">
      <w:pPr>
        <w:numPr>
          <w:ilvl w:val="0"/>
          <w:numId w:val="2"/>
        </w:num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平阳县</w:t>
      </w:r>
      <w:r>
        <w:rPr>
          <w:rFonts w:ascii="Times New Roman" w:hAnsi="Times New Roman" w:eastAsia="仿宋_GB2312"/>
          <w:sz w:val="32"/>
          <w:szCs w:val="32"/>
        </w:rPr>
        <w:t>大孵化器集群</w:t>
      </w:r>
      <w:r>
        <w:rPr>
          <w:rFonts w:hint="eastAsia" w:ascii="Times New Roman" w:hAnsi="Times New Roman" w:eastAsia="仿宋_GB2312"/>
          <w:sz w:val="32"/>
          <w:szCs w:val="32"/>
        </w:rPr>
        <w:t>建设</w:t>
      </w:r>
      <w:r>
        <w:rPr>
          <w:rFonts w:ascii="Times New Roman" w:hAnsi="Times New Roman" w:eastAsia="仿宋_GB2312"/>
          <w:sz w:val="32"/>
          <w:szCs w:val="32"/>
        </w:rPr>
        <w:t>任务分解表（2025-2027年）</w:t>
      </w:r>
    </w:p>
    <w:p w14:paraId="2F0AE534">
      <w:pPr>
        <w:rPr>
          <w:rFonts w:ascii="仿宋" w:hAnsi="仿宋" w:eastAsia="仿宋"/>
          <w:sz w:val="30"/>
          <w:szCs w:val="30"/>
        </w:rPr>
        <w:sectPr>
          <w:pgSz w:w="11906" w:h="16838"/>
          <w:pgMar w:top="1440" w:right="1558" w:bottom="1440" w:left="1800" w:header="851" w:footer="992" w:gutter="0"/>
          <w:cols w:space="425" w:num="1"/>
          <w:docGrid w:type="lines" w:linePitch="312" w:charSpace="0"/>
        </w:sectPr>
      </w:pPr>
    </w:p>
    <w:p w14:paraId="1FA1F41C">
      <w:pPr>
        <w:spacing w:line="560" w:lineRule="exact"/>
        <w:rPr>
          <w:rFonts w:ascii="黑体" w:hAnsi="黑体" w:eastAsia="黑体" w:cs="黑体"/>
          <w:sz w:val="32"/>
          <w:szCs w:val="32"/>
        </w:rPr>
      </w:pPr>
      <w:r>
        <w:rPr>
          <w:rFonts w:hint="eastAsia" w:ascii="黑体" w:hAnsi="黑体" w:eastAsia="黑体" w:cs="黑体"/>
          <w:sz w:val="32"/>
          <w:szCs w:val="32"/>
        </w:rPr>
        <w:t>附件1</w:t>
      </w:r>
    </w:p>
    <w:p w14:paraId="480547B5">
      <w:pPr>
        <w:spacing w:line="560" w:lineRule="exact"/>
        <w:jc w:val="center"/>
        <w:rPr>
          <w:rFonts w:ascii="Times New Roman" w:hAnsi="Times New Roman" w:eastAsia="方正小标宋简体"/>
          <w:sz w:val="44"/>
          <w:szCs w:val="44"/>
          <w:lang w:val="en"/>
        </w:rPr>
      </w:pPr>
      <w:r>
        <w:rPr>
          <w:rFonts w:hint="eastAsia" w:ascii="Times New Roman" w:hAnsi="Times New Roman" w:eastAsia="方正小标宋简体"/>
          <w:sz w:val="44"/>
          <w:szCs w:val="44"/>
        </w:rPr>
        <w:t>平阳县</w:t>
      </w:r>
      <w:r>
        <w:rPr>
          <w:rFonts w:ascii="Times New Roman" w:hAnsi="Times New Roman" w:eastAsia="方正小标宋简体"/>
          <w:sz w:val="44"/>
          <w:szCs w:val="44"/>
        </w:rPr>
        <w:t>大孵化器集群</w:t>
      </w:r>
      <w:r>
        <w:rPr>
          <w:rFonts w:hint="eastAsia" w:ascii="Times New Roman" w:hAnsi="Times New Roman" w:eastAsia="方正小标宋简体"/>
          <w:sz w:val="44"/>
          <w:szCs w:val="44"/>
        </w:rPr>
        <w:t>建设任务</w:t>
      </w:r>
      <w:r>
        <w:rPr>
          <w:rFonts w:ascii="Times New Roman" w:hAnsi="Times New Roman" w:eastAsia="方正小标宋简体"/>
          <w:sz w:val="44"/>
          <w:szCs w:val="44"/>
          <w:lang w:val="en"/>
        </w:rPr>
        <w:t>指标</w:t>
      </w:r>
    </w:p>
    <w:p w14:paraId="5642DDB5">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w:t>
      </w:r>
      <w:r>
        <w:rPr>
          <w:rFonts w:ascii="Times New Roman" w:hAnsi="Times New Roman" w:eastAsia="方正小标宋简体"/>
          <w:color w:val="000000"/>
          <w:sz w:val="44"/>
          <w:szCs w:val="44"/>
        </w:rPr>
        <w:t>2025-2027年</w:t>
      </w:r>
      <w:r>
        <w:rPr>
          <w:rFonts w:ascii="Times New Roman" w:hAnsi="Times New Roman" w:eastAsia="方正小标宋简体"/>
          <w:sz w:val="44"/>
          <w:szCs w:val="44"/>
        </w:rPr>
        <w:t>）</w:t>
      </w:r>
    </w:p>
    <w:tbl>
      <w:tblPr>
        <w:tblStyle w:val="10"/>
        <w:tblpPr w:leftFromText="180" w:rightFromText="180" w:vertAnchor="text" w:horzAnchor="page" w:tblpX="1268" w:tblpY="525"/>
        <w:tblOverlap w:val="never"/>
        <w:tblW w:w="94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3018"/>
        <w:gridCol w:w="1518"/>
        <w:gridCol w:w="1507"/>
        <w:gridCol w:w="1449"/>
        <w:gridCol w:w="1085"/>
      </w:tblGrid>
      <w:tr w14:paraId="6B36B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838" w:type="dxa"/>
            <w:tcBorders>
              <w:top w:val="single" w:color="000000" w:sz="4" w:space="0"/>
              <w:left w:val="single" w:color="000000" w:sz="4" w:space="0"/>
              <w:right w:val="single" w:color="000000" w:sz="4" w:space="0"/>
            </w:tcBorders>
            <w:tcMar>
              <w:top w:w="15" w:type="dxa"/>
              <w:left w:w="15" w:type="dxa"/>
              <w:right w:w="15" w:type="dxa"/>
            </w:tcMar>
            <w:vAlign w:val="center"/>
          </w:tcPr>
          <w:p w14:paraId="60D2EE66">
            <w:pPr>
              <w:widowControl/>
              <w:spacing w:line="44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序号</w:t>
            </w:r>
          </w:p>
        </w:tc>
        <w:tc>
          <w:tcPr>
            <w:tcW w:w="3018" w:type="dxa"/>
            <w:tcBorders>
              <w:top w:val="single" w:color="000000" w:sz="4" w:space="0"/>
              <w:left w:val="single" w:color="000000" w:sz="4" w:space="0"/>
              <w:right w:val="single" w:color="000000" w:sz="4" w:space="0"/>
            </w:tcBorders>
            <w:tcMar>
              <w:top w:w="15" w:type="dxa"/>
              <w:left w:w="15" w:type="dxa"/>
              <w:right w:w="15" w:type="dxa"/>
            </w:tcMar>
            <w:vAlign w:val="center"/>
          </w:tcPr>
          <w:p w14:paraId="0C79E4F5">
            <w:pPr>
              <w:widowControl/>
              <w:spacing w:line="44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指标名称</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27B8B">
            <w:pPr>
              <w:widowControl/>
              <w:spacing w:line="44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2025年</w:t>
            </w:r>
          </w:p>
          <w:p w14:paraId="33D94A47">
            <w:pPr>
              <w:widowControl/>
              <w:spacing w:line="44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建设任务</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B7D65">
            <w:pPr>
              <w:widowControl/>
              <w:spacing w:line="44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2026年</w:t>
            </w:r>
          </w:p>
          <w:p w14:paraId="75F1508A">
            <w:pPr>
              <w:widowControl/>
              <w:spacing w:line="44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建设任务</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8B087">
            <w:pPr>
              <w:widowControl/>
              <w:spacing w:line="44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2027年</w:t>
            </w:r>
          </w:p>
          <w:p w14:paraId="31419140">
            <w:pPr>
              <w:widowControl/>
              <w:spacing w:line="44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建设任务</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A0109">
            <w:pPr>
              <w:widowControl/>
              <w:spacing w:line="44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总计</w:t>
            </w:r>
          </w:p>
        </w:tc>
      </w:tr>
      <w:tr w14:paraId="51200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5E4CC">
            <w:pPr>
              <w:widowControl/>
              <w:spacing w:line="440" w:lineRule="exact"/>
              <w:jc w:val="center"/>
              <w:textAlignment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3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F461F">
            <w:pPr>
              <w:widowControl/>
              <w:spacing w:line="440" w:lineRule="exact"/>
              <w:jc w:val="center"/>
              <w:textAlignment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新增孵化空间面积</w:t>
            </w:r>
          </w:p>
          <w:p w14:paraId="52ECFB37">
            <w:pPr>
              <w:widowControl/>
              <w:spacing w:line="440" w:lineRule="exact"/>
              <w:jc w:val="center"/>
              <w:textAlignment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（万平方米）</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6BB32">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16</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A6957">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22</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1CB28">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32</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E391E">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70</w:t>
            </w:r>
          </w:p>
        </w:tc>
      </w:tr>
      <w:tr w14:paraId="5996E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387B2">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2</w:t>
            </w:r>
          </w:p>
        </w:tc>
        <w:tc>
          <w:tcPr>
            <w:tcW w:w="3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1B118">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rPr>
              <w:t>新增</w:t>
            </w:r>
            <w:r>
              <w:rPr>
                <w:rFonts w:ascii="仿宋_GB2312" w:hAnsi="仿宋_GB2312" w:eastAsia="仿宋_GB2312" w:cs="仿宋_GB2312"/>
                <w:bCs/>
                <w:color w:val="000000"/>
                <w:kern w:val="0"/>
                <w:sz w:val="28"/>
                <w:szCs w:val="28"/>
              </w:rPr>
              <w:t>市</w:t>
            </w:r>
            <w:r>
              <w:rPr>
                <w:rFonts w:hint="eastAsia" w:ascii="仿宋_GB2312" w:hAnsi="仿宋_GB2312" w:eastAsia="仿宋_GB2312" w:cs="仿宋_GB2312"/>
                <w:bCs/>
                <w:color w:val="000000"/>
                <w:kern w:val="0"/>
                <w:sz w:val="28"/>
                <w:szCs w:val="28"/>
              </w:rPr>
              <w:t>级及以上孵化载体（个）</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95E67">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ascii="仿宋_GB2312" w:hAnsi="仿宋_GB2312" w:eastAsia="仿宋_GB2312" w:cs="仿宋_GB2312"/>
                <w:bCs/>
                <w:color w:val="000000"/>
                <w:kern w:val="0"/>
                <w:sz w:val="28"/>
                <w:szCs w:val="28"/>
                <w:lang w:bidi="ar"/>
              </w:rPr>
              <w:t>5</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95F00">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ascii="仿宋_GB2312" w:hAnsi="仿宋_GB2312" w:eastAsia="仿宋_GB2312" w:cs="仿宋_GB2312"/>
                <w:bCs/>
                <w:color w:val="000000"/>
                <w:kern w:val="0"/>
                <w:sz w:val="28"/>
                <w:szCs w:val="28"/>
                <w:lang w:bidi="ar"/>
              </w:rPr>
              <w:t>7</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6430E">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ascii="仿宋_GB2312" w:hAnsi="仿宋_GB2312" w:eastAsia="仿宋_GB2312" w:cs="仿宋_GB2312"/>
                <w:bCs/>
                <w:color w:val="000000"/>
                <w:kern w:val="0"/>
                <w:sz w:val="28"/>
                <w:szCs w:val="28"/>
                <w:lang w:bidi="ar"/>
              </w:rPr>
              <w:t>9</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D7A61">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ascii="仿宋_GB2312" w:hAnsi="仿宋_GB2312" w:eastAsia="仿宋_GB2312" w:cs="仿宋_GB2312"/>
                <w:bCs/>
                <w:color w:val="000000"/>
                <w:kern w:val="0"/>
                <w:sz w:val="28"/>
                <w:szCs w:val="28"/>
                <w:lang w:bidi="ar"/>
              </w:rPr>
              <w:t>21</w:t>
            </w:r>
          </w:p>
        </w:tc>
      </w:tr>
      <w:tr w14:paraId="009DD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65DFE">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3</w:t>
            </w:r>
          </w:p>
        </w:tc>
        <w:tc>
          <w:tcPr>
            <w:tcW w:w="3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57A3B">
            <w:pPr>
              <w:widowControl/>
              <w:spacing w:line="440" w:lineRule="exact"/>
              <w:jc w:val="center"/>
              <w:textAlignment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新增在孵企业（项目）</w:t>
            </w:r>
          </w:p>
          <w:p w14:paraId="48E0D369">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rPr>
              <w:t>（个）</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112AA">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200</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C14D0">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200</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74396">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200</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3D0F8">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ascii="仿宋_GB2312" w:hAnsi="仿宋_GB2312" w:eastAsia="仿宋_GB2312" w:cs="仿宋_GB2312"/>
                <w:bCs/>
                <w:color w:val="000000"/>
                <w:kern w:val="0"/>
                <w:sz w:val="28"/>
                <w:szCs w:val="28"/>
                <w:lang w:bidi="ar"/>
              </w:rPr>
              <w:t>6</w:t>
            </w:r>
            <w:r>
              <w:rPr>
                <w:rFonts w:hint="eastAsia" w:ascii="仿宋_GB2312" w:hAnsi="仿宋_GB2312" w:eastAsia="仿宋_GB2312" w:cs="仿宋_GB2312"/>
                <w:bCs/>
                <w:color w:val="000000"/>
                <w:kern w:val="0"/>
                <w:sz w:val="28"/>
                <w:szCs w:val="28"/>
                <w:lang w:bidi="ar"/>
              </w:rPr>
              <w:t>00</w:t>
            </w:r>
          </w:p>
        </w:tc>
      </w:tr>
      <w:tr w14:paraId="19F01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F0A87">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4</w:t>
            </w:r>
          </w:p>
        </w:tc>
        <w:tc>
          <w:tcPr>
            <w:tcW w:w="3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C5EC9">
            <w:pPr>
              <w:widowControl/>
              <w:spacing w:line="440" w:lineRule="exact"/>
              <w:jc w:val="center"/>
              <w:textAlignment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新增创新创业人才数</w:t>
            </w:r>
          </w:p>
          <w:p w14:paraId="4FF809B8">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rPr>
              <w:t>（个）</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65480">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2000</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78EC7">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2000</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66844">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2000</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22030">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ascii="仿宋_GB2312" w:hAnsi="仿宋_GB2312" w:eastAsia="仿宋_GB2312" w:cs="仿宋_GB2312"/>
                <w:bCs/>
                <w:color w:val="000000"/>
                <w:kern w:val="0"/>
                <w:sz w:val="28"/>
                <w:szCs w:val="28"/>
                <w:lang w:bidi="ar"/>
              </w:rPr>
              <w:t>6</w:t>
            </w:r>
            <w:r>
              <w:rPr>
                <w:rFonts w:hint="eastAsia" w:ascii="仿宋_GB2312" w:hAnsi="仿宋_GB2312" w:eastAsia="仿宋_GB2312" w:cs="仿宋_GB2312"/>
                <w:bCs/>
                <w:color w:val="000000"/>
                <w:kern w:val="0"/>
                <w:sz w:val="28"/>
                <w:szCs w:val="28"/>
                <w:lang w:bidi="ar"/>
              </w:rPr>
              <w:t>000</w:t>
            </w:r>
          </w:p>
        </w:tc>
      </w:tr>
      <w:tr w14:paraId="50D8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3B637">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5</w:t>
            </w:r>
          </w:p>
        </w:tc>
        <w:tc>
          <w:tcPr>
            <w:tcW w:w="3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50C83">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rPr>
              <w:t>新培育</w:t>
            </w:r>
            <w:r>
              <w:rPr>
                <w:rFonts w:ascii="仿宋_GB2312" w:hAnsi="仿宋_GB2312" w:eastAsia="仿宋_GB2312" w:cs="仿宋_GB2312"/>
                <w:bCs/>
                <w:color w:val="000000"/>
                <w:kern w:val="0"/>
                <w:sz w:val="28"/>
                <w:szCs w:val="28"/>
              </w:rPr>
              <w:t>省</w:t>
            </w:r>
            <w:r>
              <w:rPr>
                <w:rFonts w:hint="eastAsia" w:ascii="仿宋_GB2312" w:hAnsi="仿宋_GB2312" w:eastAsia="仿宋_GB2312" w:cs="仿宋_GB2312"/>
                <w:bCs/>
                <w:color w:val="000000"/>
                <w:kern w:val="0"/>
                <w:sz w:val="28"/>
                <w:szCs w:val="28"/>
              </w:rPr>
              <w:t>级及以上科技企业（家）</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9A912">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30</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B35B0">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30</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27950">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40</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8A740">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ascii="仿宋_GB2312" w:hAnsi="仿宋_GB2312" w:eastAsia="仿宋_GB2312" w:cs="仿宋_GB2312"/>
                <w:bCs/>
                <w:color w:val="000000"/>
                <w:kern w:val="0"/>
                <w:sz w:val="28"/>
                <w:szCs w:val="28"/>
                <w:lang w:bidi="ar"/>
              </w:rPr>
              <w:t>100</w:t>
            </w:r>
          </w:p>
        </w:tc>
      </w:tr>
      <w:tr w14:paraId="7CBCF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D40AF">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6</w:t>
            </w:r>
          </w:p>
        </w:tc>
        <w:tc>
          <w:tcPr>
            <w:tcW w:w="3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D4921">
            <w:pPr>
              <w:widowControl/>
              <w:spacing w:line="440" w:lineRule="exact"/>
              <w:jc w:val="center"/>
              <w:textAlignment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新建成新质孵化器</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A6638">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1</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A4A65">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1</w:t>
            </w:r>
          </w:p>
        </w:tc>
        <w:tc>
          <w:tcPr>
            <w:tcW w:w="1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E9D21">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1</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29E35">
            <w:pPr>
              <w:widowControl/>
              <w:spacing w:line="440" w:lineRule="exact"/>
              <w:jc w:val="center"/>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3</w:t>
            </w:r>
          </w:p>
        </w:tc>
      </w:tr>
    </w:tbl>
    <w:p w14:paraId="0F72D6D1">
      <w:pPr>
        <w:spacing w:line="560" w:lineRule="exact"/>
        <w:rPr>
          <w:rFonts w:ascii="Times New Roman" w:hAnsi="Times New Roman" w:eastAsia="方正小标宋简体"/>
          <w:sz w:val="44"/>
          <w:szCs w:val="44"/>
        </w:rPr>
      </w:pPr>
    </w:p>
    <w:p w14:paraId="03C6D849">
      <w:pPr>
        <w:spacing w:line="560" w:lineRule="exact"/>
        <w:rPr>
          <w:rFonts w:ascii="Times New Roman" w:hAnsi="Times New Roman" w:eastAsia="方正小标宋简体"/>
          <w:sz w:val="44"/>
          <w:szCs w:val="44"/>
        </w:rPr>
        <w:sectPr>
          <w:footerReference r:id="rId3" w:type="default"/>
          <w:pgSz w:w="11906" w:h="16838"/>
          <w:pgMar w:top="2098" w:right="1474" w:bottom="1984" w:left="1587" w:header="851" w:footer="992" w:gutter="0"/>
          <w:cols w:space="720" w:num="1"/>
          <w:docGrid w:type="lines" w:linePitch="312" w:charSpace="0"/>
        </w:sectPr>
      </w:pPr>
    </w:p>
    <w:p w14:paraId="5104C163">
      <w:pPr>
        <w:rPr>
          <w:rFonts w:ascii="仿宋" w:hAnsi="仿宋" w:eastAsia="仿宋"/>
          <w:sz w:val="30"/>
          <w:szCs w:val="30"/>
        </w:rPr>
        <w:sectPr>
          <w:type w:val="continuous"/>
          <w:pgSz w:w="11906" w:h="16838"/>
          <w:pgMar w:top="1440" w:right="1558" w:bottom="1440" w:left="1800" w:header="851" w:footer="992" w:gutter="0"/>
          <w:cols w:space="425" w:num="1"/>
          <w:docGrid w:type="lines" w:linePitch="312" w:charSpace="0"/>
        </w:sectPr>
      </w:pPr>
    </w:p>
    <w:p w14:paraId="234562AE">
      <w:pPr>
        <w:spacing w:line="560" w:lineRule="exact"/>
        <w:rPr>
          <w:rFonts w:ascii="黑体" w:hAnsi="黑体" w:eastAsia="黑体" w:cs="黑体"/>
          <w:sz w:val="32"/>
          <w:szCs w:val="32"/>
        </w:rPr>
      </w:pPr>
      <w:r>
        <w:rPr>
          <w:rFonts w:hint="eastAsia" w:ascii="黑体" w:hAnsi="黑体" w:eastAsia="黑体" w:cs="黑体"/>
          <w:sz w:val="32"/>
          <w:szCs w:val="32"/>
        </w:rPr>
        <w:t>附件2</w:t>
      </w:r>
    </w:p>
    <w:p w14:paraId="3F7A33E8">
      <w:pPr>
        <w:pStyle w:val="5"/>
        <w:spacing w:line="560" w:lineRule="exact"/>
        <w:ind w:firstLine="440"/>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44"/>
          <w:szCs w:val="44"/>
        </w:rPr>
        <w:t>平阳县</w:t>
      </w:r>
      <w:r>
        <w:rPr>
          <w:rFonts w:ascii="Times New Roman" w:hAnsi="Times New Roman" w:eastAsia="方正小标宋简体" w:cs="Times New Roman"/>
          <w:sz w:val="44"/>
          <w:szCs w:val="44"/>
        </w:rPr>
        <w:t>大孵化器集群</w:t>
      </w:r>
      <w:r>
        <w:rPr>
          <w:rFonts w:hint="eastAsia" w:ascii="Times New Roman" w:hAnsi="Times New Roman" w:eastAsia="方正小标宋简体" w:cs="Times New Roman"/>
          <w:sz w:val="44"/>
          <w:szCs w:val="44"/>
        </w:rPr>
        <w:t>建设</w:t>
      </w:r>
      <w:r>
        <w:rPr>
          <w:rFonts w:ascii="Times New Roman" w:hAnsi="Times New Roman" w:eastAsia="方正小标宋简体" w:cs="Times New Roman"/>
          <w:sz w:val="44"/>
          <w:szCs w:val="44"/>
        </w:rPr>
        <w:t>任务分解表（</w:t>
      </w:r>
      <w:r>
        <w:rPr>
          <w:rFonts w:ascii="Times New Roman" w:hAnsi="Times New Roman" w:eastAsia="方正小标宋简体" w:cs="Times New Roman"/>
          <w:color w:val="000000"/>
          <w:sz w:val="44"/>
          <w:szCs w:val="44"/>
        </w:rPr>
        <w:t>2025-2027年</w:t>
      </w:r>
      <w:r>
        <w:rPr>
          <w:rFonts w:ascii="Times New Roman" w:hAnsi="Times New Roman" w:eastAsia="方正小标宋简体" w:cs="Times New Roman"/>
          <w:sz w:val="44"/>
          <w:szCs w:val="44"/>
        </w:rPr>
        <w:t>）</w:t>
      </w:r>
    </w:p>
    <w:tbl>
      <w:tblPr>
        <w:tblStyle w:val="10"/>
        <w:tblW w:w="13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865"/>
        <w:gridCol w:w="865"/>
        <w:gridCol w:w="865"/>
        <w:gridCol w:w="865"/>
        <w:gridCol w:w="868"/>
        <w:gridCol w:w="865"/>
        <w:gridCol w:w="865"/>
        <w:gridCol w:w="865"/>
        <w:gridCol w:w="865"/>
        <w:gridCol w:w="868"/>
        <w:gridCol w:w="865"/>
        <w:gridCol w:w="865"/>
        <w:gridCol w:w="865"/>
        <w:gridCol w:w="865"/>
        <w:gridCol w:w="868"/>
      </w:tblGrid>
      <w:tr w14:paraId="00D6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0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09D79">
            <w:pPr>
              <w:widowControl/>
              <w:spacing w:line="320" w:lineRule="exact"/>
              <w:jc w:val="center"/>
              <w:textAlignment w:val="center"/>
              <w:rPr>
                <w:rFonts w:ascii="Times New Roman" w:hAnsi="Times New Roman"/>
                <w:b/>
                <w:color w:val="000000"/>
                <w:sz w:val="18"/>
                <w:szCs w:val="18"/>
              </w:rPr>
            </w:pPr>
            <w:r>
              <w:rPr>
                <w:rFonts w:ascii="Times New Roman" w:hAnsi="Times New Roman"/>
                <w:b/>
                <w:color w:val="000000"/>
                <w:kern w:val="0"/>
                <w:sz w:val="18"/>
                <w:szCs w:val="18"/>
              </w:rPr>
              <w:t>区域</w:t>
            </w:r>
          </w:p>
        </w:tc>
        <w:tc>
          <w:tcPr>
            <w:tcW w:w="432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A26AE">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2025年建设任务</w:t>
            </w:r>
          </w:p>
        </w:tc>
        <w:tc>
          <w:tcPr>
            <w:tcW w:w="432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DC3C4">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2026年建设任务</w:t>
            </w:r>
          </w:p>
        </w:tc>
        <w:tc>
          <w:tcPr>
            <w:tcW w:w="432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C007D">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2027年建设任务</w:t>
            </w:r>
          </w:p>
        </w:tc>
      </w:tr>
      <w:tr w14:paraId="76BC8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C699C">
            <w:pPr>
              <w:widowControl/>
              <w:spacing w:line="320" w:lineRule="exact"/>
              <w:jc w:val="center"/>
              <w:textAlignment w:val="center"/>
              <w:rPr>
                <w:rFonts w:ascii="Times New Roman" w:hAnsi="Times New Roman"/>
                <w:color w:val="000000"/>
                <w:kern w:val="0"/>
                <w:sz w:val="18"/>
                <w:szCs w:val="18"/>
              </w:rPr>
            </w:pPr>
          </w:p>
        </w:tc>
        <w:tc>
          <w:tcPr>
            <w:tcW w:w="865" w:type="dxa"/>
            <w:tcBorders>
              <w:top w:val="single" w:color="000000" w:sz="4" w:space="0"/>
              <w:left w:val="single" w:color="000000" w:sz="4" w:space="0"/>
              <w:right w:val="single" w:color="000000" w:sz="4" w:space="0"/>
            </w:tcBorders>
            <w:tcMar>
              <w:top w:w="15" w:type="dxa"/>
              <w:left w:w="15" w:type="dxa"/>
              <w:right w:w="15" w:type="dxa"/>
            </w:tcMar>
            <w:vAlign w:val="center"/>
          </w:tcPr>
          <w:p w14:paraId="5A1E5E6A">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新增孵化空间面积（万平方米）</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7D5D7">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新增在孵企业（项目）（个）</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89034">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新增创新创业人才数（个）</w:t>
            </w:r>
          </w:p>
        </w:tc>
        <w:tc>
          <w:tcPr>
            <w:tcW w:w="86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14C51E7E">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w:t>
            </w:r>
            <w:r>
              <w:rPr>
                <w:rFonts w:hint="eastAsia" w:ascii="Times New Roman" w:hAnsi="Times New Roman"/>
                <w:b/>
                <w:color w:val="000000"/>
                <w:kern w:val="0"/>
                <w:sz w:val="18"/>
                <w:szCs w:val="18"/>
              </w:rPr>
              <w:t>增</w:t>
            </w:r>
            <w:r>
              <w:rPr>
                <w:rFonts w:ascii="Times New Roman" w:hAnsi="Times New Roman"/>
                <w:b/>
                <w:color w:val="000000"/>
                <w:kern w:val="0"/>
                <w:sz w:val="18"/>
                <w:szCs w:val="18"/>
              </w:rPr>
              <w:t>省级及以上科技企业</w:t>
            </w:r>
            <w:r>
              <w:rPr>
                <w:rFonts w:hint="eastAsia" w:ascii="Times New Roman" w:hAnsi="Times New Roman"/>
                <w:b/>
                <w:color w:val="000000"/>
                <w:kern w:val="0"/>
                <w:sz w:val="18"/>
                <w:szCs w:val="18"/>
              </w:rPr>
              <w:t>数</w:t>
            </w:r>
            <w:r>
              <w:rPr>
                <w:rFonts w:ascii="Times New Roman" w:hAnsi="Times New Roman"/>
                <w:b/>
                <w:color w:val="000000"/>
                <w:kern w:val="0"/>
                <w:sz w:val="18"/>
                <w:szCs w:val="18"/>
              </w:rPr>
              <w:t>（家）</w:t>
            </w:r>
          </w:p>
        </w:tc>
        <w:tc>
          <w:tcPr>
            <w:tcW w:w="8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DFFFBDA">
            <w:pPr>
              <w:widowControl/>
              <w:spacing w:line="320" w:lineRule="exact"/>
              <w:jc w:val="center"/>
              <w:textAlignment w:val="center"/>
              <w:rPr>
                <w:rFonts w:ascii="Times New Roman" w:hAnsi="Times New Roman" w:eastAsia="宋体"/>
                <w:b/>
                <w:color w:val="000000"/>
                <w:kern w:val="0"/>
                <w:sz w:val="18"/>
                <w:szCs w:val="18"/>
              </w:rPr>
            </w:pPr>
            <w:r>
              <w:rPr>
                <w:rFonts w:hint="eastAsia"/>
                <w:b/>
                <w:color w:val="000000"/>
                <w:kern w:val="0"/>
                <w:sz w:val="18"/>
                <w:szCs w:val="18"/>
              </w:rPr>
              <w:t>新增温州“20”孵化器</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81446">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新增孵化空间面积（万平方米）</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74A89">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新增在孵企业（项目）（个）</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B5CB9">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新增创新创业人才数（个）</w:t>
            </w:r>
          </w:p>
        </w:tc>
        <w:tc>
          <w:tcPr>
            <w:tcW w:w="865" w:type="dxa"/>
            <w:tcBorders>
              <w:top w:val="single" w:color="000000" w:sz="4" w:space="0"/>
              <w:left w:val="single" w:color="000000" w:sz="4" w:space="0"/>
              <w:right w:val="single" w:color="auto" w:sz="4" w:space="0"/>
            </w:tcBorders>
            <w:tcMar>
              <w:top w:w="15" w:type="dxa"/>
              <w:left w:w="15" w:type="dxa"/>
              <w:right w:w="15" w:type="dxa"/>
            </w:tcMar>
            <w:vAlign w:val="center"/>
          </w:tcPr>
          <w:p w14:paraId="0BEAFFAD">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w:t>
            </w:r>
            <w:r>
              <w:rPr>
                <w:rFonts w:hint="eastAsia" w:ascii="Times New Roman" w:hAnsi="Times New Roman"/>
                <w:b/>
                <w:color w:val="000000"/>
                <w:kern w:val="0"/>
                <w:sz w:val="18"/>
                <w:szCs w:val="18"/>
              </w:rPr>
              <w:t>增</w:t>
            </w:r>
            <w:r>
              <w:rPr>
                <w:rFonts w:ascii="Times New Roman" w:hAnsi="Times New Roman"/>
                <w:b/>
                <w:color w:val="000000"/>
                <w:kern w:val="0"/>
                <w:sz w:val="18"/>
                <w:szCs w:val="18"/>
              </w:rPr>
              <w:t>省级及以上科技企业</w:t>
            </w:r>
            <w:r>
              <w:rPr>
                <w:rFonts w:hint="eastAsia" w:ascii="Times New Roman" w:hAnsi="Times New Roman"/>
                <w:b/>
                <w:color w:val="000000"/>
                <w:kern w:val="0"/>
                <w:sz w:val="18"/>
                <w:szCs w:val="18"/>
              </w:rPr>
              <w:t>数</w:t>
            </w:r>
            <w:r>
              <w:rPr>
                <w:rFonts w:ascii="Times New Roman" w:hAnsi="Times New Roman"/>
                <w:b/>
                <w:color w:val="000000"/>
                <w:kern w:val="0"/>
                <w:sz w:val="18"/>
                <w:szCs w:val="18"/>
              </w:rPr>
              <w:t>（家）</w:t>
            </w:r>
          </w:p>
        </w:tc>
        <w:tc>
          <w:tcPr>
            <w:tcW w:w="868" w:type="dxa"/>
            <w:tcBorders>
              <w:top w:val="single" w:color="000000" w:sz="4" w:space="0"/>
              <w:left w:val="single" w:color="auto" w:sz="4" w:space="0"/>
              <w:right w:val="single" w:color="000000" w:sz="4" w:space="0"/>
            </w:tcBorders>
            <w:tcMar>
              <w:top w:w="15" w:type="dxa"/>
              <w:left w:w="15" w:type="dxa"/>
              <w:right w:w="15" w:type="dxa"/>
            </w:tcMar>
            <w:vAlign w:val="center"/>
          </w:tcPr>
          <w:p w14:paraId="750065DA">
            <w:pPr>
              <w:widowControl/>
              <w:spacing w:line="320" w:lineRule="exact"/>
              <w:jc w:val="center"/>
              <w:textAlignment w:val="center"/>
              <w:rPr>
                <w:rFonts w:ascii="Times New Roman" w:hAnsi="Times New Roman" w:eastAsia="宋体" w:cs="Times New Roman"/>
                <w:b/>
                <w:color w:val="000000"/>
                <w:kern w:val="0"/>
                <w:sz w:val="18"/>
                <w:szCs w:val="18"/>
              </w:rPr>
            </w:pPr>
            <w:r>
              <w:rPr>
                <w:rFonts w:hint="eastAsia"/>
                <w:b/>
                <w:color w:val="000000"/>
                <w:kern w:val="0"/>
                <w:sz w:val="18"/>
                <w:szCs w:val="18"/>
              </w:rPr>
              <w:t>新增温州“20”孵化器</w:t>
            </w:r>
          </w:p>
        </w:tc>
        <w:tc>
          <w:tcPr>
            <w:tcW w:w="865" w:type="dxa"/>
            <w:tcBorders>
              <w:top w:val="single" w:color="000000" w:sz="4" w:space="0"/>
              <w:left w:val="single" w:color="000000" w:sz="4" w:space="0"/>
              <w:right w:val="single" w:color="000000" w:sz="4" w:space="0"/>
            </w:tcBorders>
            <w:tcMar>
              <w:top w:w="15" w:type="dxa"/>
              <w:left w:w="15" w:type="dxa"/>
              <w:right w:w="15" w:type="dxa"/>
            </w:tcMar>
            <w:vAlign w:val="center"/>
          </w:tcPr>
          <w:p w14:paraId="78FD9ABE">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新增孵化空间面积（万平方米）</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E3809">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新增在孵企业（项目）（个）</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F45F9">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新增创新创业人才数（个）</w:t>
            </w:r>
          </w:p>
        </w:tc>
        <w:tc>
          <w:tcPr>
            <w:tcW w:w="865" w:type="dxa"/>
            <w:tcBorders>
              <w:top w:val="single" w:color="000000" w:sz="4" w:space="0"/>
              <w:left w:val="single" w:color="000000" w:sz="4" w:space="0"/>
              <w:right w:val="single" w:color="auto" w:sz="4" w:space="0"/>
            </w:tcBorders>
            <w:tcMar>
              <w:top w:w="15" w:type="dxa"/>
              <w:left w:w="15" w:type="dxa"/>
              <w:right w:w="15" w:type="dxa"/>
            </w:tcMar>
            <w:vAlign w:val="center"/>
          </w:tcPr>
          <w:p w14:paraId="3EA3148F">
            <w:pPr>
              <w:widowControl/>
              <w:spacing w:line="320" w:lineRule="exact"/>
              <w:jc w:val="center"/>
              <w:textAlignment w:val="center"/>
              <w:rPr>
                <w:rFonts w:ascii="Times New Roman" w:hAnsi="Times New Roman"/>
                <w:b/>
                <w:color w:val="000000"/>
                <w:kern w:val="0"/>
                <w:sz w:val="18"/>
                <w:szCs w:val="18"/>
              </w:rPr>
            </w:pPr>
            <w:r>
              <w:rPr>
                <w:rFonts w:ascii="Times New Roman" w:hAnsi="Times New Roman"/>
                <w:b/>
                <w:color w:val="000000"/>
                <w:kern w:val="0"/>
                <w:sz w:val="18"/>
                <w:szCs w:val="18"/>
              </w:rPr>
              <w:t>新</w:t>
            </w:r>
            <w:r>
              <w:rPr>
                <w:rFonts w:hint="eastAsia" w:ascii="Times New Roman" w:hAnsi="Times New Roman"/>
                <w:b/>
                <w:color w:val="000000"/>
                <w:kern w:val="0"/>
                <w:sz w:val="18"/>
                <w:szCs w:val="18"/>
              </w:rPr>
              <w:t>增</w:t>
            </w:r>
            <w:r>
              <w:rPr>
                <w:rFonts w:ascii="Times New Roman" w:hAnsi="Times New Roman"/>
                <w:b/>
                <w:color w:val="000000"/>
                <w:kern w:val="0"/>
                <w:sz w:val="18"/>
                <w:szCs w:val="18"/>
              </w:rPr>
              <w:t>省级及以上科技企业</w:t>
            </w:r>
            <w:r>
              <w:rPr>
                <w:rFonts w:hint="eastAsia" w:ascii="Times New Roman" w:hAnsi="Times New Roman"/>
                <w:b/>
                <w:color w:val="000000"/>
                <w:kern w:val="0"/>
                <w:sz w:val="18"/>
                <w:szCs w:val="18"/>
              </w:rPr>
              <w:t>数</w:t>
            </w:r>
            <w:r>
              <w:rPr>
                <w:rFonts w:ascii="Times New Roman" w:hAnsi="Times New Roman"/>
                <w:b/>
                <w:color w:val="000000"/>
                <w:kern w:val="0"/>
                <w:sz w:val="18"/>
                <w:szCs w:val="18"/>
              </w:rPr>
              <w:t>（家）</w:t>
            </w:r>
          </w:p>
        </w:tc>
        <w:tc>
          <w:tcPr>
            <w:tcW w:w="868" w:type="dxa"/>
            <w:tcBorders>
              <w:top w:val="single" w:color="000000" w:sz="4" w:space="0"/>
              <w:left w:val="single" w:color="auto" w:sz="4" w:space="0"/>
              <w:right w:val="single" w:color="000000" w:sz="4" w:space="0"/>
            </w:tcBorders>
            <w:tcMar>
              <w:top w:w="15" w:type="dxa"/>
              <w:left w:w="15" w:type="dxa"/>
              <w:right w:w="15" w:type="dxa"/>
            </w:tcMar>
            <w:vAlign w:val="center"/>
          </w:tcPr>
          <w:p w14:paraId="2CA55562">
            <w:pPr>
              <w:widowControl/>
              <w:spacing w:line="320" w:lineRule="exact"/>
              <w:jc w:val="center"/>
              <w:textAlignment w:val="center"/>
              <w:rPr>
                <w:rFonts w:ascii="Times New Roman" w:hAnsi="Times New Roman" w:eastAsia="宋体" w:cs="Times New Roman"/>
                <w:b/>
                <w:color w:val="000000"/>
                <w:kern w:val="0"/>
                <w:sz w:val="18"/>
                <w:szCs w:val="18"/>
              </w:rPr>
            </w:pPr>
            <w:r>
              <w:rPr>
                <w:rFonts w:hint="eastAsia"/>
                <w:b/>
                <w:color w:val="000000"/>
                <w:kern w:val="0"/>
                <w:sz w:val="18"/>
                <w:szCs w:val="18"/>
              </w:rPr>
              <w:t>新增温州“20”孵化器</w:t>
            </w:r>
          </w:p>
        </w:tc>
      </w:tr>
      <w:tr w14:paraId="3AE5D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6F345">
            <w:pPr>
              <w:widowControl/>
              <w:spacing w:line="320" w:lineRule="exact"/>
              <w:jc w:val="center"/>
              <w:textAlignment w:val="center"/>
              <w:rPr>
                <w:rFonts w:ascii="Times New Roman" w:hAnsi="Times New Roman"/>
                <w:b/>
                <w:color w:val="000000"/>
                <w:sz w:val="18"/>
                <w:szCs w:val="18"/>
              </w:rPr>
            </w:pPr>
            <w:r>
              <w:rPr>
                <w:rFonts w:ascii="Times New Roman" w:hAnsi="Times New Roman"/>
                <w:b/>
                <w:color w:val="000000"/>
                <w:sz w:val="18"/>
                <w:szCs w:val="18"/>
              </w:rPr>
              <w:t>昆阳</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1AAA0">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7DCEA6">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904D8">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400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6899E01">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EF0CD56">
            <w:pPr>
              <w:widowControl/>
              <w:spacing w:line="320" w:lineRule="exact"/>
              <w:jc w:val="center"/>
              <w:textAlignment w:val="center"/>
              <w:rPr>
                <w:rFonts w:ascii="Times New Roman" w:hAnsi="Times New Roman" w:eastAsia="宋体"/>
                <w:color w:val="000000"/>
                <w:kern w:val="0"/>
                <w:szCs w:val="21"/>
                <w:lang w:bidi="ar"/>
              </w:rPr>
            </w:pPr>
            <w:r>
              <w:rPr>
                <w:rFonts w:hint="eastAsia"/>
                <w:color w:val="000000"/>
                <w:kern w:val="0"/>
                <w:szCs w:val="21"/>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EB59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306B3">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6EDF">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400</w:t>
            </w:r>
          </w:p>
        </w:tc>
        <w:tc>
          <w:tcPr>
            <w:tcW w:w="8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D5A057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8ED0C05">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7CABE">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C2477">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EFA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400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16263483">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2A6DB94">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r>
      <w:tr w14:paraId="65E86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7D732">
            <w:pPr>
              <w:widowControl/>
              <w:spacing w:line="320" w:lineRule="exact"/>
              <w:jc w:val="center"/>
              <w:textAlignment w:val="center"/>
              <w:rPr>
                <w:rFonts w:ascii="Times New Roman" w:hAnsi="Times New Roman"/>
                <w:b/>
                <w:color w:val="000000"/>
                <w:sz w:val="18"/>
                <w:szCs w:val="18"/>
              </w:rPr>
            </w:pPr>
            <w:r>
              <w:rPr>
                <w:rFonts w:ascii="Times New Roman" w:hAnsi="Times New Roman"/>
                <w:b/>
                <w:color w:val="000000"/>
                <w:sz w:val="18"/>
                <w:szCs w:val="18"/>
              </w:rPr>
              <w:t>鳌江</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38B9D">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8AA2D">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6218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239C0A6">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6989035">
            <w:pPr>
              <w:widowControl/>
              <w:spacing w:line="320" w:lineRule="exact"/>
              <w:jc w:val="center"/>
              <w:textAlignment w:val="center"/>
              <w:rPr>
                <w:rFonts w:ascii="Times New Roman" w:hAnsi="Times New Roman" w:eastAsia="宋体"/>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8189B">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E81E">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EDB3E">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w:t>
            </w:r>
          </w:p>
        </w:tc>
        <w:tc>
          <w:tcPr>
            <w:tcW w:w="8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9D7423">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399B6BD">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A55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07395">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C2FE1">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17A6A6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41ABCCE">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1</w:t>
            </w:r>
          </w:p>
        </w:tc>
      </w:tr>
      <w:tr w14:paraId="6CC53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7D3C">
            <w:pPr>
              <w:widowControl/>
              <w:spacing w:line="320" w:lineRule="exact"/>
              <w:jc w:val="center"/>
              <w:textAlignment w:val="center"/>
              <w:rPr>
                <w:rFonts w:ascii="Times New Roman" w:hAnsi="Times New Roman"/>
                <w:b/>
                <w:color w:val="000000"/>
                <w:sz w:val="18"/>
                <w:szCs w:val="18"/>
              </w:rPr>
            </w:pPr>
            <w:r>
              <w:rPr>
                <w:rFonts w:ascii="Times New Roman" w:hAnsi="Times New Roman"/>
                <w:b/>
                <w:color w:val="000000"/>
                <w:sz w:val="18"/>
                <w:szCs w:val="18"/>
              </w:rPr>
              <w:t>水头</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6F78">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B9C34">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w:t>
            </w:r>
            <w:r>
              <w:rPr>
                <w:rFonts w:ascii="Times New Roman" w:hAnsi="Times New Roman"/>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F31C9">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1824EFE">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4347A85">
            <w:pPr>
              <w:widowControl/>
              <w:spacing w:line="320" w:lineRule="exact"/>
              <w:jc w:val="center"/>
              <w:textAlignment w:val="center"/>
              <w:rPr>
                <w:rFonts w:ascii="Times New Roman" w:hAnsi="Times New Roman" w:eastAsia="宋体"/>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5B2F9">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2AD5">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w:t>
            </w:r>
            <w:r>
              <w:rPr>
                <w:rFonts w:ascii="Times New Roman" w:hAnsi="Times New Roman"/>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19CCA">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w:t>
            </w:r>
          </w:p>
        </w:tc>
        <w:tc>
          <w:tcPr>
            <w:tcW w:w="8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D29F3DC">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F6972D9">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9C889">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19105">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w:t>
            </w:r>
            <w:r>
              <w:rPr>
                <w:rFonts w:ascii="Times New Roman" w:hAnsi="Times New Roman"/>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3387C">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220CE466">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22E803D">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r>
      <w:tr w14:paraId="2F786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A2D94">
            <w:pPr>
              <w:widowControl/>
              <w:spacing w:line="320" w:lineRule="exact"/>
              <w:jc w:val="center"/>
              <w:textAlignment w:val="center"/>
              <w:rPr>
                <w:rFonts w:ascii="Times New Roman" w:hAnsi="Times New Roman"/>
                <w:b/>
                <w:color w:val="000000"/>
                <w:sz w:val="18"/>
                <w:szCs w:val="18"/>
              </w:rPr>
            </w:pPr>
            <w:r>
              <w:rPr>
                <w:rFonts w:ascii="Times New Roman" w:hAnsi="Times New Roman"/>
                <w:b/>
                <w:color w:val="000000"/>
                <w:sz w:val="18"/>
                <w:szCs w:val="18"/>
              </w:rPr>
              <w:t>萧江</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7794">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1AC08">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89EE1">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150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5C54FED6">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5347588">
            <w:pPr>
              <w:widowControl/>
              <w:spacing w:line="320" w:lineRule="exact"/>
              <w:jc w:val="center"/>
              <w:textAlignment w:val="center"/>
              <w:rPr>
                <w:rFonts w:ascii="Times New Roman" w:hAnsi="Times New Roman" w:eastAsia="宋体"/>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789A0">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D544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D72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150</w:t>
            </w:r>
          </w:p>
        </w:tc>
        <w:tc>
          <w:tcPr>
            <w:tcW w:w="8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AB230BE">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2837019">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A900F">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11379">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FDD00">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150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E04BD1A">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3173148">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r>
      <w:tr w14:paraId="04DC1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F7711">
            <w:pPr>
              <w:widowControl/>
              <w:spacing w:line="320" w:lineRule="exact"/>
              <w:jc w:val="center"/>
              <w:textAlignment w:val="center"/>
              <w:rPr>
                <w:rFonts w:ascii="Times New Roman" w:hAnsi="Times New Roman"/>
                <w:b/>
                <w:color w:val="000000"/>
                <w:sz w:val="18"/>
                <w:szCs w:val="18"/>
              </w:rPr>
            </w:pPr>
            <w:r>
              <w:rPr>
                <w:rFonts w:ascii="Times New Roman" w:hAnsi="Times New Roman"/>
                <w:b/>
                <w:color w:val="000000"/>
                <w:sz w:val="18"/>
                <w:szCs w:val="18"/>
              </w:rPr>
              <w:t>万全</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DA1A8">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1E7BC">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9FCB6">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1AB42C67">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7DBDA87">
            <w:pPr>
              <w:widowControl/>
              <w:spacing w:line="320" w:lineRule="exact"/>
              <w:jc w:val="center"/>
              <w:textAlignment w:val="center"/>
              <w:rPr>
                <w:rFonts w:ascii="Times New Roman" w:hAnsi="Times New Roman" w:eastAsia="宋体"/>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49E2">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D002E">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14B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300</w:t>
            </w:r>
          </w:p>
        </w:tc>
        <w:tc>
          <w:tcPr>
            <w:tcW w:w="8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20B985A">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C09C962">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FB23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0556">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9A8C8">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53CCF08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A36138B">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r>
      <w:tr w14:paraId="65082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155AD">
            <w:pPr>
              <w:widowControl/>
              <w:spacing w:line="320" w:lineRule="exact"/>
              <w:jc w:val="center"/>
              <w:textAlignment w:val="center"/>
              <w:rPr>
                <w:rFonts w:ascii="Times New Roman" w:hAnsi="Times New Roman"/>
                <w:b/>
                <w:color w:val="000000"/>
                <w:sz w:val="18"/>
                <w:szCs w:val="18"/>
              </w:rPr>
            </w:pPr>
            <w:r>
              <w:rPr>
                <w:rFonts w:ascii="Times New Roman" w:hAnsi="Times New Roman"/>
                <w:b/>
                <w:color w:val="000000"/>
                <w:sz w:val="18"/>
                <w:szCs w:val="18"/>
              </w:rPr>
              <w:t>腾蛟</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036AD">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58F3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25</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A2180">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250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DD70FB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21E5C48">
            <w:pPr>
              <w:widowControl/>
              <w:spacing w:line="320" w:lineRule="exact"/>
              <w:jc w:val="center"/>
              <w:textAlignment w:val="center"/>
              <w:rPr>
                <w:rFonts w:ascii="Times New Roman" w:hAnsi="Times New Roman" w:eastAsia="宋体"/>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99307">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6A6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C0E02">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250</w:t>
            </w:r>
          </w:p>
        </w:tc>
        <w:tc>
          <w:tcPr>
            <w:tcW w:w="8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76A92A">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FED5992">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B49CC">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DBBFA">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F3EF">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250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1F05A1DA">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81650F2">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r>
      <w:tr w14:paraId="08230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5C707">
            <w:pPr>
              <w:widowControl/>
              <w:spacing w:line="320" w:lineRule="exact"/>
              <w:jc w:val="center"/>
              <w:textAlignment w:val="center"/>
              <w:rPr>
                <w:rFonts w:ascii="Times New Roman" w:hAnsi="Times New Roman"/>
                <w:b/>
                <w:color w:val="000000"/>
                <w:sz w:val="18"/>
                <w:szCs w:val="18"/>
              </w:rPr>
            </w:pPr>
            <w:r>
              <w:rPr>
                <w:rFonts w:ascii="Times New Roman" w:hAnsi="Times New Roman"/>
                <w:b/>
                <w:color w:val="000000"/>
                <w:sz w:val="18"/>
                <w:szCs w:val="18"/>
              </w:rPr>
              <w:t>麻步</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9BA36">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78255">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8A07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5F825E57">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089D0E6">
            <w:pPr>
              <w:widowControl/>
              <w:spacing w:line="320" w:lineRule="exact"/>
              <w:jc w:val="center"/>
              <w:textAlignment w:val="center"/>
              <w:rPr>
                <w:rFonts w:ascii="Times New Roman" w:hAnsi="Times New Roman" w:eastAsia="宋体"/>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0B23">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F6962">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04D1">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100</w:t>
            </w:r>
          </w:p>
        </w:tc>
        <w:tc>
          <w:tcPr>
            <w:tcW w:w="8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780DE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E2DB04F">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F160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AE4D5">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F4388">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4E2DD3BD">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D24DAEC">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1</w:t>
            </w:r>
          </w:p>
        </w:tc>
      </w:tr>
      <w:tr w14:paraId="37E94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34C8D">
            <w:pPr>
              <w:widowControl/>
              <w:spacing w:line="320" w:lineRule="exact"/>
              <w:jc w:val="center"/>
              <w:textAlignment w:val="center"/>
              <w:rPr>
                <w:rFonts w:ascii="Times New Roman" w:hAnsi="Times New Roman"/>
                <w:b/>
                <w:color w:val="000000"/>
                <w:sz w:val="18"/>
                <w:szCs w:val="18"/>
              </w:rPr>
            </w:pPr>
            <w:r>
              <w:rPr>
                <w:rFonts w:ascii="Times New Roman" w:hAnsi="Times New Roman"/>
                <w:b/>
                <w:color w:val="000000"/>
                <w:sz w:val="18"/>
                <w:szCs w:val="18"/>
              </w:rPr>
              <w:t>海西</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8427D">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A782A">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D1E39">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BE601BC">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58F6C89">
            <w:pPr>
              <w:widowControl/>
              <w:spacing w:line="320" w:lineRule="exact"/>
              <w:jc w:val="center"/>
              <w:textAlignment w:val="center"/>
              <w:rPr>
                <w:rFonts w:ascii="Times New Roman" w:hAnsi="Times New Roman" w:eastAsia="宋体"/>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00298">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5C44">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B9E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100</w:t>
            </w:r>
          </w:p>
        </w:tc>
        <w:tc>
          <w:tcPr>
            <w:tcW w:w="8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D86183">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B13AE73">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A43EA">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20E3">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DED43">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F518D9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31E9144">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r>
      <w:tr w14:paraId="56E8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4E09F">
            <w:pPr>
              <w:widowControl/>
              <w:spacing w:line="320" w:lineRule="exact"/>
              <w:jc w:val="center"/>
              <w:textAlignment w:val="center"/>
              <w:rPr>
                <w:rFonts w:ascii="Times New Roman" w:hAnsi="Times New Roman"/>
                <w:b/>
                <w:color w:val="000000"/>
                <w:sz w:val="18"/>
                <w:szCs w:val="18"/>
              </w:rPr>
            </w:pPr>
            <w:r>
              <w:rPr>
                <w:rFonts w:ascii="Times New Roman" w:hAnsi="Times New Roman"/>
                <w:b/>
                <w:color w:val="000000"/>
                <w:sz w:val="18"/>
                <w:szCs w:val="18"/>
              </w:rPr>
              <w:t>经开区</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C65F">
            <w:pPr>
              <w:widowControl/>
              <w:spacing w:line="320" w:lineRule="exact"/>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21BDE">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711F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7A16FCF7">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D848D2B">
            <w:pPr>
              <w:widowControl/>
              <w:spacing w:line="320" w:lineRule="exact"/>
              <w:jc w:val="center"/>
              <w:textAlignment w:val="center"/>
              <w:rPr>
                <w:rFonts w:ascii="Times New Roman" w:hAnsi="Times New Roman" w:eastAsia="宋体"/>
                <w:color w:val="000000"/>
                <w:kern w:val="0"/>
                <w:szCs w:val="21"/>
                <w:lang w:bidi="ar"/>
              </w:rPr>
            </w:pPr>
            <w:r>
              <w:rPr>
                <w:rFonts w:hint="eastAsia"/>
                <w:color w:val="000000"/>
                <w:kern w:val="0"/>
                <w:szCs w:val="21"/>
                <w:lang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F2C4E">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B5F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90A9">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300</w:t>
            </w:r>
          </w:p>
        </w:tc>
        <w:tc>
          <w:tcPr>
            <w:tcW w:w="8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D6EE32">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494C1DA">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13F6E">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1F1F2">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A49F">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A516CA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86D4CE1">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0</w:t>
            </w:r>
          </w:p>
        </w:tc>
      </w:tr>
      <w:tr w14:paraId="59068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B5378">
            <w:pPr>
              <w:widowControl/>
              <w:spacing w:line="320" w:lineRule="exact"/>
              <w:jc w:val="center"/>
              <w:textAlignment w:val="center"/>
              <w:rPr>
                <w:rFonts w:ascii="Times New Roman" w:hAnsi="Times New Roman"/>
                <w:b/>
                <w:color w:val="000000"/>
                <w:sz w:val="18"/>
                <w:szCs w:val="18"/>
              </w:rPr>
            </w:pPr>
            <w:r>
              <w:rPr>
                <w:rFonts w:ascii="Times New Roman" w:hAnsi="Times New Roman"/>
                <w:b/>
                <w:color w:val="000000"/>
                <w:sz w:val="18"/>
                <w:szCs w:val="18"/>
              </w:rPr>
              <w:t>全县</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2AA36">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16</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5F8BF">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19901">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054A45F">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64DE7B5">
            <w:pPr>
              <w:widowControl/>
              <w:spacing w:line="320" w:lineRule="exact"/>
              <w:jc w:val="center"/>
              <w:textAlignment w:val="center"/>
              <w:rPr>
                <w:rFonts w:ascii="Times New Roman" w:hAnsi="Times New Roman" w:eastAsia="宋体"/>
                <w:color w:val="000000"/>
                <w:kern w:val="0"/>
                <w:szCs w:val="21"/>
                <w:lang w:bidi="ar"/>
              </w:rPr>
            </w:pPr>
            <w:r>
              <w:rPr>
                <w:rFonts w:hint="eastAsia"/>
                <w:color w:val="000000"/>
                <w:kern w:val="0"/>
                <w:szCs w:val="21"/>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5DD98">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2A723">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C9FA7">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2000</w:t>
            </w:r>
          </w:p>
        </w:tc>
        <w:tc>
          <w:tcPr>
            <w:tcW w:w="8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F566165">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30</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C3A3169">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74DCB">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2B35F">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F3B50">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2000</w:t>
            </w:r>
          </w:p>
        </w:tc>
        <w:tc>
          <w:tcPr>
            <w:tcW w:w="86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EF7CF84">
            <w:pPr>
              <w:widowControl/>
              <w:spacing w:line="32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40</w:t>
            </w:r>
          </w:p>
        </w:tc>
        <w:tc>
          <w:tcPr>
            <w:tcW w:w="86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FEBFCA3">
            <w:pPr>
              <w:widowControl/>
              <w:spacing w:line="320" w:lineRule="exact"/>
              <w:jc w:val="center"/>
              <w:textAlignment w:val="center"/>
              <w:rPr>
                <w:rFonts w:ascii="Times New Roman" w:hAnsi="Times New Roman" w:eastAsia="宋体" w:cs="Times New Roman"/>
                <w:color w:val="000000"/>
                <w:kern w:val="0"/>
                <w:szCs w:val="21"/>
                <w:lang w:bidi="ar"/>
              </w:rPr>
            </w:pPr>
            <w:r>
              <w:rPr>
                <w:rFonts w:hint="eastAsia"/>
                <w:color w:val="000000"/>
                <w:kern w:val="0"/>
                <w:szCs w:val="21"/>
                <w:lang w:bidi="ar"/>
              </w:rPr>
              <w:t>2</w:t>
            </w:r>
          </w:p>
        </w:tc>
      </w:tr>
    </w:tbl>
    <w:p w14:paraId="0CB03984">
      <w:pPr>
        <w:spacing w:line="320" w:lineRule="exact"/>
        <w:ind w:firstLine="1280" w:firstLineChars="400"/>
        <w:rPr>
          <w:rFonts w:ascii="Times New Roman" w:hAnsi="Times New Roman" w:eastAsia="仿宋_GB2312"/>
          <w:sz w:val="32"/>
          <w:szCs w:val="32"/>
        </w:rPr>
      </w:pPr>
    </w:p>
    <w:p w14:paraId="6D7888B9">
      <w:pPr>
        <w:spacing w:line="560" w:lineRule="exact"/>
        <w:sectPr>
          <w:pgSz w:w="16838" w:h="11906" w:orient="landscape"/>
          <w:pgMar w:top="1531" w:right="1474" w:bottom="1417" w:left="1587" w:header="851" w:footer="992" w:gutter="0"/>
          <w:cols w:space="720" w:num="1"/>
          <w:docGrid w:type="lines" w:linePitch="312" w:charSpace="0"/>
        </w:sectPr>
      </w:pPr>
    </w:p>
    <w:p w14:paraId="71D848ED">
      <w:pPr>
        <w:rPr>
          <w:rFonts w:ascii="仿宋" w:hAnsi="仿宋" w:eastAsia="仿宋"/>
          <w:sz w:val="30"/>
          <w:szCs w:val="30"/>
        </w:rPr>
      </w:pPr>
    </w:p>
    <w:sectPr>
      <w:type w:val="continuous"/>
      <w:pgSz w:w="16838" w:h="11906" w:orient="landscape"/>
      <w:pgMar w:top="1800" w:right="1440" w:bottom="155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00"/>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0291">
    <w:pPr>
      <w:snapToGrid w:val="0"/>
      <w:jc w:val="left"/>
      <w:rPr>
        <w:rFonts w:ascii="Calibri" w:hAnsi="Calibri"/>
        <w:sz w:val="18"/>
      </w:rPr>
    </w:pPr>
    <w:r>
      <w:rPr>
        <w:rFonts w:ascii="Calibri" w:hAnsi="Calibri"/>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82948C">
                          <w:pPr>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6682948C">
                    <w:pPr>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AD6E5"/>
    <w:multiLevelType w:val="singleLevel"/>
    <w:tmpl w:val="8BBAD6E5"/>
    <w:lvl w:ilvl="0" w:tentative="0">
      <w:start w:val="4"/>
      <w:numFmt w:val="chineseCounting"/>
      <w:suff w:val="nothing"/>
      <w:lvlText w:val="（%1）"/>
      <w:lvlJc w:val="left"/>
      <w:rPr>
        <w:rFonts w:hint="eastAsia"/>
      </w:rPr>
    </w:lvl>
  </w:abstractNum>
  <w:abstractNum w:abstractNumId="1">
    <w:nsid w:val="F3AE5A96"/>
    <w:multiLevelType w:val="singleLevel"/>
    <w:tmpl w:val="F3AE5A9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25"/>
    <w:rsid w:val="00000341"/>
    <w:rsid w:val="0000086C"/>
    <w:rsid w:val="00001BA5"/>
    <w:rsid w:val="00003208"/>
    <w:rsid w:val="00003240"/>
    <w:rsid w:val="00003F5A"/>
    <w:rsid w:val="000043C6"/>
    <w:rsid w:val="00004501"/>
    <w:rsid w:val="00004DFF"/>
    <w:rsid w:val="00005CD8"/>
    <w:rsid w:val="00005E51"/>
    <w:rsid w:val="0000613C"/>
    <w:rsid w:val="00006D10"/>
    <w:rsid w:val="00007FFE"/>
    <w:rsid w:val="00010402"/>
    <w:rsid w:val="00011062"/>
    <w:rsid w:val="000116F2"/>
    <w:rsid w:val="00012705"/>
    <w:rsid w:val="0001298C"/>
    <w:rsid w:val="00012D9C"/>
    <w:rsid w:val="00012F8C"/>
    <w:rsid w:val="0001306F"/>
    <w:rsid w:val="00013264"/>
    <w:rsid w:val="000133D8"/>
    <w:rsid w:val="00013438"/>
    <w:rsid w:val="0001550A"/>
    <w:rsid w:val="00015B4B"/>
    <w:rsid w:val="00015CD7"/>
    <w:rsid w:val="0001650D"/>
    <w:rsid w:val="000204DC"/>
    <w:rsid w:val="000210D6"/>
    <w:rsid w:val="000212B3"/>
    <w:rsid w:val="00021785"/>
    <w:rsid w:val="00021C8A"/>
    <w:rsid w:val="00022E25"/>
    <w:rsid w:val="00023133"/>
    <w:rsid w:val="00024D78"/>
    <w:rsid w:val="000254DA"/>
    <w:rsid w:val="00026758"/>
    <w:rsid w:val="00027522"/>
    <w:rsid w:val="00030F35"/>
    <w:rsid w:val="00031D40"/>
    <w:rsid w:val="00031FB9"/>
    <w:rsid w:val="000320FF"/>
    <w:rsid w:val="0003260E"/>
    <w:rsid w:val="00032B08"/>
    <w:rsid w:val="00032D63"/>
    <w:rsid w:val="00032F52"/>
    <w:rsid w:val="0003531B"/>
    <w:rsid w:val="00035459"/>
    <w:rsid w:val="000356F0"/>
    <w:rsid w:val="000366B0"/>
    <w:rsid w:val="00037DA1"/>
    <w:rsid w:val="00041004"/>
    <w:rsid w:val="000412B4"/>
    <w:rsid w:val="000427DA"/>
    <w:rsid w:val="00044FC7"/>
    <w:rsid w:val="00045201"/>
    <w:rsid w:val="00046450"/>
    <w:rsid w:val="00046CBF"/>
    <w:rsid w:val="000472C2"/>
    <w:rsid w:val="00047591"/>
    <w:rsid w:val="00050271"/>
    <w:rsid w:val="00050E63"/>
    <w:rsid w:val="000523FB"/>
    <w:rsid w:val="00053419"/>
    <w:rsid w:val="0005385C"/>
    <w:rsid w:val="0005393A"/>
    <w:rsid w:val="000547C6"/>
    <w:rsid w:val="00055703"/>
    <w:rsid w:val="00055C04"/>
    <w:rsid w:val="000565C5"/>
    <w:rsid w:val="000567BB"/>
    <w:rsid w:val="00057325"/>
    <w:rsid w:val="00057452"/>
    <w:rsid w:val="00061389"/>
    <w:rsid w:val="00061C80"/>
    <w:rsid w:val="000632EE"/>
    <w:rsid w:val="0006372D"/>
    <w:rsid w:val="00064497"/>
    <w:rsid w:val="0006529A"/>
    <w:rsid w:val="000656CD"/>
    <w:rsid w:val="00066181"/>
    <w:rsid w:val="00070308"/>
    <w:rsid w:val="000705F9"/>
    <w:rsid w:val="0007156B"/>
    <w:rsid w:val="000726D5"/>
    <w:rsid w:val="00073B4D"/>
    <w:rsid w:val="00073BF2"/>
    <w:rsid w:val="0007420F"/>
    <w:rsid w:val="00075150"/>
    <w:rsid w:val="0007528C"/>
    <w:rsid w:val="00077B07"/>
    <w:rsid w:val="00080496"/>
    <w:rsid w:val="00080714"/>
    <w:rsid w:val="000812D4"/>
    <w:rsid w:val="00081906"/>
    <w:rsid w:val="00081C8E"/>
    <w:rsid w:val="000827DB"/>
    <w:rsid w:val="00082960"/>
    <w:rsid w:val="00082CEE"/>
    <w:rsid w:val="00083101"/>
    <w:rsid w:val="00083A16"/>
    <w:rsid w:val="00084882"/>
    <w:rsid w:val="0008496F"/>
    <w:rsid w:val="0008537F"/>
    <w:rsid w:val="00085746"/>
    <w:rsid w:val="00086368"/>
    <w:rsid w:val="0008637E"/>
    <w:rsid w:val="00087B79"/>
    <w:rsid w:val="00090750"/>
    <w:rsid w:val="00091AEB"/>
    <w:rsid w:val="00091D2E"/>
    <w:rsid w:val="00091D4F"/>
    <w:rsid w:val="0009214F"/>
    <w:rsid w:val="00092CC1"/>
    <w:rsid w:val="00093127"/>
    <w:rsid w:val="0009397F"/>
    <w:rsid w:val="00093F20"/>
    <w:rsid w:val="00094EC3"/>
    <w:rsid w:val="00094F42"/>
    <w:rsid w:val="00095423"/>
    <w:rsid w:val="0009661E"/>
    <w:rsid w:val="00096D25"/>
    <w:rsid w:val="000970CF"/>
    <w:rsid w:val="000A10C7"/>
    <w:rsid w:val="000A165C"/>
    <w:rsid w:val="000A17B1"/>
    <w:rsid w:val="000A1B0F"/>
    <w:rsid w:val="000A201E"/>
    <w:rsid w:val="000A29B9"/>
    <w:rsid w:val="000A3B13"/>
    <w:rsid w:val="000A560C"/>
    <w:rsid w:val="000A6963"/>
    <w:rsid w:val="000B0830"/>
    <w:rsid w:val="000B0935"/>
    <w:rsid w:val="000B0C4E"/>
    <w:rsid w:val="000B13E4"/>
    <w:rsid w:val="000B1FA1"/>
    <w:rsid w:val="000B25EE"/>
    <w:rsid w:val="000B3691"/>
    <w:rsid w:val="000B3948"/>
    <w:rsid w:val="000B59D8"/>
    <w:rsid w:val="000B5D57"/>
    <w:rsid w:val="000B6573"/>
    <w:rsid w:val="000B6F31"/>
    <w:rsid w:val="000B7C8F"/>
    <w:rsid w:val="000C09CD"/>
    <w:rsid w:val="000C11A8"/>
    <w:rsid w:val="000C16E6"/>
    <w:rsid w:val="000C1E24"/>
    <w:rsid w:val="000C2699"/>
    <w:rsid w:val="000C28E6"/>
    <w:rsid w:val="000C2A8F"/>
    <w:rsid w:val="000C3464"/>
    <w:rsid w:val="000C393C"/>
    <w:rsid w:val="000C433E"/>
    <w:rsid w:val="000C446A"/>
    <w:rsid w:val="000C518B"/>
    <w:rsid w:val="000C52F4"/>
    <w:rsid w:val="000C5D53"/>
    <w:rsid w:val="000C60FE"/>
    <w:rsid w:val="000C648F"/>
    <w:rsid w:val="000C655A"/>
    <w:rsid w:val="000C6A49"/>
    <w:rsid w:val="000C7231"/>
    <w:rsid w:val="000D06E6"/>
    <w:rsid w:val="000D0F18"/>
    <w:rsid w:val="000D21EF"/>
    <w:rsid w:val="000D2237"/>
    <w:rsid w:val="000D3297"/>
    <w:rsid w:val="000D335A"/>
    <w:rsid w:val="000D369B"/>
    <w:rsid w:val="000D3A87"/>
    <w:rsid w:val="000D4112"/>
    <w:rsid w:val="000D4839"/>
    <w:rsid w:val="000D618D"/>
    <w:rsid w:val="000D61FB"/>
    <w:rsid w:val="000D67C6"/>
    <w:rsid w:val="000D6C23"/>
    <w:rsid w:val="000E0DC3"/>
    <w:rsid w:val="000E254E"/>
    <w:rsid w:val="000E2F22"/>
    <w:rsid w:val="000E6653"/>
    <w:rsid w:val="000E6818"/>
    <w:rsid w:val="000F0573"/>
    <w:rsid w:val="000F0E86"/>
    <w:rsid w:val="000F3BE5"/>
    <w:rsid w:val="000F41B0"/>
    <w:rsid w:val="000F68E7"/>
    <w:rsid w:val="0010084B"/>
    <w:rsid w:val="00106761"/>
    <w:rsid w:val="001102B1"/>
    <w:rsid w:val="001109F7"/>
    <w:rsid w:val="00111031"/>
    <w:rsid w:val="0011144B"/>
    <w:rsid w:val="00111457"/>
    <w:rsid w:val="0011173D"/>
    <w:rsid w:val="00111F26"/>
    <w:rsid w:val="001123EA"/>
    <w:rsid w:val="00113BFA"/>
    <w:rsid w:val="0011409E"/>
    <w:rsid w:val="0011499C"/>
    <w:rsid w:val="00115389"/>
    <w:rsid w:val="001165E7"/>
    <w:rsid w:val="001176F0"/>
    <w:rsid w:val="00117734"/>
    <w:rsid w:val="00121AEB"/>
    <w:rsid w:val="001231F8"/>
    <w:rsid w:val="001252B0"/>
    <w:rsid w:val="001262F6"/>
    <w:rsid w:val="00127379"/>
    <w:rsid w:val="001273FC"/>
    <w:rsid w:val="0013010B"/>
    <w:rsid w:val="00130885"/>
    <w:rsid w:val="00132FE5"/>
    <w:rsid w:val="00134E24"/>
    <w:rsid w:val="00134FB4"/>
    <w:rsid w:val="00135420"/>
    <w:rsid w:val="00136D8B"/>
    <w:rsid w:val="00137A49"/>
    <w:rsid w:val="00140255"/>
    <w:rsid w:val="0014052D"/>
    <w:rsid w:val="0014094F"/>
    <w:rsid w:val="001409FC"/>
    <w:rsid w:val="001414BA"/>
    <w:rsid w:val="001421DF"/>
    <w:rsid w:val="00142988"/>
    <w:rsid w:val="00143B48"/>
    <w:rsid w:val="00143EAD"/>
    <w:rsid w:val="00144D67"/>
    <w:rsid w:val="00145095"/>
    <w:rsid w:val="00145121"/>
    <w:rsid w:val="001453FE"/>
    <w:rsid w:val="001460D5"/>
    <w:rsid w:val="00146D5D"/>
    <w:rsid w:val="0014738B"/>
    <w:rsid w:val="001473DE"/>
    <w:rsid w:val="00147822"/>
    <w:rsid w:val="00147C52"/>
    <w:rsid w:val="001507E5"/>
    <w:rsid w:val="00150805"/>
    <w:rsid w:val="0015242C"/>
    <w:rsid w:val="00152D15"/>
    <w:rsid w:val="00153DB1"/>
    <w:rsid w:val="00154164"/>
    <w:rsid w:val="001548D3"/>
    <w:rsid w:val="001548DC"/>
    <w:rsid w:val="00154F12"/>
    <w:rsid w:val="001551C6"/>
    <w:rsid w:val="00155661"/>
    <w:rsid w:val="00155C1D"/>
    <w:rsid w:val="00157775"/>
    <w:rsid w:val="00157858"/>
    <w:rsid w:val="00157B6D"/>
    <w:rsid w:val="00161A67"/>
    <w:rsid w:val="00161DB2"/>
    <w:rsid w:val="001620FE"/>
    <w:rsid w:val="00162239"/>
    <w:rsid w:val="00163784"/>
    <w:rsid w:val="00164E6C"/>
    <w:rsid w:val="00167A26"/>
    <w:rsid w:val="00167AD9"/>
    <w:rsid w:val="001704B6"/>
    <w:rsid w:val="001706BF"/>
    <w:rsid w:val="001713D2"/>
    <w:rsid w:val="00172781"/>
    <w:rsid w:val="00172A55"/>
    <w:rsid w:val="0017396B"/>
    <w:rsid w:val="00174B6E"/>
    <w:rsid w:val="0017596C"/>
    <w:rsid w:val="00177BAC"/>
    <w:rsid w:val="001804A9"/>
    <w:rsid w:val="001809C2"/>
    <w:rsid w:val="00180DBD"/>
    <w:rsid w:val="00181828"/>
    <w:rsid w:val="001829E4"/>
    <w:rsid w:val="00183366"/>
    <w:rsid w:val="0018381C"/>
    <w:rsid w:val="0018386B"/>
    <w:rsid w:val="00183878"/>
    <w:rsid w:val="00184D85"/>
    <w:rsid w:val="00184EF3"/>
    <w:rsid w:val="00185CD4"/>
    <w:rsid w:val="00186190"/>
    <w:rsid w:val="00190827"/>
    <w:rsid w:val="00192844"/>
    <w:rsid w:val="0019359D"/>
    <w:rsid w:val="00193816"/>
    <w:rsid w:val="00193836"/>
    <w:rsid w:val="001938FE"/>
    <w:rsid w:val="00193D06"/>
    <w:rsid w:val="00194EDE"/>
    <w:rsid w:val="001956D5"/>
    <w:rsid w:val="00196959"/>
    <w:rsid w:val="00196C84"/>
    <w:rsid w:val="00196D1A"/>
    <w:rsid w:val="00196F2A"/>
    <w:rsid w:val="00197164"/>
    <w:rsid w:val="0019720B"/>
    <w:rsid w:val="00197CA0"/>
    <w:rsid w:val="00197D42"/>
    <w:rsid w:val="001A09F0"/>
    <w:rsid w:val="001A1280"/>
    <w:rsid w:val="001A14A5"/>
    <w:rsid w:val="001A1F63"/>
    <w:rsid w:val="001A2EB2"/>
    <w:rsid w:val="001A44D2"/>
    <w:rsid w:val="001A4AF3"/>
    <w:rsid w:val="001A5D4C"/>
    <w:rsid w:val="001A5F24"/>
    <w:rsid w:val="001A797F"/>
    <w:rsid w:val="001A79F4"/>
    <w:rsid w:val="001A7A53"/>
    <w:rsid w:val="001B10DB"/>
    <w:rsid w:val="001B28C8"/>
    <w:rsid w:val="001B2E5A"/>
    <w:rsid w:val="001B2FE9"/>
    <w:rsid w:val="001B3236"/>
    <w:rsid w:val="001B36B6"/>
    <w:rsid w:val="001B38C2"/>
    <w:rsid w:val="001B3E04"/>
    <w:rsid w:val="001B4953"/>
    <w:rsid w:val="001B614C"/>
    <w:rsid w:val="001B633D"/>
    <w:rsid w:val="001B6D6F"/>
    <w:rsid w:val="001B76C0"/>
    <w:rsid w:val="001C17B8"/>
    <w:rsid w:val="001C1AA1"/>
    <w:rsid w:val="001C1D67"/>
    <w:rsid w:val="001C22B0"/>
    <w:rsid w:val="001C2438"/>
    <w:rsid w:val="001C29CB"/>
    <w:rsid w:val="001C336B"/>
    <w:rsid w:val="001C374F"/>
    <w:rsid w:val="001C398E"/>
    <w:rsid w:val="001C3A52"/>
    <w:rsid w:val="001C3DF3"/>
    <w:rsid w:val="001C4ECC"/>
    <w:rsid w:val="001C54E3"/>
    <w:rsid w:val="001C5ED3"/>
    <w:rsid w:val="001C6B44"/>
    <w:rsid w:val="001C7C0C"/>
    <w:rsid w:val="001D09D4"/>
    <w:rsid w:val="001D1E08"/>
    <w:rsid w:val="001D1ECB"/>
    <w:rsid w:val="001D2194"/>
    <w:rsid w:val="001D3291"/>
    <w:rsid w:val="001D3C19"/>
    <w:rsid w:val="001D514B"/>
    <w:rsid w:val="001D5531"/>
    <w:rsid w:val="001D5A43"/>
    <w:rsid w:val="001D6227"/>
    <w:rsid w:val="001D6E13"/>
    <w:rsid w:val="001D762C"/>
    <w:rsid w:val="001E047F"/>
    <w:rsid w:val="001E0D52"/>
    <w:rsid w:val="001E1503"/>
    <w:rsid w:val="001E1874"/>
    <w:rsid w:val="001E2608"/>
    <w:rsid w:val="001E260E"/>
    <w:rsid w:val="001E3E54"/>
    <w:rsid w:val="001E6736"/>
    <w:rsid w:val="001E77F3"/>
    <w:rsid w:val="001E7A0E"/>
    <w:rsid w:val="001F0F5B"/>
    <w:rsid w:val="001F1B4A"/>
    <w:rsid w:val="001F23A6"/>
    <w:rsid w:val="001F312B"/>
    <w:rsid w:val="001F329C"/>
    <w:rsid w:val="001F3B59"/>
    <w:rsid w:val="001F3CDB"/>
    <w:rsid w:val="001F3F58"/>
    <w:rsid w:val="001F40D2"/>
    <w:rsid w:val="001F429C"/>
    <w:rsid w:val="001F4507"/>
    <w:rsid w:val="001F503E"/>
    <w:rsid w:val="001F727C"/>
    <w:rsid w:val="001F7A48"/>
    <w:rsid w:val="001F7CA7"/>
    <w:rsid w:val="0020046E"/>
    <w:rsid w:val="002013BA"/>
    <w:rsid w:val="00201A58"/>
    <w:rsid w:val="0020254F"/>
    <w:rsid w:val="0020264C"/>
    <w:rsid w:val="002033C0"/>
    <w:rsid w:val="00203417"/>
    <w:rsid w:val="00203744"/>
    <w:rsid w:val="002046DD"/>
    <w:rsid w:val="00205182"/>
    <w:rsid w:val="00207B75"/>
    <w:rsid w:val="0021095F"/>
    <w:rsid w:val="00210FD2"/>
    <w:rsid w:val="002113AA"/>
    <w:rsid w:val="0021181A"/>
    <w:rsid w:val="0021205A"/>
    <w:rsid w:val="00212F9C"/>
    <w:rsid w:val="00213CCD"/>
    <w:rsid w:val="0021435C"/>
    <w:rsid w:val="002143E1"/>
    <w:rsid w:val="00214A90"/>
    <w:rsid w:val="00214D18"/>
    <w:rsid w:val="002155F1"/>
    <w:rsid w:val="00216305"/>
    <w:rsid w:val="00216447"/>
    <w:rsid w:val="00216737"/>
    <w:rsid w:val="00216FAA"/>
    <w:rsid w:val="0021769E"/>
    <w:rsid w:val="00221B97"/>
    <w:rsid w:val="00222119"/>
    <w:rsid w:val="00222927"/>
    <w:rsid w:val="00223286"/>
    <w:rsid w:val="00223556"/>
    <w:rsid w:val="002236C7"/>
    <w:rsid w:val="00223E18"/>
    <w:rsid w:val="002254F8"/>
    <w:rsid w:val="002257CF"/>
    <w:rsid w:val="00225A62"/>
    <w:rsid w:val="00225CB4"/>
    <w:rsid w:val="00225FE2"/>
    <w:rsid w:val="00230E4A"/>
    <w:rsid w:val="00230F4C"/>
    <w:rsid w:val="00232617"/>
    <w:rsid w:val="0023328C"/>
    <w:rsid w:val="00235BE5"/>
    <w:rsid w:val="00235D59"/>
    <w:rsid w:val="00240ABE"/>
    <w:rsid w:val="00241073"/>
    <w:rsid w:val="00243897"/>
    <w:rsid w:val="00243D9C"/>
    <w:rsid w:val="00243F4A"/>
    <w:rsid w:val="002449DC"/>
    <w:rsid w:val="00245530"/>
    <w:rsid w:val="0024553B"/>
    <w:rsid w:val="002462BE"/>
    <w:rsid w:val="00246562"/>
    <w:rsid w:val="002467F0"/>
    <w:rsid w:val="00247094"/>
    <w:rsid w:val="0024714E"/>
    <w:rsid w:val="00247172"/>
    <w:rsid w:val="00247243"/>
    <w:rsid w:val="00247352"/>
    <w:rsid w:val="00247979"/>
    <w:rsid w:val="00250020"/>
    <w:rsid w:val="002506F0"/>
    <w:rsid w:val="00250E3E"/>
    <w:rsid w:val="00251E1D"/>
    <w:rsid w:val="002523C8"/>
    <w:rsid w:val="002524AB"/>
    <w:rsid w:val="00252F15"/>
    <w:rsid w:val="00252FA8"/>
    <w:rsid w:val="00253770"/>
    <w:rsid w:val="00253D7A"/>
    <w:rsid w:val="0025407A"/>
    <w:rsid w:val="00254D2A"/>
    <w:rsid w:val="00254D42"/>
    <w:rsid w:val="00255C0A"/>
    <w:rsid w:val="002566F9"/>
    <w:rsid w:val="002566FF"/>
    <w:rsid w:val="00256B3A"/>
    <w:rsid w:val="00256C9C"/>
    <w:rsid w:val="0025798B"/>
    <w:rsid w:val="00257D37"/>
    <w:rsid w:val="0026075F"/>
    <w:rsid w:val="00260A8D"/>
    <w:rsid w:val="0026101A"/>
    <w:rsid w:val="00261BE8"/>
    <w:rsid w:val="00262137"/>
    <w:rsid w:val="00263A12"/>
    <w:rsid w:val="00263F79"/>
    <w:rsid w:val="00264EC7"/>
    <w:rsid w:val="0026689B"/>
    <w:rsid w:val="00266FA1"/>
    <w:rsid w:val="00270D58"/>
    <w:rsid w:val="002716CF"/>
    <w:rsid w:val="00273418"/>
    <w:rsid w:val="00274443"/>
    <w:rsid w:val="00275681"/>
    <w:rsid w:val="002762F4"/>
    <w:rsid w:val="00277470"/>
    <w:rsid w:val="00280652"/>
    <w:rsid w:val="002807AE"/>
    <w:rsid w:val="00282498"/>
    <w:rsid w:val="00282A58"/>
    <w:rsid w:val="0028335E"/>
    <w:rsid w:val="00283507"/>
    <w:rsid w:val="0028544F"/>
    <w:rsid w:val="002878D3"/>
    <w:rsid w:val="002904AF"/>
    <w:rsid w:val="002907DC"/>
    <w:rsid w:val="0029081A"/>
    <w:rsid w:val="002912A6"/>
    <w:rsid w:val="002918A1"/>
    <w:rsid w:val="002918F0"/>
    <w:rsid w:val="00291EB5"/>
    <w:rsid w:val="0029293B"/>
    <w:rsid w:val="00293BD0"/>
    <w:rsid w:val="00293FA2"/>
    <w:rsid w:val="002961DE"/>
    <w:rsid w:val="00296D83"/>
    <w:rsid w:val="00297870"/>
    <w:rsid w:val="002A03B5"/>
    <w:rsid w:val="002A0696"/>
    <w:rsid w:val="002A0FD6"/>
    <w:rsid w:val="002A1611"/>
    <w:rsid w:val="002A2F2F"/>
    <w:rsid w:val="002A3A11"/>
    <w:rsid w:val="002A4F83"/>
    <w:rsid w:val="002A565E"/>
    <w:rsid w:val="002A5D62"/>
    <w:rsid w:val="002A5DF5"/>
    <w:rsid w:val="002A60FB"/>
    <w:rsid w:val="002A6CC1"/>
    <w:rsid w:val="002B0330"/>
    <w:rsid w:val="002B0B00"/>
    <w:rsid w:val="002B1122"/>
    <w:rsid w:val="002B1421"/>
    <w:rsid w:val="002B1C05"/>
    <w:rsid w:val="002B1C8C"/>
    <w:rsid w:val="002B247C"/>
    <w:rsid w:val="002B2A80"/>
    <w:rsid w:val="002B3DC2"/>
    <w:rsid w:val="002B50B7"/>
    <w:rsid w:val="002B55F5"/>
    <w:rsid w:val="002B5B61"/>
    <w:rsid w:val="002B5C4F"/>
    <w:rsid w:val="002B6D51"/>
    <w:rsid w:val="002C02CA"/>
    <w:rsid w:val="002C0F9F"/>
    <w:rsid w:val="002C18F5"/>
    <w:rsid w:val="002C3995"/>
    <w:rsid w:val="002C3CF0"/>
    <w:rsid w:val="002C3DB0"/>
    <w:rsid w:val="002C4A10"/>
    <w:rsid w:val="002C4A9A"/>
    <w:rsid w:val="002C4C3F"/>
    <w:rsid w:val="002C55E9"/>
    <w:rsid w:val="002C5742"/>
    <w:rsid w:val="002C5EF4"/>
    <w:rsid w:val="002C66F1"/>
    <w:rsid w:val="002C687F"/>
    <w:rsid w:val="002D046F"/>
    <w:rsid w:val="002D3450"/>
    <w:rsid w:val="002D4D9A"/>
    <w:rsid w:val="002D6836"/>
    <w:rsid w:val="002D6F43"/>
    <w:rsid w:val="002D7855"/>
    <w:rsid w:val="002D7AE5"/>
    <w:rsid w:val="002E1FE7"/>
    <w:rsid w:val="002E2EF0"/>
    <w:rsid w:val="002E320B"/>
    <w:rsid w:val="002E36C8"/>
    <w:rsid w:val="002E3E95"/>
    <w:rsid w:val="002E3EE3"/>
    <w:rsid w:val="002E48CA"/>
    <w:rsid w:val="002E497A"/>
    <w:rsid w:val="002E4D5F"/>
    <w:rsid w:val="002E5385"/>
    <w:rsid w:val="002E58DE"/>
    <w:rsid w:val="002E5C91"/>
    <w:rsid w:val="002E64F8"/>
    <w:rsid w:val="002E696D"/>
    <w:rsid w:val="002E6DFE"/>
    <w:rsid w:val="002E713F"/>
    <w:rsid w:val="002E75E9"/>
    <w:rsid w:val="002E7859"/>
    <w:rsid w:val="002F0F3A"/>
    <w:rsid w:val="002F117D"/>
    <w:rsid w:val="002F1912"/>
    <w:rsid w:val="002F19FF"/>
    <w:rsid w:val="002F31DC"/>
    <w:rsid w:val="002F3F6E"/>
    <w:rsid w:val="002F3F75"/>
    <w:rsid w:val="002F43DB"/>
    <w:rsid w:val="002F473C"/>
    <w:rsid w:val="002F543D"/>
    <w:rsid w:val="002F54D9"/>
    <w:rsid w:val="002F6309"/>
    <w:rsid w:val="002F67B8"/>
    <w:rsid w:val="002F6D65"/>
    <w:rsid w:val="002F7CE7"/>
    <w:rsid w:val="002F7D59"/>
    <w:rsid w:val="003023E8"/>
    <w:rsid w:val="0030340C"/>
    <w:rsid w:val="003034CF"/>
    <w:rsid w:val="0030375A"/>
    <w:rsid w:val="003038A9"/>
    <w:rsid w:val="003039E8"/>
    <w:rsid w:val="00304913"/>
    <w:rsid w:val="003057E0"/>
    <w:rsid w:val="00305E9B"/>
    <w:rsid w:val="00306310"/>
    <w:rsid w:val="0030706E"/>
    <w:rsid w:val="0031005B"/>
    <w:rsid w:val="00310AA7"/>
    <w:rsid w:val="00311C55"/>
    <w:rsid w:val="00311DB0"/>
    <w:rsid w:val="00313787"/>
    <w:rsid w:val="00314339"/>
    <w:rsid w:val="0031454C"/>
    <w:rsid w:val="0031538E"/>
    <w:rsid w:val="00315B59"/>
    <w:rsid w:val="00315E5E"/>
    <w:rsid w:val="0031691F"/>
    <w:rsid w:val="003175C3"/>
    <w:rsid w:val="0032133E"/>
    <w:rsid w:val="00321601"/>
    <w:rsid w:val="00322C6A"/>
    <w:rsid w:val="0032397C"/>
    <w:rsid w:val="003243D7"/>
    <w:rsid w:val="00325DF2"/>
    <w:rsid w:val="00326266"/>
    <w:rsid w:val="003269B0"/>
    <w:rsid w:val="00327534"/>
    <w:rsid w:val="00327822"/>
    <w:rsid w:val="00330A7C"/>
    <w:rsid w:val="00330F42"/>
    <w:rsid w:val="00331E07"/>
    <w:rsid w:val="00332EF2"/>
    <w:rsid w:val="003337C2"/>
    <w:rsid w:val="00333E36"/>
    <w:rsid w:val="003341C3"/>
    <w:rsid w:val="003346C6"/>
    <w:rsid w:val="00334C65"/>
    <w:rsid w:val="00335AC2"/>
    <w:rsid w:val="00336484"/>
    <w:rsid w:val="00336918"/>
    <w:rsid w:val="00337936"/>
    <w:rsid w:val="0034001F"/>
    <w:rsid w:val="0034027B"/>
    <w:rsid w:val="003404C7"/>
    <w:rsid w:val="00340D3D"/>
    <w:rsid w:val="003414A4"/>
    <w:rsid w:val="003415C6"/>
    <w:rsid w:val="0034160C"/>
    <w:rsid w:val="0034169A"/>
    <w:rsid w:val="0034225F"/>
    <w:rsid w:val="00343180"/>
    <w:rsid w:val="00343325"/>
    <w:rsid w:val="00343FB0"/>
    <w:rsid w:val="0034524F"/>
    <w:rsid w:val="003457DB"/>
    <w:rsid w:val="00345B37"/>
    <w:rsid w:val="00345F2E"/>
    <w:rsid w:val="00346458"/>
    <w:rsid w:val="00346C2F"/>
    <w:rsid w:val="00347CF4"/>
    <w:rsid w:val="00347D76"/>
    <w:rsid w:val="00350284"/>
    <w:rsid w:val="00350391"/>
    <w:rsid w:val="003506C5"/>
    <w:rsid w:val="003517D7"/>
    <w:rsid w:val="00351AA5"/>
    <w:rsid w:val="00352010"/>
    <w:rsid w:val="0035229F"/>
    <w:rsid w:val="003527F1"/>
    <w:rsid w:val="0035356C"/>
    <w:rsid w:val="00353AA6"/>
    <w:rsid w:val="00353CA8"/>
    <w:rsid w:val="00353EA4"/>
    <w:rsid w:val="003540D3"/>
    <w:rsid w:val="0035454A"/>
    <w:rsid w:val="003546FD"/>
    <w:rsid w:val="00356238"/>
    <w:rsid w:val="00356668"/>
    <w:rsid w:val="00356D78"/>
    <w:rsid w:val="00356F76"/>
    <w:rsid w:val="003600AE"/>
    <w:rsid w:val="0036029B"/>
    <w:rsid w:val="00360F77"/>
    <w:rsid w:val="00361B76"/>
    <w:rsid w:val="003625EE"/>
    <w:rsid w:val="003633B5"/>
    <w:rsid w:val="00363685"/>
    <w:rsid w:val="00364047"/>
    <w:rsid w:val="003653D8"/>
    <w:rsid w:val="003658A6"/>
    <w:rsid w:val="00366376"/>
    <w:rsid w:val="00367F74"/>
    <w:rsid w:val="003702CC"/>
    <w:rsid w:val="00370534"/>
    <w:rsid w:val="00370596"/>
    <w:rsid w:val="0037171C"/>
    <w:rsid w:val="003718A2"/>
    <w:rsid w:val="003724EF"/>
    <w:rsid w:val="003727CD"/>
    <w:rsid w:val="00373499"/>
    <w:rsid w:val="0037350F"/>
    <w:rsid w:val="00374121"/>
    <w:rsid w:val="0037601C"/>
    <w:rsid w:val="00376777"/>
    <w:rsid w:val="00376C87"/>
    <w:rsid w:val="0038018C"/>
    <w:rsid w:val="003804CE"/>
    <w:rsid w:val="0038342E"/>
    <w:rsid w:val="003837EA"/>
    <w:rsid w:val="00383E51"/>
    <w:rsid w:val="00384320"/>
    <w:rsid w:val="00384583"/>
    <w:rsid w:val="00385019"/>
    <w:rsid w:val="00386E33"/>
    <w:rsid w:val="00386F63"/>
    <w:rsid w:val="00387C16"/>
    <w:rsid w:val="00387D79"/>
    <w:rsid w:val="00392343"/>
    <w:rsid w:val="003933FB"/>
    <w:rsid w:val="0039396D"/>
    <w:rsid w:val="00393B7C"/>
    <w:rsid w:val="00393D41"/>
    <w:rsid w:val="00394F5E"/>
    <w:rsid w:val="00395966"/>
    <w:rsid w:val="00395F79"/>
    <w:rsid w:val="003962F1"/>
    <w:rsid w:val="003966D1"/>
    <w:rsid w:val="00396CD3"/>
    <w:rsid w:val="003975A2"/>
    <w:rsid w:val="00397820"/>
    <w:rsid w:val="00397C2A"/>
    <w:rsid w:val="003A0760"/>
    <w:rsid w:val="003A0DAD"/>
    <w:rsid w:val="003A1FBA"/>
    <w:rsid w:val="003A2442"/>
    <w:rsid w:val="003A27ED"/>
    <w:rsid w:val="003A306A"/>
    <w:rsid w:val="003A42FC"/>
    <w:rsid w:val="003A435B"/>
    <w:rsid w:val="003A442A"/>
    <w:rsid w:val="003A6562"/>
    <w:rsid w:val="003A6EB2"/>
    <w:rsid w:val="003A7AB3"/>
    <w:rsid w:val="003A7DD7"/>
    <w:rsid w:val="003A7FDC"/>
    <w:rsid w:val="003B07A8"/>
    <w:rsid w:val="003B09A8"/>
    <w:rsid w:val="003B3300"/>
    <w:rsid w:val="003B3672"/>
    <w:rsid w:val="003B4B8D"/>
    <w:rsid w:val="003B4CDC"/>
    <w:rsid w:val="003B5DA8"/>
    <w:rsid w:val="003B6ED8"/>
    <w:rsid w:val="003B705F"/>
    <w:rsid w:val="003B7522"/>
    <w:rsid w:val="003B7B54"/>
    <w:rsid w:val="003B7D1E"/>
    <w:rsid w:val="003C3B46"/>
    <w:rsid w:val="003C3D0F"/>
    <w:rsid w:val="003C3EE5"/>
    <w:rsid w:val="003C43C7"/>
    <w:rsid w:val="003C43F5"/>
    <w:rsid w:val="003C4C7A"/>
    <w:rsid w:val="003C5044"/>
    <w:rsid w:val="003C52AD"/>
    <w:rsid w:val="003C6312"/>
    <w:rsid w:val="003C693C"/>
    <w:rsid w:val="003C6F0D"/>
    <w:rsid w:val="003C7A8A"/>
    <w:rsid w:val="003C7E59"/>
    <w:rsid w:val="003D11B9"/>
    <w:rsid w:val="003D164C"/>
    <w:rsid w:val="003D1B09"/>
    <w:rsid w:val="003D22CF"/>
    <w:rsid w:val="003D2651"/>
    <w:rsid w:val="003D2974"/>
    <w:rsid w:val="003D2E5C"/>
    <w:rsid w:val="003D3436"/>
    <w:rsid w:val="003D35CA"/>
    <w:rsid w:val="003D3B1A"/>
    <w:rsid w:val="003D496C"/>
    <w:rsid w:val="003D4A42"/>
    <w:rsid w:val="003D4D9D"/>
    <w:rsid w:val="003D65D3"/>
    <w:rsid w:val="003D6A1B"/>
    <w:rsid w:val="003D6FD1"/>
    <w:rsid w:val="003E0C1D"/>
    <w:rsid w:val="003E1BAD"/>
    <w:rsid w:val="003E2FD6"/>
    <w:rsid w:val="003E3623"/>
    <w:rsid w:val="003E370B"/>
    <w:rsid w:val="003E5EB0"/>
    <w:rsid w:val="003E6167"/>
    <w:rsid w:val="003E675D"/>
    <w:rsid w:val="003F01D3"/>
    <w:rsid w:val="003F01EC"/>
    <w:rsid w:val="003F1001"/>
    <w:rsid w:val="003F1056"/>
    <w:rsid w:val="003F14A3"/>
    <w:rsid w:val="003F2151"/>
    <w:rsid w:val="003F3023"/>
    <w:rsid w:val="003F3DC2"/>
    <w:rsid w:val="003F56CF"/>
    <w:rsid w:val="003F5BE2"/>
    <w:rsid w:val="003F6189"/>
    <w:rsid w:val="003F6EB5"/>
    <w:rsid w:val="003F7E4A"/>
    <w:rsid w:val="004003FE"/>
    <w:rsid w:val="004004FB"/>
    <w:rsid w:val="004011A5"/>
    <w:rsid w:val="00402114"/>
    <w:rsid w:val="00403057"/>
    <w:rsid w:val="00403338"/>
    <w:rsid w:val="00403A20"/>
    <w:rsid w:val="0040417F"/>
    <w:rsid w:val="00404354"/>
    <w:rsid w:val="00404914"/>
    <w:rsid w:val="00404D1B"/>
    <w:rsid w:val="0040501B"/>
    <w:rsid w:val="00406133"/>
    <w:rsid w:val="00406945"/>
    <w:rsid w:val="00406C5B"/>
    <w:rsid w:val="004070E2"/>
    <w:rsid w:val="00407461"/>
    <w:rsid w:val="00407D07"/>
    <w:rsid w:val="0041071D"/>
    <w:rsid w:val="004118CC"/>
    <w:rsid w:val="004119C7"/>
    <w:rsid w:val="00412EBA"/>
    <w:rsid w:val="0041317A"/>
    <w:rsid w:val="00413735"/>
    <w:rsid w:val="004139F5"/>
    <w:rsid w:val="004140B6"/>
    <w:rsid w:val="00414389"/>
    <w:rsid w:val="00414447"/>
    <w:rsid w:val="004155C7"/>
    <w:rsid w:val="0041734C"/>
    <w:rsid w:val="004209CC"/>
    <w:rsid w:val="004218E2"/>
    <w:rsid w:val="00421926"/>
    <w:rsid w:val="00424140"/>
    <w:rsid w:val="004245B5"/>
    <w:rsid w:val="00424F8B"/>
    <w:rsid w:val="004263C5"/>
    <w:rsid w:val="004267B3"/>
    <w:rsid w:val="00427DD1"/>
    <w:rsid w:val="0043057B"/>
    <w:rsid w:val="00430CDF"/>
    <w:rsid w:val="00431E2C"/>
    <w:rsid w:val="00432178"/>
    <w:rsid w:val="00433C08"/>
    <w:rsid w:val="00434A44"/>
    <w:rsid w:val="004356F7"/>
    <w:rsid w:val="00437518"/>
    <w:rsid w:val="00437B27"/>
    <w:rsid w:val="00441396"/>
    <w:rsid w:val="00441622"/>
    <w:rsid w:val="00441B98"/>
    <w:rsid w:val="00441FBE"/>
    <w:rsid w:val="004431CE"/>
    <w:rsid w:val="00443A83"/>
    <w:rsid w:val="00444E73"/>
    <w:rsid w:val="00445070"/>
    <w:rsid w:val="00446D4F"/>
    <w:rsid w:val="0044713A"/>
    <w:rsid w:val="004475A5"/>
    <w:rsid w:val="00447C37"/>
    <w:rsid w:val="00447CFD"/>
    <w:rsid w:val="0045059F"/>
    <w:rsid w:val="00450CC0"/>
    <w:rsid w:val="004513ED"/>
    <w:rsid w:val="00452938"/>
    <w:rsid w:val="00452CF8"/>
    <w:rsid w:val="00452EE5"/>
    <w:rsid w:val="00454BE0"/>
    <w:rsid w:val="00455376"/>
    <w:rsid w:val="00455AF9"/>
    <w:rsid w:val="00456E9D"/>
    <w:rsid w:val="0045719E"/>
    <w:rsid w:val="0045723C"/>
    <w:rsid w:val="00460171"/>
    <w:rsid w:val="00460339"/>
    <w:rsid w:val="004605F1"/>
    <w:rsid w:val="0046131E"/>
    <w:rsid w:val="00461406"/>
    <w:rsid w:val="00461EE7"/>
    <w:rsid w:val="00462C64"/>
    <w:rsid w:val="00463026"/>
    <w:rsid w:val="00463831"/>
    <w:rsid w:val="00464432"/>
    <w:rsid w:val="004646F7"/>
    <w:rsid w:val="00464D9E"/>
    <w:rsid w:val="00464F79"/>
    <w:rsid w:val="00465911"/>
    <w:rsid w:val="00466560"/>
    <w:rsid w:val="0046756D"/>
    <w:rsid w:val="00472C0A"/>
    <w:rsid w:val="0047313F"/>
    <w:rsid w:val="004731F0"/>
    <w:rsid w:val="00473A84"/>
    <w:rsid w:val="00473B7F"/>
    <w:rsid w:val="00474169"/>
    <w:rsid w:val="00474F82"/>
    <w:rsid w:val="004757D1"/>
    <w:rsid w:val="00476E63"/>
    <w:rsid w:val="00477A20"/>
    <w:rsid w:val="00477A2A"/>
    <w:rsid w:val="004800EB"/>
    <w:rsid w:val="00480834"/>
    <w:rsid w:val="00480995"/>
    <w:rsid w:val="00481C3D"/>
    <w:rsid w:val="00481D30"/>
    <w:rsid w:val="00482D2B"/>
    <w:rsid w:val="00483230"/>
    <w:rsid w:val="004848A6"/>
    <w:rsid w:val="0048750F"/>
    <w:rsid w:val="004905B3"/>
    <w:rsid w:val="004923AD"/>
    <w:rsid w:val="004928BE"/>
    <w:rsid w:val="00492C54"/>
    <w:rsid w:val="00493A41"/>
    <w:rsid w:val="00493FE2"/>
    <w:rsid w:val="00494132"/>
    <w:rsid w:val="00496022"/>
    <w:rsid w:val="00496932"/>
    <w:rsid w:val="00496EE3"/>
    <w:rsid w:val="00497C74"/>
    <w:rsid w:val="004A0499"/>
    <w:rsid w:val="004A1673"/>
    <w:rsid w:val="004A181F"/>
    <w:rsid w:val="004A268C"/>
    <w:rsid w:val="004A2B83"/>
    <w:rsid w:val="004A4403"/>
    <w:rsid w:val="004A4BD6"/>
    <w:rsid w:val="004A5762"/>
    <w:rsid w:val="004A5B86"/>
    <w:rsid w:val="004A63A9"/>
    <w:rsid w:val="004A66F2"/>
    <w:rsid w:val="004A67CA"/>
    <w:rsid w:val="004A72DC"/>
    <w:rsid w:val="004A73F5"/>
    <w:rsid w:val="004A74D3"/>
    <w:rsid w:val="004A7964"/>
    <w:rsid w:val="004B2380"/>
    <w:rsid w:val="004B256E"/>
    <w:rsid w:val="004B2580"/>
    <w:rsid w:val="004B2B30"/>
    <w:rsid w:val="004B2C96"/>
    <w:rsid w:val="004B33EC"/>
    <w:rsid w:val="004B4316"/>
    <w:rsid w:val="004B4476"/>
    <w:rsid w:val="004B45CF"/>
    <w:rsid w:val="004B460F"/>
    <w:rsid w:val="004B4A25"/>
    <w:rsid w:val="004B4F11"/>
    <w:rsid w:val="004B576D"/>
    <w:rsid w:val="004B5D52"/>
    <w:rsid w:val="004B5E88"/>
    <w:rsid w:val="004B62CE"/>
    <w:rsid w:val="004B786F"/>
    <w:rsid w:val="004B7A56"/>
    <w:rsid w:val="004C1047"/>
    <w:rsid w:val="004C13C4"/>
    <w:rsid w:val="004C1A2E"/>
    <w:rsid w:val="004C2859"/>
    <w:rsid w:val="004C367C"/>
    <w:rsid w:val="004C39C7"/>
    <w:rsid w:val="004C3F2E"/>
    <w:rsid w:val="004C4033"/>
    <w:rsid w:val="004C6347"/>
    <w:rsid w:val="004C72FD"/>
    <w:rsid w:val="004D099C"/>
    <w:rsid w:val="004D1983"/>
    <w:rsid w:val="004D3789"/>
    <w:rsid w:val="004D3FFA"/>
    <w:rsid w:val="004D430F"/>
    <w:rsid w:val="004D4451"/>
    <w:rsid w:val="004D44CC"/>
    <w:rsid w:val="004D4666"/>
    <w:rsid w:val="004D5373"/>
    <w:rsid w:val="004D5A7C"/>
    <w:rsid w:val="004D63A4"/>
    <w:rsid w:val="004D66CD"/>
    <w:rsid w:val="004D68D6"/>
    <w:rsid w:val="004E0086"/>
    <w:rsid w:val="004E0A50"/>
    <w:rsid w:val="004E0C54"/>
    <w:rsid w:val="004E1671"/>
    <w:rsid w:val="004E1814"/>
    <w:rsid w:val="004E217F"/>
    <w:rsid w:val="004E24FE"/>
    <w:rsid w:val="004E2B3F"/>
    <w:rsid w:val="004E2B84"/>
    <w:rsid w:val="004E36B1"/>
    <w:rsid w:val="004E3DC3"/>
    <w:rsid w:val="004E3DDF"/>
    <w:rsid w:val="004E401B"/>
    <w:rsid w:val="004E5E7A"/>
    <w:rsid w:val="004E5F60"/>
    <w:rsid w:val="004E6920"/>
    <w:rsid w:val="004E698F"/>
    <w:rsid w:val="004E6B2F"/>
    <w:rsid w:val="004E6F2B"/>
    <w:rsid w:val="004E73E0"/>
    <w:rsid w:val="004E7560"/>
    <w:rsid w:val="004E7871"/>
    <w:rsid w:val="004E7ABD"/>
    <w:rsid w:val="004E7FCD"/>
    <w:rsid w:val="004F02B5"/>
    <w:rsid w:val="004F053E"/>
    <w:rsid w:val="004F0FD2"/>
    <w:rsid w:val="004F173E"/>
    <w:rsid w:val="004F2353"/>
    <w:rsid w:val="004F2BAC"/>
    <w:rsid w:val="004F2BD3"/>
    <w:rsid w:val="004F2E2E"/>
    <w:rsid w:val="004F3896"/>
    <w:rsid w:val="004F4E3D"/>
    <w:rsid w:val="004F56C3"/>
    <w:rsid w:val="004F6D05"/>
    <w:rsid w:val="004F6DF3"/>
    <w:rsid w:val="004F79D2"/>
    <w:rsid w:val="00500A41"/>
    <w:rsid w:val="00500D09"/>
    <w:rsid w:val="005015AC"/>
    <w:rsid w:val="0050173F"/>
    <w:rsid w:val="00501965"/>
    <w:rsid w:val="005026A5"/>
    <w:rsid w:val="005039FD"/>
    <w:rsid w:val="005048DE"/>
    <w:rsid w:val="00504F4D"/>
    <w:rsid w:val="005051FD"/>
    <w:rsid w:val="005055F0"/>
    <w:rsid w:val="00505AA1"/>
    <w:rsid w:val="0050619F"/>
    <w:rsid w:val="005064C2"/>
    <w:rsid w:val="005065CB"/>
    <w:rsid w:val="0050669A"/>
    <w:rsid w:val="00506A17"/>
    <w:rsid w:val="00507012"/>
    <w:rsid w:val="0050704B"/>
    <w:rsid w:val="00507A78"/>
    <w:rsid w:val="0051035B"/>
    <w:rsid w:val="00510508"/>
    <w:rsid w:val="00510E57"/>
    <w:rsid w:val="005118F0"/>
    <w:rsid w:val="00511A4E"/>
    <w:rsid w:val="00513326"/>
    <w:rsid w:val="00513367"/>
    <w:rsid w:val="00513829"/>
    <w:rsid w:val="005139D2"/>
    <w:rsid w:val="00514019"/>
    <w:rsid w:val="00514B59"/>
    <w:rsid w:val="00515A29"/>
    <w:rsid w:val="005164C1"/>
    <w:rsid w:val="005169E7"/>
    <w:rsid w:val="00516FFB"/>
    <w:rsid w:val="00517F4B"/>
    <w:rsid w:val="00521BDB"/>
    <w:rsid w:val="00522002"/>
    <w:rsid w:val="005223D7"/>
    <w:rsid w:val="00524A8A"/>
    <w:rsid w:val="00524E39"/>
    <w:rsid w:val="005254C9"/>
    <w:rsid w:val="00526132"/>
    <w:rsid w:val="00526A08"/>
    <w:rsid w:val="0052744C"/>
    <w:rsid w:val="00530CD6"/>
    <w:rsid w:val="0053123A"/>
    <w:rsid w:val="00531435"/>
    <w:rsid w:val="00532832"/>
    <w:rsid w:val="00533904"/>
    <w:rsid w:val="00533D6B"/>
    <w:rsid w:val="005344FD"/>
    <w:rsid w:val="005354ED"/>
    <w:rsid w:val="00535659"/>
    <w:rsid w:val="00537A6F"/>
    <w:rsid w:val="0054061E"/>
    <w:rsid w:val="00540A31"/>
    <w:rsid w:val="00540D84"/>
    <w:rsid w:val="00540EAF"/>
    <w:rsid w:val="00541A8E"/>
    <w:rsid w:val="00542050"/>
    <w:rsid w:val="005425D7"/>
    <w:rsid w:val="005426F9"/>
    <w:rsid w:val="00542836"/>
    <w:rsid w:val="0054285A"/>
    <w:rsid w:val="00542B23"/>
    <w:rsid w:val="00543898"/>
    <w:rsid w:val="00544D98"/>
    <w:rsid w:val="005450F7"/>
    <w:rsid w:val="00545BA5"/>
    <w:rsid w:val="00546115"/>
    <w:rsid w:val="00546C2E"/>
    <w:rsid w:val="005471C9"/>
    <w:rsid w:val="00547D93"/>
    <w:rsid w:val="00555B92"/>
    <w:rsid w:val="00556320"/>
    <w:rsid w:val="005573C5"/>
    <w:rsid w:val="00557629"/>
    <w:rsid w:val="00557A58"/>
    <w:rsid w:val="00561EB9"/>
    <w:rsid w:val="005626E7"/>
    <w:rsid w:val="00563D71"/>
    <w:rsid w:val="00564CC6"/>
    <w:rsid w:val="005650FF"/>
    <w:rsid w:val="00565C74"/>
    <w:rsid w:val="005662F2"/>
    <w:rsid w:val="0056646D"/>
    <w:rsid w:val="005666BD"/>
    <w:rsid w:val="00566B2D"/>
    <w:rsid w:val="00570A99"/>
    <w:rsid w:val="005713E6"/>
    <w:rsid w:val="00571C5B"/>
    <w:rsid w:val="00571F42"/>
    <w:rsid w:val="005746BA"/>
    <w:rsid w:val="0057494B"/>
    <w:rsid w:val="0057499E"/>
    <w:rsid w:val="00574A1A"/>
    <w:rsid w:val="00575248"/>
    <w:rsid w:val="00575520"/>
    <w:rsid w:val="00575BBD"/>
    <w:rsid w:val="00575FAB"/>
    <w:rsid w:val="00576594"/>
    <w:rsid w:val="00577E9B"/>
    <w:rsid w:val="00580087"/>
    <w:rsid w:val="00581389"/>
    <w:rsid w:val="00581486"/>
    <w:rsid w:val="00582761"/>
    <w:rsid w:val="00584043"/>
    <w:rsid w:val="00586C4A"/>
    <w:rsid w:val="0058764F"/>
    <w:rsid w:val="00587953"/>
    <w:rsid w:val="005915EC"/>
    <w:rsid w:val="00593360"/>
    <w:rsid w:val="005939A0"/>
    <w:rsid w:val="00593A18"/>
    <w:rsid w:val="00593BBF"/>
    <w:rsid w:val="00593CFD"/>
    <w:rsid w:val="00594E19"/>
    <w:rsid w:val="00594F24"/>
    <w:rsid w:val="0059556A"/>
    <w:rsid w:val="00597DA3"/>
    <w:rsid w:val="005A0916"/>
    <w:rsid w:val="005A283A"/>
    <w:rsid w:val="005A321D"/>
    <w:rsid w:val="005A4AF1"/>
    <w:rsid w:val="005A4F1D"/>
    <w:rsid w:val="005A5847"/>
    <w:rsid w:val="005A6190"/>
    <w:rsid w:val="005A693C"/>
    <w:rsid w:val="005A7522"/>
    <w:rsid w:val="005A775A"/>
    <w:rsid w:val="005A7FCD"/>
    <w:rsid w:val="005B1177"/>
    <w:rsid w:val="005B17E9"/>
    <w:rsid w:val="005B2C33"/>
    <w:rsid w:val="005B3292"/>
    <w:rsid w:val="005B3CC1"/>
    <w:rsid w:val="005B5372"/>
    <w:rsid w:val="005B5BF2"/>
    <w:rsid w:val="005B5C6D"/>
    <w:rsid w:val="005B5D5E"/>
    <w:rsid w:val="005B7713"/>
    <w:rsid w:val="005B7E09"/>
    <w:rsid w:val="005C0442"/>
    <w:rsid w:val="005C048C"/>
    <w:rsid w:val="005C07F6"/>
    <w:rsid w:val="005C2F19"/>
    <w:rsid w:val="005C3ED2"/>
    <w:rsid w:val="005C5025"/>
    <w:rsid w:val="005C530C"/>
    <w:rsid w:val="005C5F18"/>
    <w:rsid w:val="005C6A60"/>
    <w:rsid w:val="005C6A72"/>
    <w:rsid w:val="005C7128"/>
    <w:rsid w:val="005C7C63"/>
    <w:rsid w:val="005D0039"/>
    <w:rsid w:val="005D0CA0"/>
    <w:rsid w:val="005D1F73"/>
    <w:rsid w:val="005D2A8F"/>
    <w:rsid w:val="005D57CA"/>
    <w:rsid w:val="005D672B"/>
    <w:rsid w:val="005D6D2F"/>
    <w:rsid w:val="005D760C"/>
    <w:rsid w:val="005D7A6E"/>
    <w:rsid w:val="005E09F1"/>
    <w:rsid w:val="005E16A8"/>
    <w:rsid w:val="005E1A01"/>
    <w:rsid w:val="005E1D98"/>
    <w:rsid w:val="005E2482"/>
    <w:rsid w:val="005E2543"/>
    <w:rsid w:val="005E25DD"/>
    <w:rsid w:val="005E2A60"/>
    <w:rsid w:val="005E2F0D"/>
    <w:rsid w:val="005E320B"/>
    <w:rsid w:val="005E3E8E"/>
    <w:rsid w:val="005E4503"/>
    <w:rsid w:val="005E4DA2"/>
    <w:rsid w:val="005E5435"/>
    <w:rsid w:val="005E5700"/>
    <w:rsid w:val="005E61B6"/>
    <w:rsid w:val="005E6383"/>
    <w:rsid w:val="005E6DB2"/>
    <w:rsid w:val="005E7B36"/>
    <w:rsid w:val="005E7B52"/>
    <w:rsid w:val="005E7EC8"/>
    <w:rsid w:val="005F080D"/>
    <w:rsid w:val="005F1CF2"/>
    <w:rsid w:val="005F1D9C"/>
    <w:rsid w:val="005F3D34"/>
    <w:rsid w:val="005F3E0E"/>
    <w:rsid w:val="005F43D9"/>
    <w:rsid w:val="005F4DCA"/>
    <w:rsid w:val="005F51C1"/>
    <w:rsid w:val="005F5EB3"/>
    <w:rsid w:val="005F7806"/>
    <w:rsid w:val="005F79FA"/>
    <w:rsid w:val="00602423"/>
    <w:rsid w:val="006032E3"/>
    <w:rsid w:val="00603B9B"/>
    <w:rsid w:val="006054C4"/>
    <w:rsid w:val="00605747"/>
    <w:rsid w:val="00605F1B"/>
    <w:rsid w:val="00606489"/>
    <w:rsid w:val="00606F7A"/>
    <w:rsid w:val="006073B4"/>
    <w:rsid w:val="00607742"/>
    <w:rsid w:val="00607B9E"/>
    <w:rsid w:val="00610303"/>
    <w:rsid w:val="006114A5"/>
    <w:rsid w:val="006117BF"/>
    <w:rsid w:val="00611C96"/>
    <w:rsid w:val="006159AD"/>
    <w:rsid w:val="00615C18"/>
    <w:rsid w:val="0061602F"/>
    <w:rsid w:val="0061729C"/>
    <w:rsid w:val="00617F7B"/>
    <w:rsid w:val="006200F1"/>
    <w:rsid w:val="006212DC"/>
    <w:rsid w:val="00621E09"/>
    <w:rsid w:val="00622A93"/>
    <w:rsid w:val="00622FEC"/>
    <w:rsid w:val="0062341D"/>
    <w:rsid w:val="0062366B"/>
    <w:rsid w:val="006240F0"/>
    <w:rsid w:val="006241AF"/>
    <w:rsid w:val="006246EB"/>
    <w:rsid w:val="00624BA2"/>
    <w:rsid w:val="00624C2A"/>
    <w:rsid w:val="00624C7E"/>
    <w:rsid w:val="00624E35"/>
    <w:rsid w:val="00624E76"/>
    <w:rsid w:val="00626EF2"/>
    <w:rsid w:val="0062766C"/>
    <w:rsid w:val="00627E47"/>
    <w:rsid w:val="006307B6"/>
    <w:rsid w:val="00630B9A"/>
    <w:rsid w:val="00631B1D"/>
    <w:rsid w:val="00633C48"/>
    <w:rsid w:val="00634871"/>
    <w:rsid w:val="00635C26"/>
    <w:rsid w:val="006367D2"/>
    <w:rsid w:val="00636B6E"/>
    <w:rsid w:val="006377A0"/>
    <w:rsid w:val="006403CA"/>
    <w:rsid w:val="006418EB"/>
    <w:rsid w:val="00642156"/>
    <w:rsid w:val="006434AB"/>
    <w:rsid w:val="00643DA0"/>
    <w:rsid w:val="0064412E"/>
    <w:rsid w:val="00645896"/>
    <w:rsid w:val="006458FE"/>
    <w:rsid w:val="00645BCB"/>
    <w:rsid w:val="00646233"/>
    <w:rsid w:val="006464A3"/>
    <w:rsid w:val="006469D3"/>
    <w:rsid w:val="00650034"/>
    <w:rsid w:val="006503E1"/>
    <w:rsid w:val="00650B4B"/>
    <w:rsid w:val="0065256C"/>
    <w:rsid w:val="006529EB"/>
    <w:rsid w:val="00653EFA"/>
    <w:rsid w:val="006548B9"/>
    <w:rsid w:val="00654974"/>
    <w:rsid w:val="00654D5C"/>
    <w:rsid w:val="00655BF6"/>
    <w:rsid w:val="00656DF8"/>
    <w:rsid w:val="0066016B"/>
    <w:rsid w:val="00660A60"/>
    <w:rsid w:val="00661089"/>
    <w:rsid w:val="0066330D"/>
    <w:rsid w:val="00664D5A"/>
    <w:rsid w:val="0066526E"/>
    <w:rsid w:val="00665E63"/>
    <w:rsid w:val="00666056"/>
    <w:rsid w:val="006705FD"/>
    <w:rsid w:val="00670B6F"/>
    <w:rsid w:val="006712C7"/>
    <w:rsid w:val="0067239F"/>
    <w:rsid w:val="00672A66"/>
    <w:rsid w:val="00672BA1"/>
    <w:rsid w:val="0067333C"/>
    <w:rsid w:val="00673855"/>
    <w:rsid w:val="006739EE"/>
    <w:rsid w:val="00673EB5"/>
    <w:rsid w:val="00674095"/>
    <w:rsid w:val="00674117"/>
    <w:rsid w:val="0067577A"/>
    <w:rsid w:val="00676A4F"/>
    <w:rsid w:val="00677017"/>
    <w:rsid w:val="00677BE6"/>
    <w:rsid w:val="006800EC"/>
    <w:rsid w:val="0068102C"/>
    <w:rsid w:val="00681124"/>
    <w:rsid w:val="00682065"/>
    <w:rsid w:val="00683AB9"/>
    <w:rsid w:val="00684255"/>
    <w:rsid w:val="006845E0"/>
    <w:rsid w:val="00685858"/>
    <w:rsid w:val="00685D95"/>
    <w:rsid w:val="006861E1"/>
    <w:rsid w:val="0068717A"/>
    <w:rsid w:val="00690A63"/>
    <w:rsid w:val="00691065"/>
    <w:rsid w:val="0069125F"/>
    <w:rsid w:val="006912E9"/>
    <w:rsid w:val="006939EC"/>
    <w:rsid w:val="00693B7F"/>
    <w:rsid w:val="0069453A"/>
    <w:rsid w:val="006951F8"/>
    <w:rsid w:val="0069699F"/>
    <w:rsid w:val="006975E2"/>
    <w:rsid w:val="006A07DD"/>
    <w:rsid w:val="006A10AB"/>
    <w:rsid w:val="006A1B23"/>
    <w:rsid w:val="006A1C50"/>
    <w:rsid w:val="006A28DC"/>
    <w:rsid w:val="006A2C8C"/>
    <w:rsid w:val="006A3B06"/>
    <w:rsid w:val="006A3BC7"/>
    <w:rsid w:val="006A401D"/>
    <w:rsid w:val="006A44CD"/>
    <w:rsid w:val="006A479E"/>
    <w:rsid w:val="006A49BE"/>
    <w:rsid w:val="006A53A6"/>
    <w:rsid w:val="006A5A0F"/>
    <w:rsid w:val="006A64E0"/>
    <w:rsid w:val="006A7930"/>
    <w:rsid w:val="006A7B5C"/>
    <w:rsid w:val="006A7FAF"/>
    <w:rsid w:val="006B0382"/>
    <w:rsid w:val="006B127E"/>
    <w:rsid w:val="006B13E0"/>
    <w:rsid w:val="006B3114"/>
    <w:rsid w:val="006B3557"/>
    <w:rsid w:val="006B373B"/>
    <w:rsid w:val="006B3968"/>
    <w:rsid w:val="006B5C61"/>
    <w:rsid w:val="006B5DE3"/>
    <w:rsid w:val="006B5E71"/>
    <w:rsid w:val="006B6359"/>
    <w:rsid w:val="006B6FC4"/>
    <w:rsid w:val="006B73B9"/>
    <w:rsid w:val="006C012F"/>
    <w:rsid w:val="006C0C76"/>
    <w:rsid w:val="006C109E"/>
    <w:rsid w:val="006C11E9"/>
    <w:rsid w:val="006C184B"/>
    <w:rsid w:val="006C3286"/>
    <w:rsid w:val="006C3E62"/>
    <w:rsid w:val="006C435B"/>
    <w:rsid w:val="006C468A"/>
    <w:rsid w:val="006C4E86"/>
    <w:rsid w:val="006C500F"/>
    <w:rsid w:val="006C5B59"/>
    <w:rsid w:val="006C5E3C"/>
    <w:rsid w:val="006C6B0D"/>
    <w:rsid w:val="006C6C46"/>
    <w:rsid w:val="006D0098"/>
    <w:rsid w:val="006D0701"/>
    <w:rsid w:val="006D11D4"/>
    <w:rsid w:val="006D1478"/>
    <w:rsid w:val="006D1F2C"/>
    <w:rsid w:val="006D22C3"/>
    <w:rsid w:val="006D2884"/>
    <w:rsid w:val="006D2DCA"/>
    <w:rsid w:val="006D3478"/>
    <w:rsid w:val="006D384F"/>
    <w:rsid w:val="006D3B69"/>
    <w:rsid w:val="006D3DD7"/>
    <w:rsid w:val="006D4066"/>
    <w:rsid w:val="006D415A"/>
    <w:rsid w:val="006D416C"/>
    <w:rsid w:val="006D41DE"/>
    <w:rsid w:val="006D671C"/>
    <w:rsid w:val="006D689B"/>
    <w:rsid w:val="006D6A69"/>
    <w:rsid w:val="006D7286"/>
    <w:rsid w:val="006D7506"/>
    <w:rsid w:val="006D7ABA"/>
    <w:rsid w:val="006E164F"/>
    <w:rsid w:val="006E2B53"/>
    <w:rsid w:val="006E2BC7"/>
    <w:rsid w:val="006E2E57"/>
    <w:rsid w:val="006E3BE0"/>
    <w:rsid w:val="006E3EF7"/>
    <w:rsid w:val="006E4840"/>
    <w:rsid w:val="006E4B50"/>
    <w:rsid w:val="006E4B7E"/>
    <w:rsid w:val="006E524D"/>
    <w:rsid w:val="006F08C3"/>
    <w:rsid w:val="006F0F6E"/>
    <w:rsid w:val="006F0FF4"/>
    <w:rsid w:val="006F181C"/>
    <w:rsid w:val="006F1977"/>
    <w:rsid w:val="006F1DE0"/>
    <w:rsid w:val="006F263A"/>
    <w:rsid w:val="006F2CE3"/>
    <w:rsid w:val="006F2D66"/>
    <w:rsid w:val="006F30A9"/>
    <w:rsid w:val="006F30E8"/>
    <w:rsid w:val="006F4303"/>
    <w:rsid w:val="006F439A"/>
    <w:rsid w:val="006F493E"/>
    <w:rsid w:val="006F5418"/>
    <w:rsid w:val="006F546C"/>
    <w:rsid w:val="006F5E5E"/>
    <w:rsid w:val="006F6871"/>
    <w:rsid w:val="006F76E8"/>
    <w:rsid w:val="007003D0"/>
    <w:rsid w:val="00700E4B"/>
    <w:rsid w:val="00702219"/>
    <w:rsid w:val="00702823"/>
    <w:rsid w:val="00702FE6"/>
    <w:rsid w:val="00703E06"/>
    <w:rsid w:val="007046D1"/>
    <w:rsid w:val="0070485D"/>
    <w:rsid w:val="00704A06"/>
    <w:rsid w:val="00705195"/>
    <w:rsid w:val="007055C7"/>
    <w:rsid w:val="007067BE"/>
    <w:rsid w:val="0070692C"/>
    <w:rsid w:val="00706AF9"/>
    <w:rsid w:val="007074FF"/>
    <w:rsid w:val="00710769"/>
    <w:rsid w:val="00710C0B"/>
    <w:rsid w:val="007112C1"/>
    <w:rsid w:val="0071220F"/>
    <w:rsid w:val="0071247D"/>
    <w:rsid w:val="007126E1"/>
    <w:rsid w:val="00713E0A"/>
    <w:rsid w:val="00714137"/>
    <w:rsid w:val="00714621"/>
    <w:rsid w:val="007147AD"/>
    <w:rsid w:val="007152AE"/>
    <w:rsid w:val="00715FF4"/>
    <w:rsid w:val="00716B0D"/>
    <w:rsid w:val="0071720D"/>
    <w:rsid w:val="00717456"/>
    <w:rsid w:val="007177FB"/>
    <w:rsid w:val="0071791B"/>
    <w:rsid w:val="0071797A"/>
    <w:rsid w:val="007224AE"/>
    <w:rsid w:val="00723A51"/>
    <w:rsid w:val="00724AD5"/>
    <w:rsid w:val="00724D93"/>
    <w:rsid w:val="007265E1"/>
    <w:rsid w:val="0072687F"/>
    <w:rsid w:val="00726A52"/>
    <w:rsid w:val="00727131"/>
    <w:rsid w:val="00727FD8"/>
    <w:rsid w:val="007316BD"/>
    <w:rsid w:val="00732EF7"/>
    <w:rsid w:val="00733093"/>
    <w:rsid w:val="00733489"/>
    <w:rsid w:val="00733BBE"/>
    <w:rsid w:val="007351F6"/>
    <w:rsid w:val="00735C4D"/>
    <w:rsid w:val="007365FC"/>
    <w:rsid w:val="007373A4"/>
    <w:rsid w:val="007401BB"/>
    <w:rsid w:val="0074056C"/>
    <w:rsid w:val="00740770"/>
    <w:rsid w:val="00740B63"/>
    <w:rsid w:val="007410C6"/>
    <w:rsid w:val="00742188"/>
    <w:rsid w:val="007423D2"/>
    <w:rsid w:val="00742BA4"/>
    <w:rsid w:val="00742E33"/>
    <w:rsid w:val="00745195"/>
    <w:rsid w:val="00745C98"/>
    <w:rsid w:val="00746477"/>
    <w:rsid w:val="00750CEC"/>
    <w:rsid w:val="007510E0"/>
    <w:rsid w:val="00751214"/>
    <w:rsid w:val="00751F3F"/>
    <w:rsid w:val="0075225D"/>
    <w:rsid w:val="007523D6"/>
    <w:rsid w:val="00753A4C"/>
    <w:rsid w:val="007545C1"/>
    <w:rsid w:val="007550B7"/>
    <w:rsid w:val="0075535E"/>
    <w:rsid w:val="00755472"/>
    <w:rsid w:val="00755698"/>
    <w:rsid w:val="0075618E"/>
    <w:rsid w:val="00756472"/>
    <w:rsid w:val="00756A10"/>
    <w:rsid w:val="00757CD1"/>
    <w:rsid w:val="00757F4E"/>
    <w:rsid w:val="007611AB"/>
    <w:rsid w:val="00761B20"/>
    <w:rsid w:val="00761F08"/>
    <w:rsid w:val="00761FBE"/>
    <w:rsid w:val="00762D08"/>
    <w:rsid w:val="007638E1"/>
    <w:rsid w:val="007649F7"/>
    <w:rsid w:val="00764BDB"/>
    <w:rsid w:val="007650B5"/>
    <w:rsid w:val="00765253"/>
    <w:rsid w:val="0076548A"/>
    <w:rsid w:val="0076781C"/>
    <w:rsid w:val="00767F4C"/>
    <w:rsid w:val="007708BA"/>
    <w:rsid w:val="00771BAD"/>
    <w:rsid w:val="00771ECC"/>
    <w:rsid w:val="00772110"/>
    <w:rsid w:val="007726CA"/>
    <w:rsid w:val="007734CC"/>
    <w:rsid w:val="007735F0"/>
    <w:rsid w:val="007745EA"/>
    <w:rsid w:val="00774693"/>
    <w:rsid w:val="00780E2E"/>
    <w:rsid w:val="007811FE"/>
    <w:rsid w:val="00781352"/>
    <w:rsid w:val="0078144C"/>
    <w:rsid w:val="00781F9A"/>
    <w:rsid w:val="007830A9"/>
    <w:rsid w:val="00783668"/>
    <w:rsid w:val="0078390A"/>
    <w:rsid w:val="00783D87"/>
    <w:rsid w:val="00784466"/>
    <w:rsid w:val="007847B5"/>
    <w:rsid w:val="00784EA9"/>
    <w:rsid w:val="00785F53"/>
    <w:rsid w:val="00786673"/>
    <w:rsid w:val="00786BB9"/>
    <w:rsid w:val="00786C3D"/>
    <w:rsid w:val="00786E17"/>
    <w:rsid w:val="0078726B"/>
    <w:rsid w:val="00787BBC"/>
    <w:rsid w:val="00787E0A"/>
    <w:rsid w:val="0079360A"/>
    <w:rsid w:val="0079493F"/>
    <w:rsid w:val="00795705"/>
    <w:rsid w:val="00795848"/>
    <w:rsid w:val="007966D2"/>
    <w:rsid w:val="00796C6C"/>
    <w:rsid w:val="007976CE"/>
    <w:rsid w:val="00797CD7"/>
    <w:rsid w:val="00797D8B"/>
    <w:rsid w:val="00797E49"/>
    <w:rsid w:val="007A0228"/>
    <w:rsid w:val="007A1FE2"/>
    <w:rsid w:val="007A3142"/>
    <w:rsid w:val="007A337C"/>
    <w:rsid w:val="007A512B"/>
    <w:rsid w:val="007A6144"/>
    <w:rsid w:val="007A69F1"/>
    <w:rsid w:val="007B06A4"/>
    <w:rsid w:val="007B0D9C"/>
    <w:rsid w:val="007B10F7"/>
    <w:rsid w:val="007B2441"/>
    <w:rsid w:val="007B343D"/>
    <w:rsid w:val="007B3AAB"/>
    <w:rsid w:val="007B48EF"/>
    <w:rsid w:val="007B4A2D"/>
    <w:rsid w:val="007B5839"/>
    <w:rsid w:val="007B66B6"/>
    <w:rsid w:val="007B72B1"/>
    <w:rsid w:val="007B77F0"/>
    <w:rsid w:val="007B7F50"/>
    <w:rsid w:val="007C00E2"/>
    <w:rsid w:val="007C04E1"/>
    <w:rsid w:val="007C0AF6"/>
    <w:rsid w:val="007C2A1A"/>
    <w:rsid w:val="007C45D7"/>
    <w:rsid w:val="007C5CF8"/>
    <w:rsid w:val="007C5E55"/>
    <w:rsid w:val="007C5FC6"/>
    <w:rsid w:val="007C77D1"/>
    <w:rsid w:val="007C796C"/>
    <w:rsid w:val="007C7F2C"/>
    <w:rsid w:val="007D0646"/>
    <w:rsid w:val="007D108B"/>
    <w:rsid w:val="007D10F2"/>
    <w:rsid w:val="007D1D3A"/>
    <w:rsid w:val="007D2991"/>
    <w:rsid w:val="007D2E1B"/>
    <w:rsid w:val="007D3702"/>
    <w:rsid w:val="007D3B47"/>
    <w:rsid w:val="007D4ECB"/>
    <w:rsid w:val="007D58B9"/>
    <w:rsid w:val="007D5CFF"/>
    <w:rsid w:val="007D6473"/>
    <w:rsid w:val="007D6904"/>
    <w:rsid w:val="007E10E0"/>
    <w:rsid w:val="007E2A4B"/>
    <w:rsid w:val="007E3A68"/>
    <w:rsid w:val="007E4E94"/>
    <w:rsid w:val="007E5142"/>
    <w:rsid w:val="007E533B"/>
    <w:rsid w:val="007E55ED"/>
    <w:rsid w:val="007E61B2"/>
    <w:rsid w:val="007E64EA"/>
    <w:rsid w:val="007F120E"/>
    <w:rsid w:val="007F26DF"/>
    <w:rsid w:val="007F33A7"/>
    <w:rsid w:val="007F4312"/>
    <w:rsid w:val="007F44F7"/>
    <w:rsid w:val="007F4CE0"/>
    <w:rsid w:val="007F6BC1"/>
    <w:rsid w:val="007F79BA"/>
    <w:rsid w:val="008007BB"/>
    <w:rsid w:val="0080137C"/>
    <w:rsid w:val="0080160C"/>
    <w:rsid w:val="00801F9B"/>
    <w:rsid w:val="008028B7"/>
    <w:rsid w:val="008048CE"/>
    <w:rsid w:val="008048CF"/>
    <w:rsid w:val="008054FC"/>
    <w:rsid w:val="008056DE"/>
    <w:rsid w:val="0080612E"/>
    <w:rsid w:val="00807A62"/>
    <w:rsid w:val="00807C5A"/>
    <w:rsid w:val="00810230"/>
    <w:rsid w:val="008116F2"/>
    <w:rsid w:val="00811A60"/>
    <w:rsid w:val="00811A8A"/>
    <w:rsid w:val="008122D5"/>
    <w:rsid w:val="008139C7"/>
    <w:rsid w:val="008143EF"/>
    <w:rsid w:val="00814978"/>
    <w:rsid w:val="00814CDE"/>
    <w:rsid w:val="0081561F"/>
    <w:rsid w:val="008158F6"/>
    <w:rsid w:val="008158F9"/>
    <w:rsid w:val="00817BD4"/>
    <w:rsid w:val="0082050A"/>
    <w:rsid w:val="008212B5"/>
    <w:rsid w:val="008215E1"/>
    <w:rsid w:val="0082197E"/>
    <w:rsid w:val="00821BBC"/>
    <w:rsid w:val="00821C3E"/>
    <w:rsid w:val="008221E8"/>
    <w:rsid w:val="00822CD6"/>
    <w:rsid w:val="008236BD"/>
    <w:rsid w:val="00823735"/>
    <w:rsid w:val="008241A8"/>
    <w:rsid w:val="0082490C"/>
    <w:rsid w:val="00825140"/>
    <w:rsid w:val="008264C1"/>
    <w:rsid w:val="00826F20"/>
    <w:rsid w:val="00827A82"/>
    <w:rsid w:val="008305EA"/>
    <w:rsid w:val="00830704"/>
    <w:rsid w:val="00831C8C"/>
    <w:rsid w:val="00832730"/>
    <w:rsid w:val="00832C43"/>
    <w:rsid w:val="00834A99"/>
    <w:rsid w:val="008364F9"/>
    <w:rsid w:val="00836AF2"/>
    <w:rsid w:val="00840282"/>
    <w:rsid w:val="0084076C"/>
    <w:rsid w:val="0084326C"/>
    <w:rsid w:val="00843D87"/>
    <w:rsid w:val="00843F19"/>
    <w:rsid w:val="008445F0"/>
    <w:rsid w:val="00844AE7"/>
    <w:rsid w:val="00845893"/>
    <w:rsid w:val="00845CBD"/>
    <w:rsid w:val="00846093"/>
    <w:rsid w:val="00846141"/>
    <w:rsid w:val="00846260"/>
    <w:rsid w:val="00846F6B"/>
    <w:rsid w:val="00850787"/>
    <w:rsid w:val="00850E32"/>
    <w:rsid w:val="00851CF4"/>
    <w:rsid w:val="00852CA5"/>
    <w:rsid w:val="00854C52"/>
    <w:rsid w:val="00854D56"/>
    <w:rsid w:val="008565AC"/>
    <w:rsid w:val="00856779"/>
    <w:rsid w:val="00860854"/>
    <w:rsid w:val="00861487"/>
    <w:rsid w:val="00861FF6"/>
    <w:rsid w:val="00862F2A"/>
    <w:rsid w:val="00862FF6"/>
    <w:rsid w:val="00863C91"/>
    <w:rsid w:val="00865B93"/>
    <w:rsid w:val="00866423"/>
    <w:rsid w:val="00867596"/>
    <w:rsid w:val="00867BE9"/>
    <w:rsid w:val="00870491"/>
    <w:rsid w:val="00870C5C"/>
    <w:rsid w:val="00871534"/>
    <w:rsid w:val="0087215F"/>
    <w:rsid w:val="008742E8"/>
    <w:rsid w:val="00874634"/>
    <w:rsid w:val="00875041"/>
    <w:rsid w:val="00875F37"/>
    <w:rsid w:val="00876548"/>
    <w:rsid w:val="00877443"/>
    <w:rsid w:val="008801AF"/>
    <w:rsid w:val="008807AF"/>
    <w:rsid w:val="00880B22"/>
    <w:rsid w:val="00882102"/>
    <w:rsid w:val="00884AA8"/>
    <w:rsid w:val="00884DF5"/>
    <w:rsid w:val="0088505F"/>
    <w:rsid w:val="00885AD3"/>
    <w:rsid w:val="00886A2C"/>
    <w:rsid w:val="00886D16"/>
    <w:rsid w:val="0088719E"/>
    <w:rsid w:val="00887A82"/>
    <w:rsid w:val="008906B9"/>
    <w:rsid w:val="0089070F"/>
    <w:rsid w:val="00890710"/>
    <w:rsid w:val="008908D6"/>
    <w:rsid w:val="00891B9F"/>
    <w:rsid w:val="00891BC7"/>
    <w:rsid w:val="0089276E"/>
    <w:rsid w:val="00892C00"/>
    <w:rsid w:val="00893309"/>
    <w:rsid w:val="00893BC2"/>
    <w:rsid w:val="00893CA2"/>
    <w:rsid w:val="00893F6E"/>
    <w:rsid w:val="00894B79"/>
    <w:rsid w:val="00895427"/>
    <w:rsid w:val="008962B3"/>
    <w:rsid w:val="00896931"/>
    <w:rsid w:val="008975F9"/>
    <w:rsid w:val="00897A3C"/>
    <w:rsid w:val="008A0772"/>
    <w:rsid w:val="008A1506"/>
    <w:rsid w:val="008A1DBF"/>
    <w:rsid w:val="008A27A9"/>
    <w:rsid w:val="008A3416"/>
    <w:rsid w:val="008A3E65"/>
    <w:rsid w:val="008A43A2"/>
    <w:rsid w:val="008A5948"/>
    <w:rsid w:val="008A5DED"/>
    <w:rsid w:val="008A6074"/>
    <w:rsid w:val="008A7CEA"/>
    <w:rsid w:val="008A7EDC"/>
    <w:rsid w:val="008B133D"/>
    <w:rsid w:val="008B3650"/>
    <w:rsid w:val="008B3F37"/>
    <w:rsid w:val="008B401C"/>
    <w:rsid w:val="008B4960"/>
    <w:rsid w:val="008B4FCB"/>
    <w:rsid w:val="008B5DED"/>
    <w:rsid w:val="008B5EA3"/>
    <w:rsid w:val="008B638A"/>
    <w:rsid w:val="008B6E09"/>
    <w:rsid w:val="008B78F6"/>
    <w:rsid w:val="008C1D1F"/>
    <w:rsid w:val="008C1F9C"/>
    <w:rsid w:val="008C32CA"/>
    <w:rsid w:val="008C3892"/>
    <w:rsid w:val="008C45BF"/>
    <w:rsid w:val="008C5433"/>
    <w:rsid w:val="008C54E3"/>
    <w:rsid w:val="008C6089"/>
    <w:rsid w:val="008C75ED"/>
    <w:rsid w:val="008C77BE"/>
    <w:rsid w:val="008C79C1"/>
    <w:rsid w:val="008C7BB5"/>
    <w:rsid w:val="008C7CC6"/>
    <w:rsid w:val="008D0739"/>
    <w:rsid w:val="008D1A9F"/>
    <w:rsid w:val="008D1BAF"/>
    <w:rsid w:val="008D34B4"/>
    <w:rsid w:val="008D3A74"/>
    <w:rsid w:val="008D3FF9"/>
    <w:rsid w:val="008D40A7"/>
    <w:rsid w:val="008D45CD"/>
    <w:rsid w:val="008D49AE"/>
    <w:rsid w:val="008D64C9"/>
    <w:rsid w:val="008D6510"/>
    <w:rsid w:val="008D661E"/>
    <w:rsid w:val="008E15C1"/>
    <w:rsid w:val="008E23A6"/>
    <w:rsid w:val="008E2484"/>
    <w:rsid w:val="008E2D85"/>
    <w:rsid w:val="008E3075"/>
    <w:rsid w:val="008E5349"/>
    <w:rsid w:val="008E6521"/>
    <w:rsid w:val="008E6537"/>
    <w:rsid w:val="008E6890"/>
    <w:rsid w:val="008E7BA5"/>
    <w:rsid w:val="008E7DB8"/>
    <w:rsid w:val="008F05FB"/>
    <w:rsid w:val="008F136D"/>
    <w:rsid w:val="008F1554"/>
    <w:rsid w:val="008F230F"/>
    <w:rsid w:val="008F27B2"/>
    <w:rsid w:val="008F4218"/>
    <w:rsid w:val="008F552F"/>
    <w:rsid w:val="008F555F"/>
    <w:rsid w:val="008F5648"/>
    <w:rsid w:val="008F59E0"/>
    <w:rsid w:val="008F7C32"/>
    <w:rsid w:val="008F7DD5"/>
    <w:rsid w:val="009003C9"/>
    <w:rsid w:val="0090084A"/>
    <w:rsid w:val="00900BF1"/>
    <w:rsid w:val="009017F6"/>
    <w:rsid w:val="0090181F"/>
    <w:rsid w:val="009031FD"/>
    <w:rsid w:val="0090407F"/>
    <w:rsid w:val="009049CD"/>
    <w:rsid w:val="00904C90"/>
    <w:rsid w:val="00904EE8"/>
    <w:rsid w:val="0090516B"/>
    <w:rsid w:val="00905C12"/>
    <w:rsid w:val="0090603F"/>
    <w:rsid w:val="009068DC"/>
    <w:rsid w:val="00906E09"/>
    <w:rsid w:val="00907139"/>
    <w:rsid w:val="00907441"/>
    <w:rsid w:val="00907538"/>
    <w:rsid w:val="00907666"/>
    <w:rsid w:val="00907BFD"/>
    <w:rsid w:val="00910C9C"/>
    <w:rsid w:val="00911C93"/>
    <w:rsid w:val="00912B45"/>
    <w:rsid w:val="009142A1"/>
    <w:rsid w:val="009142DB"/>
    <w:rsid w:val="009149E3"/>
    <w:rsid w:val="00914AEB"/>
    <w:rsid w:val="00914D2D"/>
    <w:rsid w:val="00914F24"/>
    <w:rsid w:val="009151FE"/>
    <w:rsid w:val="00915760"/>
    <w:rsid w:val="00915945"/>
    <w:rsid w:val="0091638D"/>
    <w:rsid w:val="0091695B"/>
    <w:rsid w:val="00916A3F"/>
    <w:rsid w:val="00916A8E"/>
    <w:rsid w:val="00916ABC"/>
    <w:rsid w:val="00916FA0"/>
    <w:rsid w:val="00920185"/>
    <w:rsid w:val="00920617"/>
    <w:rsid w:val="00922C4A"/>
    <w:rsid w:val="00922CA2"/>
    <w:rsid w:val="00922D0D"/>
    <w:rsid w:val="009243FA"/>
    <w:rsid w:val="0092492B"/>
    <w:rsid w:val="00925E3D"/>
    <w:rsid w:val="0092648D"/>
    <w:rsid w:val="009279DA"/>
    <w:rsid w:val="009303A5"/>
    <w:rsid w:val="009307D2"/>
    <w:rsid w:val="009307FC"/>
    <w:rsid w:val="00930F0B"/>
    <w:rsid w:val="0093174D"/>
    <w:rsid w:val="00932A63"/>
    <w:rsid w:val="00932A8C"/>
    <w:rsid w:val="00933799"/>
    <w:rsid w:val="00934C49"/>
    <w:rsid w:val="00935050"/>
    <w:rsid w:val="00935431"/>
    <w:rsid w:val="00937304"/>
    <w:rsid w:val="009404BD"/>
    <w:rsid w:val="00942354"/>
    <w:rsid w:val="00942EB9"/>
    <w:rsid w:val="00942F60"/>
    <w:rsid w:val="00944362"/>
    <w:rsid w:val="00944CE5"/>
    <w:rsid w:val="00945151"/>
    <w:rsid w:val="00946597"/>
    <w:rsid w:val="00947E9C"/>
    <w:rsid w:val="00951439"/>
    <w:rsid w:val="00952F99"/>
    <w:rsid w:val="0095305F"/>
    <w:rsid w:val="0095365F"/>
    <w:rsid w:val="00953ACC"/>
    <w:rsid w:val="00954E2D"/>
    <w:rsid w:val="00954E81"/>
    <w:rsid w:val="009557B2"/>
    <w:rsid w:val="009576B1"/>
    <w:rsid w:val="00957D41"/>
    <w:rsid w:val="00957F7E"/>
    <w:rsid w:val="0096016A"/>
    <w:rsid w:val="0096035E"/>
    <w:rsid w:val="0096078B"/>
    <w:rsid w:val="00960C10"/>
    <w:rsid w:val="009631A4"/>
    <w:rsid w:val="0096336C"/>
    <w:rsid w:val="00963424"/>
    <w:rsid w:val="00963528"/>
    <w:rsid w:val="00965296"/>
    <w:rsid w:val="00966349"/>
    <w:rsid w:val="00966471"/>
    <w:rsid w:val="00966D8E"/>
    <w:rsid w:val="0096798D"/>
    <w:rsid w:val="00970729"/>
    <w:rsid w:val="00970835"/>
    <w:rsid w:val="009709B4"/>
    <w:rsid w:val="00971A67"/>
    <w:rsid w:val="009729FF"/>
    <w:rsid w:val="009730E3"/>
    <w:rsid w:val="0097377E"/>
    <w:rsid w:val="009753D1"/>
    <w:rsid w:val="0097540D"/>
    <w:rsid w:val="00975A64"/>
    <w:rsid w:val="00975CB2"/>
    <w:rsid w:val="00976FFF"/>
    <w:rsid w:val="0098015B"/>
    <w:rsid w:val="009802CA"/>
    <w:rsid w:val="009808D1"/>
    <w:rsid w:val="00980D69"/>
    <w:rsid w:val="00980E93"/>
    <w:rsid w:val="00980F1E"/>
    <w:rsid w:val="00981719"/>
    <w:rsid w:val="009817EB"/>
    <w:rsid w:val="00981D59"/>
    <w:rsid w:val="00981DA1"/>
    <w:rsid w:val="00981FA1"/>
    <w:rsid w:val="0098201A"/>
    <w:rsid w:val="009823F3"/>
    <w:rsid w:val="0098495A"/>
    <w:rsid w:val="00984A1C"/>
    <w:rsid w:val="00985045"/>
    <w:rsid w:val="00985B64"/>
    <w:rsid w:val="009863CE"/>
    <w:rsid w:val="009864B0"/>
    <w:rsid w:val="00986610"/>
    <w:rsid w:val="00986B01"/>
    <w:rsid w:val="0098704C"/>
    <w:rsid w:val="00987557"/>
    <w:rsid w:val="00987637"/>
    <w:rsid w:val="009907C2"/>
    <w:rsid w:val="0099092E"/>
    <w:rsid w:val="00990F08"/>
    <w:rsid w:val="00990FCC"/>
    <w:rsid w:val="00992687"/>
    <w:rsid w:val="009926F5"/>
    <w:rsid w:val="0099386A"/>
    <w:rsid w:val="00993E01"/>
    <w:rsid w:val="00994873"/>
    <w:rsid w:val="0099522F"/>
    <w:rsid w:val="0099581D"/>
    <w:rsid w:val="009964A8"/>
    <w:rsid w:val="009A0A6E"/>
    <w:rsid w:val="009A1F71"/>
    <w:rsid w:val="009A2492"/>
    <w:rsid w:val="009A3417"/>
    <w:rsid w:val="009A347C"/>
    <w:rsid w:val="009A4120"/>
    <w:rsid w:val="009A4535"/>
    <w:rsid w:val="009A4564"/>
    <w:rsid w:val="009A5F74"/>
    <w:rsid w:val="009A6CFB"/>
    <w:rsid w:val="009A6FD1"/>
    <w:rsid w:val="009A705F"/>
    <w:rsid w:val="009A742E"/>
    <w:rsid w:val="009A7886"/>
    <w:rsid w:val="009A7D8A"/>
    <w:rsid w:val="009B06DB"/>
    <w:rsid w:val="009B2778"/>
    <w:rsid w:val="009B3E2E"/>
    <w:rsid w:val="009B44FB"/>
    <w:rsid w:val="009B4518"/>
    <w:rsid w:val="009B469D"/>
    <w:rsid w:val="009B53A0"/>
    <w:rsid w:val="009B63AB"/>
    <w:rsid w:val="009C0909"/>
    <w:rsid w:val="009C1915"/>
    <w:rsid w:val="009C3754"/>
    <w:rsid w:val="009C3FB3"/>
    <w:rsid w:val="009C4155"/>
    <w:rsid w:val="009C44A0"/>
    <w:rsid w:val="009C4835"/>
    <w:rsid w:val="009C5AC0"/>
    <w:rsid w:val="009C60DA"/>
    <w:rsid w:val="009C661D"/>
    <w:rsid w:val="009C746A"/>
    <w:rsid w:val="009C76F1"/>
    <w:rsid w:val="009C79C1"/>
    <w:rsid w:val="009D0457"/>
    <w:rsid w:val="009D1B2F"/>
    <w:rsid w:val="009D24CC"/>
    <w:rsid w:val="009D2DB6"/>
    <w:rsid w:val="009D36A5"/>
    <w:rsid w:val="009D37EE"/>
    <w:rsid w:val="009D4AF6"/>
    <w:rsid w:val="009D4D3E"/>
    <w:rsid w:val="009D565A"/>
    <w:rsid w:val="009E00C9"/>
    <w:rsid w:val="009E18AF"/>
    <w:rsid w:val="009E2585"/>
    <w:rsid w:val="009E319A"/>
    <w:rsid w:val="009E31B7"/>
    <w:rsid w:val="009E35FF"/>
    <w:rsid w:val="009E38B1"/>
    <w:rsid w:val="009E42EA"/>
    <w:rsid w:val="009E518B"/>
    <w:rsid w:val="009E61B0"/>
    <w:rsid w:val="009E6E89"/>
    <w:rsid w:val="009E768B"/>
    <w:rsid w:val="009E775E"/>
    <w:rsid w:val="009E7C9E"/>
    <w:rsid w:val="009F0E6D"/>
    <w:rsid w:val="009F0E72"/>
    <w:rsid w:val="009F20CF"/>
    <w:rsid w:val="009F21AF"/>
    <w:rsid w:val="009F359E"/>
    <w:rsid w:val="009F3F17"/>
    <w:rsid w:val="009F469D"/>
    <w:rsid w:val="009F478B"/>
    <w:rsid w:val="009F48CF"/>
    <w:rsid w:val="009F65D2"/>
    <w:rsid w:val="009F738E"/>
    <w:rsid w:val="009F73C3"/>
    <w:rsid w:val="009F7689"/>
    <w:rsid w:val="009F76C8"/>
    <w:rsid w:val="009F787F"/>
    <w:rsid w:val="00A00414"/>
    <w:rsid w:val="00A013BE"/>
    <w:rsid w:val="00A01421"/>
    <w:rsid w:val="00A02C89"/>
    <w:rsid w:val="00A03409"/>
    <w:rsid w:val="00A03D11"/>
    <w:rsid w:val="00A0446A"/>
    <w:rsid w:val="00A045A4"/>
    <w:rsid w:val="00A056E0"/>
    <w:rsid w:val="00A05CB9"/>
    <w:rsid w:val="00A05D5D"/>
    <w:rsid w:val="00A05F32"/>
    <w:rsid w:val="00A05FAA"/>
    <w:rsid w:val="00A06DEE"/>
    <w:rsid w:val="00A07606"/>
    <w:rsid w:val="00A10017"/>
    <w:rsid w:val="00A13EA0"/>
    <w:rsid w:val="00A14364"/>
    <w:rsid w:val="00A1497D"/>
    <w:rsid w:val="00A149F7"/>
    <w:rsid w:val="00A14DB0"/>
    <w:rsid w:val="00A15D50"/>
    <w:rsid w:val="00A165FD"/>
    <w:rsid w:val="00A1741B"/>
    <w:rsid w:val="00A17610"/>
    <w:rsid w:val="00A2004B"/>
    <w:rsid w:val="00A2096E"/>
    <w:rsid w:val="00A214BD"/>
    <w:rsid w:val="00A21A1F"/>
    <w:rsid w:val="00A21D8D"/>
    <w:rsid w:val="00A22465"/>
    <w:rsid w:val="00A23BA6"/>
    <w:rsid w:val="00A247C8"/>
    <w:rsid w:val="00A25133"/>
    <w:rsid w:val="00A25453"/>
    <w:rsid w:val="00A258D6"/>
    <w:rsid w:val="00A25D02"/>
    <w:rsid w:val="00A26CAD"/>
    <w:rsid w:val="00A276B8"/>
    <w:rsid w:val="00A3000A"/>
    <w:rsid w:val="00A306B3"/>
    <w:rsid w:val="00A30714"/>
    <w:rsid w:val="00A309BD"/>
    <w:rsid w:val="00A30DC0"/>
    <w:rsid w:val="00A31EBC"/>
    <w:rsid w:val="00A3349C"/>
    <w:rsid w:val="00A35D25"/>
    <w:rsid w:val="00A36CEC"/>
    <w:rsid w:val="00A37140"/>
    <w:rsid w:val="00A37E87"/>
    <w:rsid w:val="00A4023C"/>
    <w:rsid w:val="00A40B10"/>
    <w:rsid w:val="00A40DF6"/>
    <w:rsid w:val="00A41C49"/>
    <w:rsid w:val="00A4213F"/>
    <w:rsid w:val="00A429B6"/>
    <w:rsid w:val="00A4453D"/>
    <w:rsid w:val="00A44A3B"/>
    <w:rsid w:val="00A44A62"/>
    <w:rsid w:val="00A44C36"/>
    <w:rsid w:val="00A455B1"/>
    <w:rsid w:val="00A45850"/>
    <w:rsid w:val="00A46D13"/>
    <w:rsid w:val="00A473A4"/>
    <w:rsid w:val="00A47B34"/>
    <w:rsid w:val="00A50619"/>
    <w:rsid w:val="00A50680"/>
    <w:rsid w:val="00A509DA"/>
    <w:rsid w:val="00A50C09"/>
    <w:rsid w:val="00A51310"/>
    <w:rsid w:val="00A5184A"/>
    <w:rsid w:val="00A51907"/>
    <w:rsid w:val="00A519FC"/>
    <w:rsid w:val="00A52277"/>
    <w:rsid w:val="00A5271C"/>
    <w:rsid w:val="00A531F3"/>
    <w:rsid w:val="00A5335C"/>
    <w:rsid w:val="00A5408E"/>
    <w:rsid w:val="00A5491B"/>
    <w:rsid w:val="00A549FA"/>
    <w:rsid w:val="00A5561D"/>
    <w:rsid w:val="00A56CF7"/>
    <w:rsid w:val="00A60217"/>
    <w:rsid w:val="00A607FA"/>
    <w:rsid w:val="00A61B9B"/>
    <w:rsid w:val="00A61D93"/>
    <w:rsid w:val="00A63555"/>
    <w:rsid w:val="00A6378D"/>
    <w:rsid w:val="00A638A8"/>
    <w:rsid w:val="00A6415E"/>
    <w:rsid w:val="00A64461"/>
    <w:rsid w:val="00A649CD"/>
    <w:rsid w:val="00A64CD1"/>
    <w:rsid w:val="00A65BD4"/>
    <w:rsid w:val="00A664A1"/>
    <w:rsid w:val="00A66843"/>
    <w:rsid w:val="00A6758C"/>
    <w:rsid w:val="00A7051B"/>
    <w:rsid w:val="00A71223"/>
    <w:rsid w:val="00A712D1"/>
    <w:rsid w:val="00A7205A"/>
    <w:rsid w:val="00A730C5"/>
    <w:rsid w:val="00A74467"/>
    <w:rsid w:val="00A748E0"/>
    <w:rsid w:val="00A74A60"/>
    <w:rsid w:val="00A74B8D"/>
    <w:rsid w:val="00A75277"/>
    <w:rsid w:val="00A75A86"/>
    <w:rsid w:val="00A75DCB"/>
    <w:rsid w:val="00A7730B"/>
    <w:rsid w:val="00A773AF"/>
    <w:rsid w:val="00A809DF"/>
    <w:rsid w:val="00A8105B"/>
    <w:rsid w:val="00A811D7"/>
    <w:rsid w:val="00A81C91"/>
    <w:rsid w:val="00A82D5A"/>
    <w:rsid w:val="00A85541"/>
    <w:rsid w:val="00A86E0C"/>
    <w:rsid w:val="00A87A0A"/>
    <w:rsid w:val="00A90DE9"/>
    <w:rsid w:val="00A917CB"/>
    <w:rsid w:val="00A9264E"/>
    <w:rsid w:val="00A93EB0"/>
    <w:rsid w:val="00A945B9"/>
    <w:rsid w:val="00A94BCD"/>
    <w:rsid w:val="00A95889"/>
    <w:rsid w:val="00A95A2E"/>
    <w:rsid w:val="00A9605B"/>
    <w:rsid w:val="00A965DB"/>
    <w:rsid w:val="00A96B6B"/>
    <w:rsid w:val="00AA01E4"/>
    <w:rsid w:val="00AA0BEE"/>
    <w:rsid w:val="00AA0E61"/>
    <w:rsid w:val="00AA1DE7"/>
    <w:rsid w:val="00AA286C"/>
    <w:rsid w:val="00AA2FD5"/>
    <w:rsid w:val="00AA32E7"/>
    <w:rsid w:val="00AA349F"/>
    <w:rsid w:val="00AA37C5"/>
    <w:rsid w:val="00AA421D"/>
    <w:rsid w:val="00AA52FA"/>
    <w:rsid w:val="00AA596C"/>
    <w:rsid w:val="00AA60EF"/>
    <w:rsid w:val="00AA62DC"/>
    <w:rsid w:val="00AA644F"/>
    <w:rsid w:val="00AA69E2"/>
    <w:rsid w:val="00AA718D"/>
    <w:rsid w:val="00AA7E95"/>
    <w:rsid w:val="00AB0521"/>
    <w:rsid w:val="00AB1625"/>
    <w:rsid w:val="00AB32F0"/>
    <w:rsid w:val="00AB3C81"/>
    <w:rsid w:val="00AB3E14"/>
    <w:rsid w:val="00AB3EBF"/>
    <w:rsid w:val="00AB403F"/>
    <w:rsid w:val="00AB417C"/>
    <w:rsid w:val="00AB4377"/>
    <w:rsid w:val="00AB48A5"/>
    <w:rsid w:val="00AB5168"/>
    <w:rsid w:val="00AB7104"/>
    <w:rsid w:val="00AB76BA"/>
    <w:rsid w:val="00AC0770"/>
    <w:rsid w:val="00AC30BF"/>
    <w:rsid w:val="00AC4CCB"/>
    <w:rsid w:val="00AC5234"/>
    <w:rsid w:val="00AC5712"/>
    <w:rsid w:val="00AC5D7E"/>
    <w:rsid w:val="00AC6430"/>
    <w:rsid w:val="00AC662E"/>
    <w:rsid w:val="00AC6A77"/>
    <w:rsid w:val="00AC78D9"/>
    <w:rsid w:val="00AC79E0"/>
    <w:rsid w:val="00AD03C7"/>
    <w:rsid w:val="00AD0F17"/>
    <w:rsid w:val="00AD121C"/>
    <w:rsid w:val="00AD1518"/>
    <w:rsid w:val="00AD1D57"/>
    <w:rsid w:val="00AD2B45"/>
    <w:rsid w:val="00AD51A4"/>
    <w:rsid w:val="00AD5E3C"/>
    <w:rsid w:val="00AD6189"/>
    <w:rsid w:val="00AD7399"/>
    <w:rsid w:val="00AD74F2"/>
    <w:rsid w:val="00AE0953"/>
    <w:rsid w:val="00AE0996"/>
    <w:rsid w:val="00AE14A7"/>
    <w:rsid w:val="00AE2735"/>
    <w:rsid w:val="00AE2A10"/>
    <w:rsid w:val="00AE2A24"/>
    <w:rsid w:val="00AE2B44"/>
    <w:rsid w:val="00AE2D11"/>
    <w:rsid w:val="00AE48CA"/>
    <w:rsid w:val="00AE50AA"/>
    <w:rsid w:val="00AE5F84"/>
    <w:rsid w:val="00AE61F5"/>
    <w:rsid w:val="00AE65FD"/>
    <w:rsid w:val="00AE6B33"/>
    <w:rsid w:val="00AE6BBC"/>
    <w:rsid w:val="00AE7390"/>
    <w:rsid w:val="00AE76AE"/>
    <w:rsid w:val="00AE79BA"/>
    <w:rsid w:val="00AF0369"/>
    <w:rsid w:val="00AF0430"/>
    <w:rsid w:val="00AF0B4A"/>
    <w:rsid w:val="00AF114A"/>
    <w:rsid w:val="00AF143D"/>
    <w:rsid w:val="00AF1463"/>
    <w:rsid w:val="00AF21A7"/>
    <w:rsid w:val="00AF2CFC"/>
    <w:rsid w:val="00AF5E4C"/>
    <w:rsid w:val="00AF6595"/>
    <w:rsid w:val="00AF6669"/>
    <w:rsid w:val="00AF67DE"/>
    <w:rsid w:val="00AF79F2"/>
    <w:rsid w:val="00B03991"/>
    <w:rsid w:val="00B04AC2"/>
    <w:rsid w:val="00B05918"/>
    <w:rsid w:val="00B06DB8"/>
    <w:rsid w:val="00B074A2"/>
    <w:rsid w:val="00B077CD"/>
    <w:rsid w:val="00B10378"/>
    <w:rsid w:val="00B109B5"/>
    <w:rsid w:val="00B111F0"/>
    <w:rsid w:val="00B12357"/>
    <w:rsid w:val="00B1282F"/>
    <w:rsid w:val="00B1320F"/>
    <w:rsid w:val="00B14128"/>
    <w:rsid w:val="00B14139"/>
    <w:rsid w:val="00B144FB"/>
    <w:rsid w:val="00B15383"/>
    <w:rsid w:val="00B153C1"/>
    <w:rsid w:val="00B167FD"/>
    <w:rsid w:val="00B16AF3"/>
    <w:rsid w:val="00B16C4E"/>
    <w:rsid w:val="00B16DE7"/>
    <w:rsid w:val="00B175D2"/>
    <w:rsid w:val="00B177AF"/>
    <w:rsid w:val="00B1797C"/>
    <w:rsid w:val="00B21444"/>
    <w:rsid w:val="00B2144C"/>
    <w:rsid w:val="00B2191D"/>
    <w:rsid w:val="00B22E72"/>
    <w:rsid w:val="00B234F5"/>
    <w:rsid w:val="00B23EE6"/>
    <w:rsid w:val="00B241B9"/>
    <w:rsid w:val="00B259DC"/>
    <w:rsid w:val="00B264A4"/>
    <w:rsid w:val="00B270B2"/>
    <w:rsid w:val="00B27B5C"/>
    <w:rsid w:val="00B27FCD"/>
    <w:rsid w:val="00B30176"/>
    <w:rsid w:val="00B301D5"/>
    <w:rsid w:val="00B30A86"/>
    <w:rsid w:val="00B30B41"/>
    <w:rsid w:val="00B31E66"/>
    <w:rsid w:val="00B32A01"/>
    <w:rsid w:val="00B32F86"/>
    <w:rsid w:val="00B33CCE"/>
    <w:rsid w:val="00B344CD"/>
    <w:rsid w:val="00B34C72"/>
    <w:rsid w:val="00B34EDF"/>
    <w:rsid w:val="00B35190"/>
    <w:rsid w:val="00B36354"/>
    <w:rsid w:val="00B365A6"/>
    <w:rsid w:val="00B36841"/>
    <w:rsid w:val="00B36884"/>
    <w:rsid w:val="00B36A6B"/>
    <w:rsid w:val="00B36E1B"/>
    <w:rsid w:val="00B37754"/>
    <w:rsid w:val="00B405DA"/>
    <w:rsid w:val="00B41A53"/>
    <w:rsid w:val="00B4271C"/>
    <w:rsid w:val="00B42D2B"/>
    <w:rsid w:val="00B449FB"/>
    <w:rsid w:val="00B44AB7"/>
    <w:rsid w:val="00B44E0D"/>
    <w:rsid w:val="00B45061"/>
    <w:rsid w:val="00B457EE"/>
    <w:rsid w:val="00B46E75"/>
    <w:rsid w:val="00B512DC"/>
    <w:rsid w:val="00B5194F"/>
    <w:rsid w:val="00B53720"/>
    <w:rsid w:val="00B55BAB"/>
    <w:rsid w:val="00B56460"/>
    <w:rsid w:val="00B56933"/>
    <w:rsid w:val="00B56A16"/>
    <w:rsid w:val="00B57F32"/>
    <w:rsid w:val="00B60476"/>
    <w:rsid w:val="00B61C58"/>
    <w:rsid w:val="00B62DA2"/>
    <w:rsid w:val="00B63589"/>
    <w:rsid w:val="00B6472C"/>
    <w:rsid w:val="00B6525A"/>
    <w:rsid w:val="00B652E7"/>
    <w:rsid w:val="00B65A8F"/>
    <w:rsid w:val="00B66185"/>
    <w:rsid w:val="00B66373"/>
    <w:rsid w:val="00B6677B"/>
    <w:rsid w:val="00B66E5E"/>
    <w:rsid w:val="00B6772F"/>
    <w:rsid w:val="00B70117"/>
    <w:rsid w:val="00B70185"/>
    <w:rsid w:val="00B70621"/>
    <w:rsid w:val="00B71D70"/>
    <w:rsid w:val="00B72121"/>
    <w:rsid w:val="00B72590"/>
    <w:rsid w:val="00B74B26"/>
    <w:rsid w:val="00B753CD"/>
    <w:rsid w:val="00B75E37"/>
    <w:rsid w:val="00B76452"/>
    <w:rsid w:val="00B765A9"/>
    <w:rsid w:val="00B7675D"/>
    <w:rsid w:val="00B77025"/>
    <w:rsid w:val="00B779D2"/>
    <w:rsid w:val="00B80451"/>
    <w:rsid w:val="00B81B7A"/>
    <w:rsid w:val="00B82919"/>
    <w:rsid w:val="00B82AD9"/>
    <w:rsid w:val="00B82D74"/>
    <w:rsid w:val="00B83D38"/>
    <w:rsid w:val="00B8433B"/>
    <w:rsid w:val="00B84668"/>
    <w:rsid w:val="00B846DF"/>
    <w:rsid w:val="00B84B52"/>
    <w:rsid w:val="00B8556A"/>
    <w:rsid w:val="00B85647"/>
    <w:rsid w:val="00B8622B"/>
    <w:rsid w:val="00B86E98"/>
    <w:rsid w:val="00B87576"/>
    <w:rsid w:val="00B87AC1"/>
    <w:rsid w:val="00B90B90"/>
    <w:rsid w:val="00B9271A"/>
    <w:rsid w:val="00B92CA8"/>
    <w:rsid w:val="00B93850"/>
    <w:rsid w:val="00B9412F"/>
    <w:rsid w:val="00B94358"/>
    <w:rsid w:val="00B946D3"/>
    <w:rsid w:val="00B95357"/>
    <w:rsid w:val="00B95DB2"/>
    <w:rsid w:val="00B95F07"/>
    <w:rsid w:val="00B962A4"/>
    <w:rsid w:val="00B964DF"/>
    <w:rsid w:val="00B96509"/>
    <w:rsid w:val="00BA04F1"/>
    <w:rsid w:val="00BA1FD0"/>
    <w:rsid w:val="00BA21E7"/>
    <w:rsid w:val="00BA2B0C"/>
    <w:rsid w:val="00BA2DB7"/>
    <w:rsid w:val="00BA30AD"/>
    <w:rsid w:val="00BA3196"/>
    <w:rsid w:val="00BA3D87"/>
    <w:rsid w:val="00BA3FF4"/>
    <w:rsid w:val="00BA4020"/>
    <w:rsid w:val="00BA4167"/>
    <w:rsid w:val="00BA450D"/>
    <w:rsid w:val="00BA4580"/>
    <w:rsid w:val="00BA46C2"/>
    <w:rsid w:val="00BA4F4B"/>
    <w:rsid w:val="00BA5067"/>
    <w:rsid w:val="00BA56D4"/>
    <w:rsid w:val="00BA582A"/>
    <w:rsid w:val="00BA593F"/>
    <w:rsid w:val="00BA633A"/>
    <w:rsid w:val="00BA66AC"/>
    <w:rsid w:val="00BA7EFA"/>
    <w:rsid w:val="00BB0065"/>
    <w:rsid w:val="00BB0BAC"/>
    <w:rsid w:val="00BB1058"/>
    <w:rsid w:val="00BB106E"/>
    <w:rsid w:val="00BB1A1C"/>
    <w:rsid w:val="00BB21CA"/>
    <w:rsid w:val="00BB2481"/>
    <w:rsid w:val="00BB2966"/>
    <w:rsid w:val="00BB2ADF"/>
    <w:rsid w:val="00BB2B4A"/>
    <w:rsid w:val="00BB3AAE"/>
    <w:rsid w:val="00BB3C49"/>
    <w:rsid w:val="00BB438C"/>
    <w:rsid w:val="00BB637C"/>
    <w:rsid w:val="00BC034A"/>
    <w:rsid w:val="00BC083B"/>
    <w:rsid w:val="00BC0B21"/>
    <w:rsid w:val="00BC11A6"/>
    <w:rsid w:val="00BC27ED"/>
    <w:rsid w:val="00BC315E"/>
    <w:rsid w:val="00BC33BD"/>
    <w:rsid w:val="00BC3A38"/>
    <w:rsid w:val="00BC5A21"/>
    <w:rsid w:val="00BC5A3E"/>
    <w:rsid w:val="00BC5AC6"/>
    <w:rsid w:val="00BC5FD0"/>
    <w:rsid w:val="00BC6495"/>
    <w:rsid w:val="00BC69B6"/>
    <w:rsid w:val="00BD01AA"/>
    <w:rsid w:val="00BD067C"/>
    <w:rsid w:val="00BD1377"/>
    <w:rsid w:val="00BD16A7"/>
    <w:rsid w:val="00BD1AFF"/>
    <w:rsid w:val="00BD2170"/>
    <w:rsid w:val="00BD2716"/>
    <w:rsid w:val="00BD2E86"/>
    <w:rsid w:val="00BD46A5"/>
    <w:rsid w:val="00BD4FED"/>
    <w:rsid w:val="00BD68A9"/>
    <w:rsid w:val="00BD6A0D"/>
    <w:rsid w:val="00BD7EB1"/>
    <w:rsid w:val="00BE06EE"/>
    <w:rsid w:val="00BE092C"/>
    <w:rsid w:val="00BE0997"/>
    <w:rsid w:val="00BE1493"/>
    <w:rsid w:val="00BE1F20"/>
    <w:rsid w:val="00BE2D2B"/>
    <w:rsid w:val="00BE37C4"/>
    <w:rsid w:val="00BE38CF"/>
    <w:rsid w:val="00BE4414"/>
    <w:rsid w:val="00BE60EE"/>
    <w:rsid w:val="00BE66B4"/>
    <w:rsid w:val="00BE6BF9"/>
    <w:rsid w:val="00BE7A2A"/>
    <w:rsid w:val="00BE7F4F"/>
    <w:rsid w:val="00BF0312"/>
    <w:rsid w:val="00BF0887"/>
    <w:rsid w:val="00BF1536"/>
    <w:rsid w:val="00BF31B3"/>
    <w:rsid w:val="00BF3766"/>
    <w:rsid w:val="00BF58E9"/>
    <w:rsid w:val="00BF5A32"/>
    <w:rsid w:val="00BF6A2F"/>
    <w:rsid w:val="00BF6F35"/>
    <w:rsid w:val="00BF7C8B"/>
    <w:rsid w:val="00C004C2"/>
    <w:rsid w:val="00C009DF"/>
    <w:rsid w:val="00C023E8"/>
    <w:rsid w:val="00C026F1"/>
    <w:rsid w:val="00C0304A"/>
    <w:rsid w:val="00C0316D"/>
    <w:rsid w:val="00C032BA"/>
    <w:rsid w:val="00C03DE2"/>
    <w:rsid w:val="00C0417A"/>
    <w:rsid w:val="00C044F3"/>
    <w:rsid w:val="00C048CA"/>
    <w:rsid w:val="00C05260"/>
    <w:rsid w:val="00C05983"/>
    <w:rsid w:val="00C068C3"/>
    <w:rsid w:val="00C06A25"/>
    <w:rsid w:val="00C1025D"/>
    <w:rsid w:val="00C1038E"/>
    <w:rsid w:val="00C10894"/>
    <w:rsid w:val="00C1126D"/>
    <w:rsid w:val="00C113D9"/>
    <w:rsid w:val="00C11CCC"/>
    <w:rsid w:val="00C12E47"/>
    <w:rsid w:val="00C12EE1"/>
    <w:rsid w:val="00C145E3"/>
    <w:rsid w:val="00C148B8"/>
    <w:rsid w:val="00C16DC1"/>
    <w:rsid w:val="00C172D6"/>
    <w:rsid w:val="00C173A2"/>
    <w:rsid w:val="00C17968"/>
    <w:rsid w:val="00C17A0F"/>
    <w:rsid w:val="00C20543"/>
    <w:rsid w:val="00C2124D"/>
    <w:rsid w:val="00C224F0"/>
    <w:rsid w:val="00C243F5"/>
    <w:rsid w:val="00C24EF4"/>
    <w:rsid w:val="00C24F81"/>
    <w:rsid w:val="00C252EA"/>
    <w:rsid w:val="00C27470"/>
    <w:rsid w:val="00C303D8"/>
    <w:rsid w:val="00C308B1"/>
    <w:rsid w:val="00C32C5C"/>
    <w:rsid w:val="00C335E0"/>
    <w:rsid w:val="00C35806"/>
    <w:rsid w:val="00C35F68"/>
    <w:rsid w:val="00C36266"/>
    <w:rsid w:val="00C36301"/>
    <w:rsid w:val="00C365B7"/>
    <w:rsid w:val="00C36EFB"/>
    <w:rsid w:val="00C37CAF"/>
    <w:rsid w:val="00C40D34"/>
    <w:rsid w:val="00C41508"/>
    <w:rsid w:val="00C41620"/>
    <w:rsid w:val="00C417FB"/>
    <w:rsid w:val="00C41B45"/>
    <w:rsid w:val="00C41E8F"/>
    <w:rsid w:val="00C42528"/>
    <w:rsid w:val="00C4271D"/>
    <w:rsid w:val="00C42C2B"/>
    <w:rsid w:val="00C438B3"/>
    <w:rsid w:val="00C43BDB"/>
    <w:rsid w:val="00C45B66"/>
    <w:rsid w:val="00C46DDB"/>
    <w:rsid w:val="00C4723A"/>
    <w:rsid w:val="00C475E8"/>
    <w:rsid w:val="00C50007"/>
    <w:rsid w:val="00C5139D"/>
    <w:rsid w:val="00C51B7E"/>
    <w:rsid w:val="00C52BFF"/>
    <w:rsid w:val="00C544E0"/>
    <w:rsid w:val="00C547F4"/>
    <w:rsid w:val="00C54BA3"/>
    <w:rsid w:val="00C55337"/>
    <w:rsid w:val="00C553D5"/>
    <w:rsid w:val="00C55718"/>
    <w:rsid w:val="00C55A5D"/>
    <w:rsid w:val="00C55F34"/>
    <w:rsid w:val="00C56187"/>
    <w:rsid w:val="00C562FF"/>
    <w:rsid w:val="00C56976"/>
    <w:rsid w:val="00C56A35"/>
    <w:rsid w:val="00C5786B"/>
    <w:rsid w:val="00C600EF"/>
    <w:rsid w:val="00C615FF"/>
    <w:rsid w:val="00C6355B"/>
    <w:rsid w:val="00C6385D"/>
    <w:rsid w:val="00C63E3D"/>
    <w:rsid w:val="00C6431C"/>
    <w:rsid w:val="00C657B5"/>
    <w:rsid w:val="00C66DA0"/>
    <w:rsid w:val="00C6797D"/>
    <w:rsid w:val="00C67CFC"/>
    <w:rsid w:val="00C715DB"/>
    <w:rsid w:val="00C72F64"/>
    <w:rsid w:val="00C74832"/>
    <w:rsid w:val="00C75BDC"/>
    <w:rsid w:val="00C772E0"/>
    <w:rsid w:val="00C778C6"/>
    <w:rsid w:val="00C813D5"/>
    <w:rsid w:val="00C8273B"/>
    <w:rsid w:val="00C83A4A"/>
    <w:rsid w:val="00C843DC"/>
    <w:rsid w:val="00C8447C"/>
    <w:rsid w:val="00C84661"/>
    <w:rsid w:val="00C84DA9"/>
    <w:rsid w:val="00C85727"/>
    <w:rsid w:val="00C85800"/>
    <w:rsid w:val="00C85ADA"/>
    <w:rsid w:val="00C85DC4"/>
    <w:rsid w:val="00C86938"/>
    <w:rsid w:val="00C86F62"/>
    <w:rsid w:val="00C87A04"/>
    <w:rsid w:val="00C87E42"/>
    <w:rsid w:val="00C91C2B"/>
    <w:rsid w:val="00C9213B"/>
    <w:rsid w:val="00C921E1"/>
    <w:rsid w:val="00C92681"/>
    <w:rsid w:val="00C942B6"/>
    <w:rsid w:val="00C9462F"/>
    <w:rsid w:val="00C94A94"/>
    <w:rsid w:val="00C9577F"/>
    <w:rsid w:val="00C979D3"/>
    <w:rsid w:val="00C97B53"/>
    <w:rsid w:val="00CA06B5"/>
    <w:rsid w:val="00CA0807"/>
    <w:rsid w:val="00CA0AF6"/>
    <w:rsid w:val="00CA2148"/>
    <w:rsid w:val="00CA21B2"/>
    <w:rsid w:val="00CA2737"/>
    <w:rsid w:val="00CA29F6"/>
    <w:rsid w:val="00CA2CC0"/>
    <w:rsid w:val="00CA315C"/>
    <w:rsid w:val="00CA580B"/>
    <w:rsid w:val="00CA5E6D"/>
    <w:rsid w:val="00CA643D"/>
    <w:rsid w:val="00CA6547"/>
    <w:rsid w:val="00CA7128"/>
    <w:rsid w:val="00CA7168"/>
    <w:rsid w:val="00CB0296"/>
    <w:rsid w:val="00CB0516"/>
    <w:rsid w:val="00CB0672"/>
    <w:rsid w:val="00CB0C08"/>
    <w:rsid w:val="00CB2928"/>
    <w:rsid w:val="00CB2C40"/>
    <w:rsid w:val="00CB32AF"/>
    <w:rsid w:val="00CB34B5"/>
    <w:rsid w:val="00CB39EB"/>
    <w:rsid w:val="00CB3AB6"/>
    <w:rsid w:val="00CB5E61"/>
    <w:rsid w:val="00CB62E4"/>
    <w:rsid w:val="00CB65A1"/>
    <w:rsid w:val="00CB66AA"/>
    <w:rsid w:val="00CB6C03"/>
    <w:rsid w:val="00CB6C1C"/>
    <w:rsid w:val="00CC1569"/>
    <w:rsid w:val="00CC1885"/>
    <w:rsid w:val="00CC268D"/>
    <w:rsid w:val="00CC2B1F"/>
    <w:rsid w:val="00CC34CD"/>
    <w:rsid w:val="00CC3589"/>
    <w:rsid w:val="00CC378B"/>
    <w:rsid w:val="00CC4342"/>
    <w:rsid w:val="00CC4691"/>
    <w:rsid w:val="00CC5CD5"/>
    <w:rsid w:val="00CC66E6"/>
    <w:rsid w:val="00CC69CC"/>
    <w:rsid w:val="00CC6AC6"/>
    <w:rsid w:val="00CC74D5"/>
    <w:rsid w:val="00CD0E53"/>
    <w:rsid w:val="00CD0F79"/>
    <w:rsid w:val="00CD118C"/>
    <w:rsid w:val="00CD2549"/>
    <w:rsid w:val="00CD28BA"/>
    <w:rsid w:val="00CD2A63"/>
    <w:rsid w:val="00CD2C9A"/>
    <w:rsid w:val="00CD2F8A"/>
    <w:rsid w:val="00CD2FF4"/>
    <w:rsid w:val="00CD3241"/>
    <w:rsid w:val="00CD460A"/>
    <w:rsid w:val="00CD4A7C"/>
    <w:rsid w:val="00CD4BB5"/>
    <w:rsid w:val="00CD65E8"/>
    <w:rsid w:val="00CD6686"/>
    <w:rsid w:val="00CD758E"/>
    <w:rsid w:val="00CE09FA"/>
    <w:rsid w:val="00CE0E82"/>
    <w:rsid w:val="00CE1316"/>
    <w:rsid w:val="00CE2033"/>
    <w:rsid w:val="00CE2864"/>
    <w:rsid w:val="00CE2A28"/>
    <w:rsid w:val="00CE3118"/>
    <w:rsid w:val="00CE36E0"/>
    <w:rsid w:val="00CE3917"/>
    <w:rsid w:val="00CE4086"/>
    <w:rsid w:val="00CE4771"/>
    <w:rsid w:val="00CE577A"/>
    <w:rsid w:val="00CE6659"/>
    <w:rsid w:val="00CE67D2"/>
    <w:rsid w:val="00CE6FE8"/>
    <w:rsid w:val="00CE7275"/>
    <w:rsid w:val="00CE776A"/>
    <w:rsid w:val="00CF0F0E"/>
    <w:rsid w:val="00CF120B"/>
    <w:rsid w:val="00CF1750"/>
    <w:rsid w:val="00CF2EFA"/>
    <w:rsid w:val="00CF2FFD"/>
    <w:rsid w:val="00CF33D4"/>
    <w:rsid w:val="00CF39EF"/>
    <w:rsid w:val="00CF3C45"/>
    <w:rsid w:val="00CF4EAF"/>
    <w:rsid w:val="00CF5CFC"/>
    <w:rsid w:val="00CF7059"/>
    <w:rsid w:val="00CF77A0"/>
    <w:rsid w:val="00CF7A6D"/>
    <w:rsid w:val="00D00B20"/>
    <w:rsid w:val="00D01691"/>
    <w:rsid w:val="00D01695"/>
    <w:rsid w:val="00D01F43"/>
    <w:rsid w:val="00D0204D"/>
    <w:rsid w:val="00D02556"/>
    <w:rsid w:val="00D03FB6"/>
    <w:rsid w:val="00D04199"/>
    <w:rsid w:val="00D044EC"/>
    <w:rsid w:val="00D04E7B"/>
    <w:rsid w:val="00D04FE7"/>
    <w:rsid w:val="00D05BAA"/>
    <w:rsid w:val="00D0614F"/>
    <w:rsid w:val="00D061A9"/>
    <w:rsid w:val="00D0707E"/>
    <w:rsid w:val="00D0740A"/>
    <w:rsid w:val="00D07F45"/>
    <w:rsid w:val="00D11A97"/>
    <w:rsid w:val="00D11B07"/>
    <w:rsid w:val="00D11FC9"/>
    <w:rsid w:val="00D11FF7"/>
    <w:rsid w:val="00D13E9F"/>
    <w:rsid w:val="00D15258"/>
    <w:rsid w:val="00D15C16"/>
    <w:rsid w:val="00D16373"/>
    <w:rsid w:val="00D163AB"/>
    <w:rsid w:val="00D16741"/>
    <w:rsid w:val="00D169C4"/>
    <w:rsid w:val="00D20110"/>
    <w:rsid w:val="00D201E9"/>
    <w:rsid w:val="00D2218B"/>
    <w:rsid w:val="00D2622E"/>
    <w:rsid w:val="00D26540"/>
    <w:rsid w:val="00D274E7"/>
    <w:rsid w:val="00D27737"/>
    <w:rsid w:val="00D30093"/>
    <w:rsid w:val="00D30618"/>
    <w:rsid w:val="00D30C74"/>
    <w:rsid w:val="00D30C79"/>
    <w:rsid w:val="00D328D4"/>
    <w:rsid w:val="00D32C6E"/>
    <w:rsid w:val="00D33F28"/>
    <w:rsid w:val="00D34FE2"/>
    <w:rsid w:val="00D3506F"/>
    <w:rsid w:val="00D3520C"/>
    <w:rsid w:val="00D35AE7"/>
    <w:rsid w:val="00D35D89"/>
    <w:rsid w:val="00D37746"/>
    <w:rsid w:val="00D40AD6"/>
    <w:rsid w:val="00D42090"/>
    <w:rsid w:val="00D45D72"/>
    <w:rsid w:val="00D4694D"/>
    <w:rsid w:val="00D47793"/>
    <w:rsid w:val="00D47996"/>
    <w:rsid w:val="00D47B2C"/>
    <w:rsid w:val="00D47D0B"/>
    <w:rsid w:val="00D513DE"/>
    <w:rsid w:val="00D517B9"/>
    <w:rsid w:val="00D5271D"/>
    <w:rsid w:val="00D52B74"/>
    <w:rsid w:val="00D530D3"/>
    <w:rsid w:val="00D5353F"/>
    <w:rsid w:val="00D5456A"/>
    <w:rsid w:val="00D5474F"/>
    <w:rsid w:val="00D550DE"/>
    <w:rsid w:val="00D567A5"/>
    <w:rsid w:val="00D57169"/>
    <w:rsid w:val="00D57ECB"/>
    <w:rsid w:val="00D6058A"/>
    <w:rsid w:val="00D609AB"/>
    <w:rsid w:val="00D6108B"/>
    <w:rsid w:val="00D618BE"/>
    <w:rsid w:val="00D62AA7"/>
    <w:rsid w:val="00D63578"/>
    <w:rsid w:val="00D63B48"/>
    <w:rsid w:val="00D66C3D"/>
    <w:rsid w:val="00D676AF"/>
    <w:rsid w:val="00D70DDF"/>
    <w:rsid w:val="00D718FE"/>
    <w:rsid w:val="00D72662"/>
    <w:rsid w:val="00D73402"/>
    <w:rsid w:val="00D73A56"/>
    <w:rsid w:val="00D73ADC"/>
    <w:rsid w:val="00D74144"/>
    <w:rsid w:val="00D743C0"/>
    <w:rsid w:val="00D754C3"/>
    <w:rsid w:val="00D758D4"/>
    <w:rsid w:val="00D77294"/>
    <w:rsid w:val="00D7731B"/>
    <w:rsid w:val="00D81776"/>
    <w:rsid w:val="00D82B15"/>
    <w:rsid w:val="00D82B47"/>
    <w:rsid w:val="00D82D9E"/>
    <w:rsid w:val="00D82FE4"/>
    <w:rsid w:val="00D8468B"/>
    <w:rsid w:val="00D84A22"/>
    <w:rsid w:val="00D84FBB"/>
    <w:rsid w:val="00D85DD0"/>
    <w:rsid w:val="00D86B83"/>
    <w:rsid w:val="00D86C0D"/>
    <w:rsid w:val="00D91CD5"/>
    <w:rsid w:val="00D91FD5"/>
    <w:rsid w:val="00D9233D"/>
    <w:rsid w:val="00D92570"/>
    <w:rsid w:val="00D936B8"/>
    <w:rsid w:val="00D94407"/>
    <w:rsid w:val="00D95B55"/>
    <w:rsid w:val="00D964AB"/>
    <w:rsid w:val="00DA14DA"/>
    <w:rsid w:val="00DA1F4E"/>
    <w:rsid w:val="00DA220D"/>
    <w:rsid w:val="00DA253A"/>
    <w:rsid w:val="00DA3E95"/>
    <w:rsid w:val="00DA436C"/>
    <w:rsid w:val="00DA4673"/>
    <w:rsid w:val="00DA4818"/>
    <w:rsid w:val="00DA5693"/>
    <w:rsid w:val="00DA651D"/>
    <w:rsid w:val="00DA6CBB"/>
    <w:rsid w:val="00DB0025"/>
    <w:rsid w:val="00DB1F0D"/>
    <w:rsid w:val="00DB291D"/>
    <w:rsid w:val="00DB2DF6"/>
    <w:rsid w:val="00DB2E72"/>
    <w:rsid w:val="00DB395D"/>
    <w:rsid w:val="00DB4326"/>
    <w:rsid w:val="00DB49FF"/>
    <w:rsid w:val="00DB5421"/>
    <w:rsid w:val="00DC051C"/>
    <w:rsid w:val="00DC0D60"/>
    <w:rsid w:val="00DC1548"/>
    <w:rsid w:val="00DC155A"/>
    <w:rsid w:val="00DC18A9"/>
    <w:rsid w:val="00DC1E68"/>
    <w:rsid w:val="00DC2156"/>
    <w:rsid w:val="00DC29A2"/>
    <w:rsid w:val="00DC2D68"/>
    <w:rsid w:val="00DC2DA3"/>
    <w:rsid w:val="00DC359E"/>
    <w:rsid w:val="00DC4218"/>
    <w:rsid w:val="00DC47B6"/>
    <w:rsid w:val="00DC4967"/>
    <w:rsid w:val="00DC7A6F"/>
    <w:rsid w:val="00DC7C0F"/>
    <w:rsid w:val="00DD0212"/>
    <w:rsid w:val="00DD0666"/>
    <w:rsid w:val="00DD0B19"/>
    <w:rsid w:val="00DD0D51"/>
    <w:rsid w:val="00DD2169"/>
    <w:rsid w:val="00DD2446"/>
    <w:rsid w:val="00DD25E5"/>
    <w:rsid w:val="00DD3418"/>
    <w:rsid w:val="00DD34A2"/>
    <w:rsid w:val="00DD38F9"/>
    <w:rsid w:val="00DD43CD"/>
    <w:rsid w:val="00DD4412"/>
    <w:rsid w:val="00DD52FD"/>
    <w:rsid w:val="00DD53C0"/>
    <w:rsid w:val="00DD57DC"/>
    <w:rsid w:val="00DD5DC4"/>
    <w:rsid w:val="00DD6444"/>
    <w:rsid w:val="00DD66ED"/>
    <w:rsid w:val="00DD6840"/>
    <w:rsid w:val="00DD7B12"/>
    <w:rsid w:val="00DE2801"/>
    <w:rsid w:val="00DE3062"/>
    <w:rsid w:val="00DE4047"/>
    <w:rsid w:val="00DE4BA0"/>
    <w:rsid w:val="00DE61DD"/>
    <w:rsid w:val="00DE6388"/>
    <w:rsid w:val="00DF2809"/>
    <w:rsid w:val="00DF29DF"/>
    <w:rsid w:val="00DF2EF2"/>
    <w:rsid w:val="00DF32E0"/>
    <w:rsid w:val="00DF4B53"/>
    <w:rsid w:val="00DF4E4C"/>
    <w:rsid w:val="00DF54F4"/>
    <w:rsid w:val="00DF5B97"/>
    <w:rsid w:val="00DF5FC5"/>
    <w:rsid w:val="00DF612E"/>
    <w:rsid w:val="00DF6172"/>
    <w:rsid w:val="00DF6437"/>
    <w:rsid w:val="00DF6F96"/>
    <w:rsid w:val="00DF707B"/>
    <w:rsid w:val="00DF7977"/>
    <w:rsid w:val="00DF7E12"/>
    <w:rsid w:val="00E0052E"/>
    <w:rsid w:val="00E00D2A"/>
    <w:rsid w:val="00E01D89"/>
    <w:rsid w:val="00E028EC"/>
    <w:rsid w:val="00E02C9E"/>
    <w:rsid w:val="00E04197"/>
    <w:rsid w:val="00E049D8"/>
    <w:rsid w:val="00E0566E"/>
    <w:rsid w:val="00E05B0A"/>
    <w:rsid w:val="00E072C4"/>
    <w:rsid w:val="00E07937"/>
    <w:rsid w:val="00E07CA9"/>
    <w:rsid w:val="00E102E5"/>
    <w:rsid w:val="00E10D39"/>
    <w:rsid w:val="00E11F2F"/>
    <w:rsid w:val="00E13328"/>
    <w:rsid w:val="00E14785"/>
    <w:rsid w:val="00E14A60"/>
    <w:rsid w:val="00E14B63"/>
    <w:rsid w:val="00E15B40"/>
    <w:rsid w:val="00E15B74"/>
    <w:rsid w:val="00E16C99"/>
    <w:rsid w:val="00E171C0"/>
    <w:rsid w:val="00E21862"/>
    <w:rsid w:val="00E21ED2"/>
    <w:rsid w:val="00E2299D"/>
    <w:rsid w:val="00E22FA7"/>
    <w:rsid w:val="00E23ADE"/>
    <w:rsid w:val="00E24274"/>
    <w:rsid w:val="00E256FD"/>
    <w:rsid w:val="00E269F2"/>
    <w:rsid w:val="00E27908"/>
    <w:rsid w:val="00E3224E"/>
    <w:rsid w:val="00E34F8C"/>
    <w:rsid w:val="00E355A1"/>
    <w:rsid w:val="00E3637A"/>
    <w:rsid w:val="00E3639A"/>
    <w:rsid w:val="00E36F76"/>
    <w:rsid w:val="00E37418"/>
    <w:rsid w:val="00E37F8B"/>
    <w:rsid w:val="00E412B7"/>
    <w:rsid w:val="00E413CF"/>
    <w:rsid w:val="00E420E4"/>
    <w:rsid w:val="00E42157"/>
    <w:rsid w:val="00E431CD"/>
    <w:rsid w:val="00E44734"/>
    <w:rsid w:val="00E4565B"/>
    <w:rsid w:val="00E45B05"/>
    <w:rsid w:val="00E46E88"/>
    <w:rsid w:val="00E46F82"/>
    <w:rsid w:val="00E474A3"/>
    <w:rsid w:val="00E50111"/>
    <w:rsid w:val="00E50616"/>
    <w:rsid w:val="00E511C4"/>
    <w:rsid w:val="00E512C2"/>
    <w:rsid w:val="00E5367A"/>
    <w:rsid w:val="00E5480B"/>
    <w:rsid w:val="00E54C1A"/>
    <w:rsid w:val="00E54D5C"/>
    <w:rsid w:val="00E56349"/>
    <w:rsid w:val="00E56774"/>
    <w:rsid w:val="00E568FF"/>
    <w:rsid w:val="00E570FA"/>
    <w:rsid w:val="00E574F2"/>
    <w:rsid w:val="00E60315"/>
    <w:rsid w:val="00E61B76"/>
    <w:rsid w:val="00E63078"/>
    <w:rsid w:val="00E634A9"/>
    <w:rsid w:val="00E637ED"/>
    <w:rsid w:val="00E64BC4"/>
    <w:rsid w:val="00E64E15"/>
    <w:rsid w:val="00E66EDE"/>
    <w:rsid w:val="00E67414"/>
    <w:rsid w:val="00E675CA"/>
    <w:rsid w:val="00E67661"/>
    <w:rsid w:val="00E7001D"/>
    <w:rsid w:val="00E70EF4"/>
    <w:rsid w:val="00E70F10"/>
    <w:rsid w:val="00E710A8"/>
    <w:rsid w:val="00E71305"/>
    <w:rsid w:val="00E7199D"/>
    <w:rsid w:val="00E72788"/>
    <w:rsid w:val="00E728DE"/>
    <w:rsid w:val="00E759D2"/>
    <w:rsid w:val="00E75A53"/>
    <w:rsid w:val="00E75F6B"/>
    <w:rsid w:val="00E75FE4"/>
    <w:rsid w:val="00E76F21"/>
    <w:rsid w:val="00E76F3F"/>
    <w:rsid w:val="00E776FE"/>
    <w:rsid w:val="00E77A60"/>
    <w:rsid w:val="00E77DFF"/>
    <w:rsid w:val="00E80725"/>
    <w:rsid w:val="00E81228"/>
    <w:rsid w:val="00E81E02"/>
    <w:rsid w:val="00E820E1"/>
    <w:rsid w:val="00E828FE"/>
    <w:rsid w:val="00E82ED3"/>
    <w:rsid w:val="00E8303B"/>
    <w:rsid w:val="00E836B4"/>
    <w:rsid w:val="00E840EB"/>
    <w:rsid w:val="00E85118"/>
    <w:rsid w:val="00E865AB"/>
    <w:rsid w:val="00E868BF"/>
    <w:rsid w:val="00E86C7D"/>
    <w:rsid w:val="00E874A2"/>
    <w:rsid w:val="00E908C3"/>
    <w:rsid w:val="00E913E2"/>
    <w:rsid w:val="00E91E6D"/>
    <w:rsid w:val="00E91F52"/>
    <w:rsid w:val="00E91FDC"/>
    <w:rsid w:val="00E9219A"/>
    <w:rsid w:val="00E922CE"/>
    <w:rsid w:val="00E925DC"/>
    <w:rsid w:val="00E92AAF"/>
    <w:rsid w:val="00E92CB9"/>
    <w:rsid w:val="00E93841"/>
    <w:rsid w:val="00E94D06"/>
    <w:rsid w:val="00E94DDD"/>
    <w:rsid w:val="00E96054"/>
    <w:rsid w:val="00E96229"/>
    <w:rsid w:val="00E96BBF"/>
    <w:rsid w:val="00E973F6"/>
    <w:rsid w:val="00EA01B2"/>
    <w:rsid w:val="00EA1487"/>
    <w:rsid w:val="00EA18AA"/>
    <w:rsid w:val="00EA1B70"/>
    <w:rsid w:val="00EA330D"/>
    <w:rsid w:val="00EA3D11"/>
    <w:rsid w:val="00EA3F35"/>
    <w:rsid w:val="00EA473D"/>
    <w:rsid w:val="00EA4C6C"/>
    <w:rsid w:val="00EA4D99"/>
    <w:rsid w:val="00EA52AD"/>
    <w:rsid w:val="00EA55EE"/>
    <w:rsid w:val="00EA56D7"/>
    <w:rsid w:val="00EA5994"/>
    <w:rsid w:val="00EA5F2F"/>
    <w:rsid w:val="00EA656D"/>
    <w:rsid w:val="00EA672D"/>
    <w:rsid w:val="00EA6D92"/>
    <w:rsid w:val="00EA6F6D"/>
    <w:rsid w:val="00EA7AA4"/>
    <w:rsid w:val="00EB05C8"/>
    <w:rsid w:val="00EB1322"/>
    <w:rsid w:val="00EB1983"/>
    <w:rsid w:val="00EB2E59"/>
    <w:rsid w:val="00EB353B"/>
    <w:rsid w:val="00EB3D00"/>
    <w:rsid w:val="00EB41D4"/>
    <w:rsid w:val="00EB42C4"/>
    <w:rsid w:val="00EB55FA"/>
    <w:rsid w:val="00EB5D38"/>
    <w:rsid w:val="00EB63AE"/>
    <w:rsid w:val="00EB67A6"/>
    <w:rsid w:val="00EB6B2C"/>
    <w:rsid w:val="00EB7A74"/>
    <w:rsid w:val="00EC03A5"/>
    <w:rsid w:val="00EC03EA"/>
    <w:rsid w:val="00EC1804"/>
    <w:rsid w:val="00EC1BCA"/>
    <w:rsid w:val="00EC2B09"/>
    <w:rsid w:val="00EC4380"/>
    <w:rsid w:val="00EC516F"/>
    <w:rsid w:val="00EC630C"/>
    <w:rsid w:val="00EC6A8F"/>
    <w:rsid w:val="00EC6B4A"/>
    <w:rsid w:val="00EC6B6A"/>
    <w:rsid w:val="00EC7D39"/>
    <w:rsid w:val="00ED0B20"/>
    <w:rsid w:val="00ED125C"/>
    <w:rsid w:val="00ED1F18"/>
    <w:rsid w:val="00ED2D3C"/>
    <w:rsid w:val="00ED36A4"/>
    <w:rsid w:val="00ED3E66"/>
    <w:rsid w:val="00ED4494"/>
    <w:rsid w:val="00ED4BCD"/>
    <w:rsid w:val="00ED538E"/>
    <w:rsid w:val="00ED5595"/>
    <w:rsid w:val="00ED5CB9"/>
    <w:rsid w:val="00ED5F87"/>
    <w:rsid w:val="00ED6F17"/>
    <w:rsid w:val="00EE04AD"/>
    <w:rsid w:val="00EE0A63"/>
    <w:rsid w:val="00EE144C"/>
    <w:rsid w:val="00EE352B"/>
    <w:rsid w:val="00EE4477"/>
    <w:rsid w:val="00EE476F"/>
    <w:rsid w:val="00EE5628"/>
    <w:rsid w:val="00EE6CA8"/>
    <w:rsid w:val="00EE6FA7"/>
    <w:rsid w:val="00EE7461"/>
    <w:rsid w:val="00EE7866"/>
    <w:rsid w:val="00EF0884"/>
    <w:rsid w:val="00EF1A03"/>
    <w:rsid w:val="00EF1A56"/>
    <w:rsid w:val="00EF1A99"/>
    <w:rsid w:val="00EF2F7A"/>
    <w:rsid w:val="00EF3064"/>
    <w:rsid w:val="00EF3222"/>
    <w:rsid w:val="00EF3B3A"/>
    <w:rsid w:val="00EF4712"/>
    <w:rsid w:val="00EF509C"/>
    <w:rsid w:val="00EF5F72"/>
    <w:rsid w:val="00EF6092"/>
    <w:rsid w:val="00EF610B"/>
    <w:rsid w:val="00EF63A4"/>
    <w:rsid w:val="00EF643A"/>
    <w:rsid w:val="00EF7551"/>
    <w:rsid w:val="00EF767E"/>
    <w:rsid w:val="00EF7C40"/>
    <w:rsid w:val="00EF7DAA"/>
    <w:rsid w:val="00F00F3A"/>
    <w:rsid w:val="00F0120E"/>
    <w:rsid w:val="00F01BFF"/>
    <w:rsid w:val="00F021CD"/>
    <w:rsid w:val="00F02956"/>
    <w:rsid w:val="00F02D64"/>
    <w:rsid w:val="00F03707"/>
    <w:rsid w:val="00F03AC5"/>
    <w:rsid w:val="00F03B48"/>
    <w:rsid w:val="00F045D0"/>
    <w:rsid w:val="00F04717"/>
    <w:rsid w:val="00F04D0F"/>
    <w:rsid w:val="00F04DEB"/>
    <w:rsid w:val="00F054F6"/>
    <w:rsid w:val="00F0622E"/>
    <w:rsid w:val="00F10BC2"/>
    <w:rsid w:val="00F10FDF"/>
    <w:rsid w:val="00F11544"/>
    <w:rsid w:val="00F121AE"/>
    <w:rsid w:val="00F13959"/>
    <w:rsid w:val="00F13C65"/>
    <w:rsid w:val="00F13D87"/>
    <w:rsid w:val="00F14786"/>
    <w:rsid w:val="00F1556E"/>
    <w:rsid w:val="00F16911"/>
    <w:rsid w:val="00F1694B"/>
    <w:rsid w:val="00F17966"/>
    <w:rsid w:val="00F17B21"/>
    <w:rsid w:val="00F20915"/>
    <w:rsid w:val="00F20A0F"/>
    <w:rsid w:val="00F212B9"/>
    <w:rsid w:val="00F21692"/>
    <w:rsid w:val="00F21BA2"/>
    <w:rsid w:val="00F21FE8"/>
    <w:rsid w:val="00F2272C"/>
    <w:rsid w:val="00F234D1"/>
    <w:rsid w:val="00F24065"/>
    <w:rsid w:val="00F2595E"/>
    <w:rsid w:val="00F2606E"/>
    <w:rsid w:val="00F26E46"/>
    <w:rsid w:val="00F279E1"/>
    <w:rsid w:val="00F279F1"/>
    <w:rsid w:val="00F30581"/>
    <w:rsid w:val="00F31FBA"/>
    <w:rsid w:val="00F32022"/>
    <w:rsid w:val="00F326DC"/>
    <w:rsid w:val="00F32DF4"/>
    <w:rsid w:val="00F33667"/>
    <w:rsid w:val="00F34882"/>
    <w:rsid w:val="00F35101"/>
    <w:rsid w:val="00F351DE"/>
    <w:rsid w:val="00F35EB1"/>
    <w:rsid w:val="00F36234"/>
    <w:rsid w:val="00F36B99"/>
    <w:rsid w:val="00F373E2"/>
    <w:rsid w:val="00F37804"/>
    <w:rsid w:val="00F40377"/>
    <w:rsid w:val="00F40523"/>
    <w:rsid w:val="00F40A23"/>
    <w:rsid w:val="00F414D8"/>
    <w:rsid w:val="00F418AE"/>
    <w:rsid w:val="00F42174"/>
    <w:rsid w:val="00F4229E"/>
    <w:rsid w:val="00F4245F"/>
    <w:rsid w:val="00F426D2"/>
    <w:rsid w:val="00F42B96"/>
    <w:rsid w:val="00F43A66"/>
    <w:rsid w:val="00F44077"/>
    <w:rsid w:val="00F44B24"/>
    <w:rsid w:val="00F455DC"/>
    <w:rsid w:val="00F45781"/>
    <w:rsid w:val="00F46319"/>
    <w:rsid w:val="00F46418"/>
    <w:rsid w:val="00F46528"/>
    <w:rsid w:val="00F4774E"/>
    <w:rsid w:val="00F47E52"/>
    <w:rsid w:val="00F50258"/>
    <w:rsid w:val="00F50952"/>
    <w:rsid w:val="00F51423"/>
    <w:rsid w:val="00F514EC"/>
    <w:rsid w:val="00F5167D"/>
    <w:rsid w:val="00F52761"/>
    <w:rsid w:val="00F52FF4"/>
    <w:rsid w:val="00F54203"/>
    <w:rsid w:val="00F55298"/>
    <w:rsid w:val="00F55C42"/>
    <w:rsid w:val="00F56768"/>
    <w:rsid w:val="00F5733A"/>
    <w:rsid w:val="00F601DE"/>
    <w:rsid w:val="00F603C6"/>
    <w:rsid w:val="00F60A1F"/>
    <w:rsid w:val="00F626D7"/>
    <w:rsid w:val="00F62A76"/>
    <w:rsid w:val="00F63A6C"/>
    <w:rsid w:val="00F66AD8"/>
    <w:rsid w:val="00F66B2A"/>
    <w:rsid w:val="00F679D9"/>
    <w:rsid w:val="00F67CC3"/>
    <w:rsid w:val="00F70700"/>
    <w:rsid w:val="00F70A6C"/>
    <w:rsid w:val="00F719F8"/>
    <w:rsid w:val="00F71A8B"/>
    <w:rsid w:val="00F72E31"/>
    <w:rsid w:val="00F73678"/>
    <w:rsid w:val="00F74406"/>
    <w:rsid w:val="00F75DA8"/>
    <w:rsid w:val="00F75E4D"/>
    <w:rsid w:val="00F7659D"/>
    <w:rsid w:val="00F76B83"/>
    <w:rsid w:val="00F76E81"/>
    <w:rsid w:val="00F77B89"/>
    <w:rsid w:val="00F802BF"/>
    <w:rsid w:val="00F806A6"/>
    <w:rsid w:val="00F80B12"/>
    <w:rsid w:val="00F83B67"/>
    <w:rsid w:val="00F83CF0"/>
    <w:rsid w:val="00F84001"/>
    <w:rsid w:val="00F84012"/>
    <w:rsid w:val="00F841FE"/>
    <w:rsid w:val="00F85650"/>
    <w:rsid w:val="00F86C1B"/>
    <w:rsid w:val="00F872FC"/>
    <w:rsid w:val="00F90020"/>
    <w:rsid w:val="00F90F90"/>
    <w:rsid w:val="00F91A4A"/>
    <w:rsid w:val="00F92861"/>
    <w:rsid w:val="00F92ACB"/>
    <w:rsid w:val="00F93654"/>
    <w:rsid w:val="00F93E72"/>
    <w:rsid w:val="00F9519B"/>
    <w:rsid w:val="00F95A36"/>
    <w:rsid w:val="00F95ADC"/>
    <w:rsid w:val="00F95BCA"/>
    <w:rsid w:val="00FA021C"/>
    <w:rsid w:val="00FA0298"/>
    <w:rsid w:val="00FA05ED"/>
    <w:rsid w:val="00FA0860"/>
    <w:rsid w:val="00FA0C85"/>
    <w:rsid w:val="00FA0D73"/>
    <w:rsid w:val="00FA129F"/>
    <w:rsid w:val="00FA22F3"/>
    <w:rsid w:val="00FA231F"/>
    <w:rsid w:val="00FA290B"/>
    <w:rsid w:val="00FA2B2A"/>
    <w:rsid w:val="00FA2FA5"/>
    <w:rsid w:val="00FA3129"/>
    <w:rsid w:val="00FA32FE"/>
    <w:rsid w:val="00FA35C6"/>
    <w:rsid w:val="00FA4404"/>
    <w:rsid w:val="00FA4B26"/>
    <w:rsid w:val="00FA5A9A"/>
    <w:rsid w:val="00FA66E3"/>
    <w:rsid w:val="00FA6C5B"/>
    <w:rsid w:val="00FA6E62"/>
    <w:rsid w:val="00FA75D5"/>
    <w:rsid w:val="00FA77A7"/>
    <w:rsid w:val="00FA7B74"/>
    <w:rsid w:val="00FA7C4D"/>
    <w:rsid w:val="00FB0325"/>
    <w:rsid w:val="00FB2283"/>
    <w:rsid w:val="00FB231C"/>
    <w:rsid w:val="00FB28AA"/>
    <w:rsid w:val="00FB2C94"/>
    <w:rsid w:val="00FB4B5E"/>
    <w:rsid w:val="00FB4F09"/>
    <w:rsid w:val="00FB50F2"/>
    <w:rsid w:val="00FB573A"/>
    <w:rsid w:val="00FB721A"/>
    <w:rsid w:val="00FC0611"/>
    <w:rsid w:val="00FC0E50"/>
    <w:rsid w:val="00FC3BCC"/>
    <w:rsid w:val="00FC3C0F"/>
    <w:rsid w:val="00FC44A1"/>
    <w:rsid w:val="00FC524D"/>
    <w:rsid w:val="00FC56FA"/>
    <w:rsid w:val="00FC609B"/>
    <w:rsid w:val="00FC69A7"/>
    <w:rsid w:val="00FC78EF"/>
    <w:rsid w:val="00FD0382"/>
    <w:rsid w:val="00FD13E6"/>
    <w:rsid w:val="00FD4114"/>
    <w:rsid w:val="00FD4EB1"/>
    <w:rsid w:val="00FD5233"/>
    <w:rsid w:val="00FD5518"/>
    <w:rsid w:val="00FD581C"/>
    <w:rsid w:val="00FD5CB9"/>
    <w:rsid w:val="00FD6610"/>
    <w:rsid w:val="00FD697E"/>
    <w:rsid w:val="00FD6BB9"/>
    <w:rsid w:val="00FD729C"/>
    <w:rsid w:val="00FD7EC8"/>
    <w:rsid w:val="00FE0398"/>
    <w:rsid w:val="00FE09C4"/>
    <w:rsid w:val="00FE09CC"/>
    <w:rsid w:val="00FE14AC"/>
    <w:rsid w:val="00FE21A8"/>
    <w:rsid w:val="00FE3204"/>
    <w:rsid w:val="00FE40E2"/>
    <w:rsid w:val="00FE4221"/>
    <w:rsid w:val="00FE4370"/>
    <w:rsid w:val="00FE4415"/>
    <w:rsid w:val="00FE4593"/>
    <w:rsid w:val="00FE4D45"/>
    <w:rsid w:val="00FE505F"/>
    <w:rsid w:val="00FE50F1"/>
    <w:rsid w:val="00FE52BC"/>
    <w:rsid w:val="00FE5701"/>
    <w:rsid w:val="00FE71D5"/>
    <w:rsid w:val="00FF30BE"/>
    <w:rsid w:val="00FF359D"/>
    <w:rsid w:val="00FF3F8C"/>
    <w:rsid w:val="00FF4A58"/>
    <w:rsid w:val="00FF4EC8"/>
    <w:rsid w:val="00FF5830"/>
    <w:rsid w:val="00FF5845"/>
    <w:rsid w:val="00FF586F"/>
    <w:rsid w:val="00FF58E5"/>
    <w:rsid w:val="00FF5BED"/>
    <w:rsid w:val="00FF6B4A"/>
    <w:rsid w:val="00FF6C82"/>
    <w:rsid w:val="00FF71D4"/>
    <w:rsid w:val="00FF725C"/>
    <w:rsid w:val="00FF7375"/>
    <w:rsid w:val="00FF7524"/>
    <w:rsid w:val="02D1FFC1"/>
    <w:rsid w:val="1FFF5A9C"/>
    <w:rsid w:val="3BF36BFB"/>
    <w:rsid w:val="3FF7ABF6"/>
    <w:rsid w:val="46DF1289"/>
    <w:rsid w:val="4A7BFB6C"/>
    <w:rsid w:val="4F7FC21F"/>
    <w:rsid w:val="55EE2A77"/>
    <w:rsid w:val="56FBF448"/>
    <w:rsid w:val="56FD0792"/>
    <w:rsid w:val="5DFAE329"/>
    <w:rsid w:val="5FFE3D29"/>
    <w:rsid w:val="72D61128"/>
    <w:rsid w:val="73BF7B7F"/>
    <w:rsid w:val="77331915"/>
    <w:rsid w:val="77FBEABA"/>
    <w:rsid w:val="77FE4FE0"/>
    <w:rsid w:val="78C79B17"/>
    <w:rsid w:val="795A2A6D"/>
    <w:rsid w:val="79B74F58"/>
    <w:rsid w:val="79DD3A71"/>
    <w:rsid w:val="79FFA5F1"/>
    <w:rsid w:val="7BAFA330"/>
    <w:rsid w:val="7D5F7128"/>
    <w:rsid w:val="7EB19BB5"/>
    <w:rsid w:val="7F5F63A8"/>
    <w:rsid w:val="7FBE32A5"/>
    <w:rsid w:val="7FF8FF69"/>
    <w:rsid w:val="9E4E9563"/>
    <w:rsid w:val="A0C7B445"/>
    <w:rsid w:val="ADFFA5E4"/>
    <w:rsid w:val="AF231808"/>
    <w:rsid w:val="B76CB9F6"/>
    <w:rsid w:val="BBFB2A35"/>
    <w:rsid w:val="BF7AD9D7"/>
    <w:rsid w:val="CB6A9472"/>
    <w:rsid w:val="ECD69DDD"/>
    <w:rsid w:val="ECFF744A"/>
    <w:rsid w:val="EF37A698"/>
    <w:rsid w:val="F2ABEE32"/>
    <w:rsid w:val="F5FDC1A6"/>
    <w:rsid w:val="F7DD9DB4"/>
    <w:rsid w:val="FFB9A6BD"/>
    <w:rsid w:val="FFDF63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21"/>
    <w:qFormat/>
    <w:uiPriority w:val="0"/>
    <w:pPr>
      <w:jc w:val="center"/>
    </w:pPr>
    <w:rPr>
      <w:rFonts w:ascii="仿宋_GB2312" w:hAnsi="黑体" w:eastAsia="仿宋_GB2312" w:cs="Times New Roman"/>
      <w:b/>
      <w:sz w:val="44"/>
      <w:szCs w:val="20"/>
    </w:rPr>
  </w:style>
  <w:style w:type="paragraph" w:styleId="5">
    <w:name w:val="Body Text First Indent"/>
    <w:basedOn w:val="4"/>
    <w:link w:val="22"/>
    <w:semiHidden/>
    <w:unhideWhenUsed/>
    <w:qFormat/>
    <w:uiPriority w:val="99"/>
    <w:pPr>
      <w:spacing w:after="120"/>
      <w:ind w:firstLine="420" w:firstLineChars="100"/>
      <w:jc w:val="both"/>
    </w:pPr>
    <w:rPr>
      <w:rFonts w:asciiTheme="minorHAnsi" w:hAnsiTheme="minorHAnsi" w:eastAsiaTheme="minorEastAsia" w:cstheme="minorBidi"/>
      <w:b w:val="0"/>
      <w:sz w:val="21"/>
      <w:szCs w:val="22"/>
    </w:r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paragraph" w:styleId="14">
    <w:name w:val="List Paragraph"/>
    <w:basedOn w:val="1"/>
    <w:unhideWhenUsed/>
    <w:qFormat/>
    <w:uiPriority w:val="34"/>
    <w:pPr>
      <w:ind w:firstLine="420" w:firstLineChars="200"/>
    </w:pPr>
  </w:style>
  <w:style w:type="character" w:customStyle="1" w:styleId="15">
    <w:name w:val="页眉 Char"/>
    <w:basedOn w:val="12"/>
    <w:link w:val="8"/>
    <w:qFormat/>
    <w:uiPriority w:val="99"/>
    <w:rPr>
      <w:rFonts w:asciiTheme="minorHAnsi" w:hAnsiTheme="minorHAnsi" w:eastAsiaTheme="minorEastAsia" w:cstheme="minorBidi"/>
      <w:kern w:val="2"/>
      <w:sz w:val="18"/>
      <w:szCs w:val="18"/>
    </w:rPr>
  </w:style>
  <w:style w:type="character" w:customStyle="1" w:styleId="16">
    <w:name w:val="页脚 Char"/>
    <w:basedOn w:val="12"/>
    <w:link w:val="7"/>
    <w:qFormat/>
    <w:uiPriority w:val="99"/>
    <w:rPr>
      <w:rFonts w:asciiTheme="minorHAnsi" w:hAnsiTheme="minorHAnsi" w:eastAsiaTheme="minorEastAsia" w:cstheme="minorBidi"/>
      <w:kern w:val="2"/>
      <w:sz w:val="18"/>
      <w:szCs w:val="18"/>
    </w:rPr>
  </w:style>
  <w:style w:type="character" w:customStyle="1" w:styleId="17">
    <w:name w:val="标题 2 Char"/>
    <w:basedOn w:val="12"/>
    <w:link w:val="3"/>
    <w:qFormat/>
    <w:uiPriority w:val="9"/>
    <w:rPr>
      <w:rFonts w:ascii="宋体" w:hAnsi="宋体" w:cs="宋体"/>
      <w:b/>
      <w:bCs/>
      <w:sz w:val="36"/>
      <w:szCs w:val="36"/>
    </w:rPr>
  </w:style>
  <w:style w:type="character" w:customStyle="1" w:styleId="18">
    <w:name w:val="标题 1 Char"/>
    <w:basedOn w:val="12"/>
    <w:link w:val="2"/>
    <w:qFormat/>
    <w:uiPriority w:val="9"/>
    <w:rPr>
      <w:rFonts w:asciiTheme="minorHAnsi" w:hAnsiTheme="minorHAnsi" w:eastAsiaTheme="minorEastAsia" w:cstheme="minorBidi"/>
      <w:b/>
      <w:bCs/>
      <w:kern w:val="44"/>
      <w:sz w:val="44"/>
      <w:szCs w:val="44"/>
    </w:rPr>
  </w:style>
  <w:style w:type="character" w:customStyle="1" w:styleId="19">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20">
    <w:name w:val="keyword"/>
    <w:basedOn w:val="12"/>
    <w:qFormat/>
    <w:uiPriority w:val="0"/>
  </w:style>
  <w:style w:type="character" w:customStyle="1" w:styleId="21">
    <w:name w:val="正文文本 Char"/>
    <w:basedOn w:val="12"/>
    <w:link w:val="4"/>
    <w:qFormat/>
    <w:uiPriority w:val="0"/>
    <w:rPr>
      <w:rFonts w:ascii="仿宋_GB2312" w:hAnsi="黑体" w:eastAsia="仿宋_GB2312"/>
      <w:b/>
      <w:kern w:val="2"/>
      <w:sz w:val="44"/>
    </w:rPr>
  </w:style>
  <w:style w:type="character" w:customStyle="1" w:styleId="22">
    <w:name w:val="正文首行缩进 Char"/>
    <w:basedOn w:val="21"/>
    <w:link w:val="5"/>
    <w:semiHidden/>
    <w:qFormat/>
    <w:uiPriority w:val="99"/>
    <w:rPr>
      <w:rFonts w:ascii="仿宋_GB2312" w:hAnsi="黑体" w:eastAsia="仿宋_GB2312"/>
      <w:kern w:val="2"/>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12</Pages>
  <Words>855</Words>
  <Characters>4876</Characters>
  <Lines>40</Lines>
  <Paragraphs>11</Paragraphs>
  <TotalTime>5</TotalTime>
  <ScaleCrop>false</ScaleCrop>
  <LinksUpToDate>false</LinksUpToDate>
  <CharactersWithSpaces>5720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2024-10-12T00:59:00Z</dcterms:created>
  <dc:creator>Administrator</dc:creator>
  <cp:lastModifiedBy>huawei</cp:lastModifiedBy>
  <cp:lastPrinted>2024-10-12T00:52:00Z</cp:lastPrinted>
  <dcterms:modified xsi:type="dcterms:W3CDTF">2025-05-22T15:09:48Z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84B22A19942D7DB3EA2A0B680B3BA76C_42</vt:lpwstr>
  </property>
</Properties>
</file>