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29EBE">
      <w:pPr>
        <w:pStyle w:val="6"/>
        <w:spacing w:line="560" w:lineRule="exact"/>
        <w:ind w:right="166"/>
        <w:jc w:val="left"/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附件</w:t>
      </w:r>
    </w:p>
    <w:p w14:paraId="1AE5D8EA">
      <w:pPr>
        <w:pStyle w:val="6"/>
        <w:spacing w:line="560" w:lineRule="exact"/>
        <w:ind w:right="166"/>
        <w:jc w:val="center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  <w:t>绍兴市越城区人民政府森林防火禁火令</w:t>
      </w:r>
    </w:p>
    <w:p w14:paraId="51952274">
      <w:pPr>
        <w:pStyle w:val="6"/>
        <w:spacing w:line="560" w:lineRule="exact"/>
        <w:ind w:right="166"/>
        <w:jc w:val="center"/>
        <w:rPr>
          <w:rFonts w:hint="eastAsia" w:ascii="楷体_GB2312" w:hAnsi="楷体_GB2312" w:eastAsia="楷体_GB2312" w:cs="楷体_GB2312"/>
          <w:spacing w:val="-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2"/>
          <w:sz w:val="32"/>
          <w:szCs w:val="32"/>
          <w:lang w:val="en-US" w:eastAsia="zh-CN"/>
        </w:rPr>
        <w:t>（征求意见稿）</w:t>
      </w:r>
    </w:p>
    <w:p w14:paraId="61CBAAE7">
      <w:pPr>
        <w:pStyle w:val="6"/>
        <w:spacing w:line="560" w:lineRule="exact"/>
        <w:ind w:right="166"/>
        <w:jc w:val="center"/>
        <w:rPr>
          <w:rFonts w:hint="eastAsia" w:ascii="楷体_GB2312" w:hAnsi="楷体_GB2312" w:eastAsia="楷体_GB2312" w:cs="楷体_GB2312"/>
          <w:spacing w:val="-2"/>
          <w:sz w:val="32"/>
          <w:szCs w:val="32"/>
          <w:lang w:val="en-US" w:eastAsia="zh-CN"/>
        </w:rPr>
      </w:pPr>
    </w:p>
    <w:p w14:paraId="0C4A4841">
      <w:pPr>
        <w:pStyle w:val="6"/>
        <w:spacing w:line="560" w:lineRule="exact"/>
        <w:ind w:right="166" w:firstLine="632" w:firstLineChars="200"/>
        <w:rPr>
          <w:rFonts w:hint="eastAsia" w:ascii="仿宋_GB2312" w:eastAsia="仿宋_GB2312"/>
          <w:spacing w:val="-2"/>
          <w:lang w:val="en-US" w:eastAsia="zh-CN"/>
        </w:rPr>
      </w:pPr>
      <w:r>
        <w:rPr>
          <w:rFonts w:hint="eastAsia" w:ascii="仿宋_GB2312" w:eastAsia="仿宋_GB2312"/>
          <w:spacing w:val="-2"/>
          <w:lang w:val="en-US" w:eastAsia="zh-CN"/>
        </w:rPr>
        <w:t>为有效预防森林火灾的发生,保护森林资源和保障人民生命财产安全,维护林区社会稳定，根据《中华人民共和国森林法》、《森林防火条例》和《浙江省森林消防条例》等规定,结合我区实际，特发布森林防火禁火令。</w:t>
      </w:r>
    </w:p>
    <w:p w14:paraId="1FF32BFB">
      <w:pPr>
        <w:pStyle w:val="6"/>
        <w:spacing w:line="560" w:lineRule="exact"/>
        <w:ind w:right="166" w:firstLine="632" w:firstLineChars="200"/>
        <w:rPr>
          <w:rFonts w:hint="eastAsia" w:ascii="仿宋_GB2312" w:eastAsia="仿宋_GB2312"/>
          <w:spacing w:val="-2"/>
          <w:lang w:val="en-US" w:eastAsia="zh-CN"/>
        </w:rPr>
      </w:pPr>
      <w:r>
        <w:rPr>
          <w:rFonts w:hint="eastAsia" w:ascii="仿宋_GB2312" w:eastAsia="仿宋_GB2312"/>
          <w:spacing w:val="-2"/>
          <w:lang w:val="en-US" w:eastAsia="zh-CN"/>
        </w:rPr>
        <w:t>一、禁火时间:自发布之起日至4月6日。</w:t>
      </w:r>
    </w:p>
    <w:p w14:paraId="5E3E52FF">
      <w:pPr>
        <w:pStyle w:val="6"/>
        <w:spacing w:line="560" w:lineRule="exact"/>
        <w:ind w:right="166" w:firstLine="632" w:firstLineChars="200"/>
        <w:rPr>
          <w:rFonts w:hint="eastAsia" w:ascii="仿宋_GB2312" w:eastAsia="仿宋_GB2312"/>
          <w:spacing w:val="-2"/>
          <w:lang w:val="en-US" w:eastAsia="zh-CN"/>
        </w:rPr>
      </w:pPr>
      <w:r>
        <w:rPr>
          <w:rFonts w:hint="eastAsia" w:ascii="仿宋_GB2312" w:eastAsia="仿宋_GB2312"/>
          <w:spacing w:val="-2"/>
          <w:lang w:val="en-US" w:eastAsia="zh-CN"/>
        </w:rPr>
        <w:t>二、禁火区域:全区林地及距林地边缘100米范围内。</w:t>
      </w:r>
    </w:p>
    <w:p w14:paraId="536808C7">
      <w:pPr>
        <w:pStyle w:val="6"/>
        <w:spacing w:line="560" w:lineRule="exact"/>
        <w:ind w:right="166" w:firstLine="632" w:firstLineChars="200"/>
        <w:rPr>
          <w:rFonts w:hint="eastAsia" w:ascii="仿宋_GB2312" w:eastAsia="仿宋_GB2312"/>
          <w:spacing w:val="-2"/>
          <w:lang w:val="en-US" w:eastAsia="zh-CN"/>
        </w:rPr>
      </w:pPr>
      <w:r>
        <w:rPr>
          <w:rFonts w:hint="eastAsia" w:ascii="仿宋_GB2312" w:eastAsia="仿宋_GB2312"/>
          <w:spacing w:val="-2"/>
          <w:lang w:val="en-US" w:eastAsia="zh-CN"/>
        </w:rPr>
        <w:t>三、禁火期内，禁火区域严禁下列行为：</w:t>
      </w:r>
    </w:p>
    <w:p w14:paraId="586EDBB4">
      <w:pPr>
        <w:pStyle w:val="6"/>
        <w:spacing w:line="560" w:lineRule="exact"/>
        <w:ind w:right="166" w:firstLine="632" w:firstLineChars="200"/>
        <w:rPr>
          <w:rFonts w:hint="eastAsia" w:ascii="仿宋_GB2312" w:eastAsia="仿宋_GB2312"/>
          <w:spacing w:val="-2"/>
          <w:lang w:val="en-US" w:eastAsia="zh-CN"/>
        </w:rPr>
      </w:pPr>
      <w:r>
        <w:rPr>
          <w:rFonts w:hint="eastAsia" w:ascii="仿宋_GB2312" w:eastAsia="仿宋_GB2312"/>
          <w:spacing w:val="-2"/>
          <w:lang w:val="en-US" w:eastAsia="zh-CN"/>
        </w:rPr>
        <w:t>(一)严禁未经许可携带火种和易燃品进入林区（地）；</w:t>
      </w:r>
    </w:p>
    <w:p w14:paraId="00DDA16D">
      <w:pPr>
        <w:pStyle w:val="6"/>
        <w:spacing w:line="560" w:lineRule="exact"/>
        <w:ind w:right="166" w:firstLine="632" w:firstLineChars="200"/>
        <w:rPr>
          <w:rFonts w:hint="eastAsia" w:ascii="仿宋_GB2312" w:eastAsia="仿宋_GB2312"/>
          <w:spacing w:val="-2"/>
          <w:lang w:val="en-US" w:eastAsia="zh-CN"/>
        </w:rPr>
      </w:pPr>
      <w:r>
        <w:rPr>
          <w:rFonts w:hint="eastAsia" w:ascii="仿宋_GB2312" w:eastAsia="仿宋_GB2312"/>
          <w:spacing w:val="-2"/>
          <w:lang w:val="en-US" w:eastAsia="zh-CN"/>
        </w:rPr>
        <w:t>(二)严禁农事活动时烧灰积肥、炼山、烧田坎草；</w:t>
      </w:r>
    </w:p>
    <w:p w14:paraId="7D0502A6">
      <w:pPr>
        <w:pStyle w:val="6"/>
        <w:spacing w:line="560" w:lineRule="exact"/>
        <w:ind w:right="166" w:firstLine="632" w:firstLineChars="200"/>
        <w:rPr>
          <w:rFonts w:hint="eastAsia" w:ascii="仿宋_GB2312" w:eastAsia="仿宋_GB2312"/>
          <w:spacing w:val="-2"/>
          <w:lang w:val="en-US" w:eastAsia="zh-CN"/>
        </w:rPr>
      </w:pPr>
      <w:r>
        <w:rPr>
          <w:rFonts w:hint="eastAsia" w:ascii="仿宋_GB2312" w:eastAsia="仿宋_GB2312"/>
          <w:spacing w:val="-2"/>
          <w:lang w:val="en-US" w:eastAsia="zh-CN"/>
        </w:rPr>
        <w:t>(三)严禁祭祀活动时点烛、燃香、烧纸；</w:t>
      </w:r>
    </w:p>
    <w:p w14:paraId="32AA0C46">
      <w:pPr>
        <w:pStyle w:val="6"/>
        <w:spacing w:line="560" w:lineRule="exact"/>
        <w:ind w:right="166" w:firstLine="632" w:firstLineChars="200"/>
        <w:rPr>
          <w:rFonts w:hint="eastAsia" w:ascii="仿宋_GB2312" w:eastAsia="仿宋_GB2312"/>
          <w:spacing w:val="-2"/>
          <w:lang w:val="en-US" w:eastAsia="zh-CN"/>
        </w:rPr>
      </w:pPr>
      <w:r>
        <w:rPr>
          <w:rFonts w:hint="eastAsia" w:ascii="仿宋_GB2312" w:eastAsia="仿宋_GB2312"/>
          <w:spacing w:val="-2"/>
          <w:lang w:val="en-US" w:eastAsia="zh-CN"/>
        </w:rPr>
        <w:t>(四)严禁进山狩猎、燃放烟花爆竹、吸烟、野炊、玩火自娱；</w:t>
      </w:r>
    </w:p>
    <w:p w14:paraId="493EFB81">
      <w:pPr>
        <w:pStyle w:val="6"/>
        <w:spacing w:line="560" w:lineRule="exact"/>
        <w:ind w:right="166" w:firstLine="632" w:firstLineChars="200"/>
        <w:rPr>
          <w:rFonts w:hint="eastAsia" w:ascii="仿宋_GB2312" w:eastAsia="仿宋_GB2312"/>
          <w:spacing w:val="-2"/>
          <w:lang w:val="en-US" w:eastAsia="zh-CN"/>
        </w:rPr>
      </w:pPr>
      <w:r>
        <w:rPr>
          <w:rFonts w:hint="eastAsia" w:ascii="仿宋_GB2312" w:eastAsia="仿宋_GB2312"/>
          <w:spacing w:val="-2"/>
          <w:lang w:val="en-US" w:eastAsia="zh-CN"/>
        </w:rPr>
        <w:t>(五)严禁无民事行为能力和限制民事行为能力人，未在监护人有效监护下进入禁火区域；</w:t>
      </w:r>
    </w:p>
    <w:p w14:paraId="59C0A1AF">
      <w:pPr>
        <w:pStyle w:val="6"/>
        <w:spacing w:line="560" w:lineRule="exact"/>
        <w:ind w:right="166" w:firstLine="632" w:firstLineChars="200"/>
        <w:rPr>
          <w:rFonts w:hint="eastAsia" w:ascii="仿宋_GB2312" w:eastAsia="仿宋_GB2312"/>
          <w:spacing w:val="-2"/>
          <w:lang w:val="en-US" w:eastAsia="zh-CN"/>
        </w:rPr>
      </w:pPr>
      <w:r>
        <w:rPr>
          <w:rFonts w:hint="eastAsia" w:ascii="仿宋_GB2312" w:eastAsia="仿宋_GB2312"/>
          <w:spacing w:val="-2"/>
          <w:lang w:val="en-US" w:eastAsia="zh-CN"/>
        </w:rPr>
        <w:t>(六)严禁其他野外用火及易诱发森林火灾的活动。</w:t>
      </w:r>
    </w:p>
    <w:p w14:paraId="7DB06632">
      <w:pPr>
        <w:pStyle w:val="6"/>
        <w:spacing w:line="560" w:lineRule="exact"/>
        <w:ind w:right="166" w:firstLine="632" w:firstLineChars="200"/>
        <w:rPr>
          <w:rFonts w:hint="eastAsia" w:ascii="仿宋_GB2312" w:eastAsia="仿宋_GB2312"/>
          <w:spacing w:val="-2"/>
          <w:lang w:val="en-US" w:eastAsia="zh-CN"/>
        </w:rPr>
      </w:pPr>
      <w:r>
        <w:rPr>
          <w:rFonts w:hint="eastAsia" w:ascii="仿宋_GB2312" w:eastAsia="仿宋_GB2312"/>
          <w:spacing w:val="-2"/>
          <w:lang w:val="en-US" w:eastAsia="zh-CN"/>
        </w:rPr>
        <w:t>四、森林、林地的经营单位和个人,应当在其经营范围内承担森林防灭火责任,设置森林防火警示宣传标志,并对进入其经营范围的人员进行森林防灭火安全宣传。</w:t>
      </w:r>
    </w:p>
    <w:p w14:paraId="669B03E6">
      <w:pPr>
        <w:pStyle w:val="6"/>
        <w:spacing w:line="560" w:lineRule="exact"/>
        <w:ind w:right="166" w:firstLine="632" w:firstLineChars="200"/>
        <w:rPr>
          <w:rFonts w:hint="eastAsia" w:ascii="仿宋_GB2312" w:eastAsia="仿宋_GB2312"/>
          <w:spacing w:val="-2"/>
          <w:lang w:val="en-US" w:eastAsia="zh-CN"/>
        </w:rPr>
      </w:pPr>
      <w:r>
        <w:rPr>
          <w:rFonts w:hint="eastAsia" w:ascii="仿宋_GB2312" w:eastAsia="仿宋_GB2312"/>
          <w:spacing w:val="-2"/>
          <w:lang w:val="en-US" w:eastAsia="zh-CN"/>
        </w:rPr>
        <w:t>五、进入林区的车辆和个人,应自觉接受森林防灭火部门、当地镇（街道）和村（居）等基层单位的登记检查,并负有森林防灭火的责任和义务。凡阻挠、妨碍检查活动的单位和个人,有关部门要依法依规予以处置。</w:t>
      </w:r>
    </w:p>
    <w:p w14:paraId="38F6E246">
      <w:pPr>
        <w:pStyle w:val="6"/>
        <w:spacing w:line="560" w:lineRule="exact"/>
        <w:ind w:right="166" w:firstLine="632" w:firstLineChars="200"/>
        <w:rPr>
          <w:rFonts w:hint="eastAsia" w:ascii="仿宋_GB2312" w:eastAsia="仿宋_GB2312"/>
          <w:spacing w:val="-2"/>
          <w:lang w:val="en-US" w:eastAsia="zh-CN"/>
        </w:rPr>
      </w:pPr>
      <w:r>
        <w:rPr>
          <w:rFonts w:hint="eastAsia" w:ascii="仿宋_GB2312" w:eastAsia="仿宋_GB2312"/>
          <w:spacing w:val="-2"/>
          <w:lang w:val="en-US" w:eastAsia="zh-CN"/>
        </w:rPr>
        <w:t>六、任何单位和个人发现野外用火,应及时举报;发现森林火灾,立即向当地镇（街道）或森林防灭火部门报告，区森防指办值班电话：0575-85128857，区自然资源和规划分局值班电话：0575-88137690。</w:t>
      </w:r>
    </w:p>
    <w:p w14:paraId="0D6069D0">
      <w:pPr>
        <w:pStyle w:val="6"/>
        <w:spacing w:line="560" w:lineRule="exact"/>
        <w:ind w:right="166" w:firstLine="632" w:firstLineChars="200"/>
        <w:rPr>
          <w:rFonts w:hint="eastAsia" w:ascii="仿宋_GB2312" w:eastAsia="仿宋_GB2312"/>
          <w:spacing w:val="-2"/>
          <w:lang w:val="en-US" w:eastAsia="zh-CN"/>
        </w:rPr>
      </w:pPr>
      <w:r>
        <w:rPr>
          <w:rFonts w:hint="eastAsia" w:ascii="仿宋_GB2312" w:eastAsia="仿宋_GB2312"/>
          <w:spacing w:val="-2"/>
          <w:lang w:val="en-US" w:eastAsia="zh-CN"/>
        </w:rPr>
        <w:t>七、加强宣传力度，充分利用广播、电视、报刊、网络、标语、宣传单等载体广泛宣传，让森林防火禁令家喻户晓。</w:t>
      </w:r>
    </w:p>
    <w:p w14:paraId="00B96615">
      <w:pPr>
        <w:pStyle w:val="6"/>
        <w:spacing w:line="560" w:lineRule="exact"/>
        <w:ind w:right="166" w:firstLine="632" w:firstLineChars="200"/>
        <w:rPr>
          <w:rFonts w:hint="eastAsia" w:ascii="仿宋_GB2312" w:eastAsia="仿宋_GB2312"/>
          <w:spacing w:val="-2"/>
          <w:lang w:val="en-US" w:eastAsia="zh-CN"/>
        </w:rPr>
      </w:pPr>
      <w:r>
        <w:rPr>
          <w:rFonts w:hint="eastAsia" w:ascii="仿宋_GB2312" w:eastAsia="仿宋_GB2312"/>
          <w:spacing w:val="-2"/>
          <w:lang w:val="en-US" w:eastAsia="zh-CN"/>
        </w:rPr>
        <w:t>八、</w:t>
      </w:r>
      <w:r>
        <w:rPr>
          <w:rFonts w:hint="eastAsia" w:ascii="仿宋_GB2312" w:cs="仿宋_GB2312"/>
          <w:szCs w:val="32"/>
          <w:lang w:eastAsia="zh-CN" w:bidi="ar-SA"/>
        </w:rPr>
        <w:t>凡违反本《禁火令》规定的，由综合行政执法部门依法进行行政处罚；引起森林火灾、应当给予拘留等治安管理处罚的，由公安机关依照《中华人民共和国治安管理处罚法》《中华人民共和国消防法》等法律法规依法处罚;构成犯罪的，由司法机关依法追究刑事责任</w:t>
      </w:r>
      <w:r>
        <w:rPr>
          <w:rFonts w:hint="eastAsia" w:ascii="仿宋_GB2312" w:eastAsia="仿宋_GB2312"/>
          <w:spacing w:val="-2"/>
          <w:lang w:val="en-US" w:eastAsia="zh-CN"/>
        </w:rPr>
        <w:t>。</w:t>
      </w:r>
    </w:p>
    <w:p w14:paraId="3603EE04">
      <w:pPr>
        <w:pStyle w:val="6"/>
        <w:spacing w:line="560" w:lineRule="exact"/>
        <w:ind w:left="0" w:right="166" w:firstLine="4424" w:firstLineChars="1400"/>
        <w:rPr>
          <w:rFonts w:hint="eastAsia" w:ascii="仿宋_GB2312" w:eastAsia="仿宋_GB2312"/>
          <w:spacing w:val="-2"/>
          <w:lang w:val="en-US" w:eastAsia="zh-CN"/>
        </w:rPr>
      </w:pPr>
    </w:p>
    <w:p w14:paraId="21A643F1">
      <w:pPr>
        <w:pStyle w:val="6"/>
        <w:spacing w:line="560" w:lineRule="exact"/>
        <w:ind w:left="0" w:right="166" w:firstLine="4480" w:firstLineChars="1400"/>
      </w:pPr>
    </w:p>
    <w:sectPr>
      <w:pgSz w:w="11906" w:h="16838"/>
      <w:pgMar w:top="2041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1"/>
  </w:compat>
  <w:docVars>
    <w:docVar w:name="commondata" w:val="eyJoZGlkIjoiYTgwMjIwNTYwMzczYmQ2NzJhZjc1NTczMWM1ZGRhYzkifQ=="/>
  </w:docVars>
  <w:rsids>
    <w:rsidRoot w:val="00000000"/>
    <w:rsid w:val="07AF7F77"/>
    <w:rsid w:val="09C07BEC"/>
    <w:rsid w:val="13A619AF"/>
    <w:rsid w:val="16BE0536"/>
    <w:rsid w:val="17BC5EAF"/>
    <w:rsid w:val="28957656"/>
    <w:rsid w:val="28DB1BFE"/>
    <w:rsid w:val="2B0C3AAC"/>
    <w:rsid w:val="2F603478"/>
    <w:rsid w:val="33C31BC2"/>
    <w:rsid w:val="35AB097E"/>
    <w:rsid w:val="43127223"/>
    <w:rsid w:val="4F551C24"/>
    <w:rsid w:val="53C72ABD"/>
    <w:rsid w:val="57283E15"/>
    <w:rsid w:val="5B833099"/>
    <w:rsid w:val="5D2F6ACB"/>
    <w:rsid w:val="7CB25599"/>
    <w:rsid w:val="7F3253EB"/>
    <w:rsid w:val="EFDEC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unhideWhenUsed="0" w:uiPriority="4294967295" w:semiHidden="0" w:name="heading 4" w:locked="1"/>
    <w:lsdException w:unhideWhenUsed="0" w:uiPriority="4294967295" w:semiHidden="0" w:name="heading 5" w:locked="1"/>
    <w:lsdException w:unhideWhenUsed="0" w:uiPriority="4294967295" w:semiHidden="0" w:name="heading 6" w:locked="1"/>
    <w:lsdException w:unhideWhenUsed="0" w:uiPriority="4294967295" w:semiHidden="0" w:name="heading 7" w:locked="1"/>
    <w:lsdException w:unhideWhenUsed="0" w:uiPriority="4294967295" w:semiHidden="0" w:name="heading 8" w:locked="1"/>
    <w:lsdException w:unhideWhenUsed="0" w:uiPriority="4294967295" w:semiHidden="0" w:name="heading 9" w:locked="1"/>
    <w:lsdException w:unhideWhenUsed="0" w:uiPriority="4294967295" w:semiHidden="0" w:name="index 1"/>
    <w:lsdException w:unhideWhenUsed="0" w:uiPriority="4294967295" w:semiHidden="0" w:name="index 2"/>
    <w:lsdException w:unhideWhenUsed="0" w:uiPriority="4294967295" w:semiHidden="0" w:name="index 3"/>
    <w:lsdException w:unhideWhenUsed="0" w:uiPriority="4294967295" w:semiHidden="0" w:name="index 4"/>
    <w:lsdException w:unhideWhenUsed="0" w:uiPriority="4294967295" w:semiHidden="0" w:name="index 5"/>
    <w:lsdException w:unhideWhenUsed="0" w:uiPriority="4294967295" w:semiHidden="0" w:name="index 6"/>
    <w:lsdException w:unhideWhenUsed="0" w:uiPriority="4294967295" w:semiHidden="0" w:name="index 7"/>
    <w:lsdException w:unhideWhenUsed="0" w:uiPriority="4294967295" w:semiHidden="0" w:name="index 8"/>
    <w:lsdException w:unhideWhenUsed="0" w:uiPriority="4294967295" w:semiHidden="0" w:name="index 9"/>
    <w:lsdException w:unhideWhenUsed="0" w:uiPriority="4294967295" w:semiHidden="0" w:name="toc 1" w:locked="1"/>
    <w:lsdException w:unhideWhenUsed="0" w:uiPriority="4294967295" w:semiHidden="0" w:name="toc 2" w:locked="1"/>
    <w:lsdException w:unhideWhenUsed="0" w:uiPriority="4294967295" w:semiHidden="0" w:name="toc 3" w:locked="1"/>
    <w:lsdException w:unhideWhenUsed="0" w:uiPriority="4294967295" w:semiHidden="0" w:name="toc 4" w:locked="1"/>
    <w:lsdException w:unhideWhenUsed="0" w:uiPriority="4294967295" w:semiHidden="0" w:name="toc 5" w:locked="1"/>
    <w:lsdException w:unhideWhenUsed="0" w:uiPriority="4294967295" w:semiHidden="0" w:name="toc 6" w:locked="1"/>
    <w:lsdException w:unhideWhenUsed="0" w:uiPriority="4294967295" w:semiHidden="0" w:name="toc 7" w:locked="1"/>
    <w:lsdException w:unhideWhenUsed="0" w:uiPriority="4294967295" w:semiHidden="0" w:name="toc 8" w:locked="1"/>
    <w:lsdException w:unhideWhenUsed="0" w:uiPriority="4294967295" w:semiHidden="0" w:name="toc 9" w:locked="1"/>
    <w:lsdException w:qFormat="1" w:unhideWhenUsed="0" w:uiPriority="0" w:semiHidden="0" w:name="Normal Indent"/>
    <w:lsdException w:unhideWhenUsed="0" w:uiPriority="4294967295" w:semiHidden="0" w:name="footnote text"/>
    <w:lsdException w:unhideWhenUsed="0" w:uiPriority="4294967295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4294967295" w:semiHidden="0" w:name="index heading"/>
    <w:lsdException w:unhideWhenUsed="0" w:uiPriority="4294967295" w:semiHidden="0" w:name="caption" w:locked="1"/>
    <w:lsdException w:unhideWhenUsed="0" w:uiPriority="4294967295" w:semiHidden="0" w:name="table of figures"/>
    <w:lsdException w:unhideWhenUsed="0" w:uiPriority="4294967295" w:semiHidden="0" w:name="envelope address"/>
    <w:lsdException w:unhideWhenUsed="0" w:uiPriority="4294967295" w:semiHidden="0" w:name="envelope return"/>
    <w:lsdException w:unhideWhenUsed="0" w:uiPriority="4294967295" w:semiHidden="0" w:name="footnote reference"/>
    <w:lsdException w:unhideWhenUsed="0" w:uiPriority="4294967295" w:semiHidden="0" w:name="annotation reference"/>
    <w:lsdException w:unhideWhenUsed="0" w:uiPriority="4294967295" w:semiHidden="0" w:name="line number"/>
    <w:lsdException w:unhideWhenUsed="0" w:uiPriority="4294967295" w:semiHidden="0" w:name="page number"/>
    <w:lsdException w:unhideWhenUsed="0" w:uiPriority="4294967295" w:semiHidden="0" w:name="endnote reference"/>
    <w:lsdException w:unhideWhenUsed="0" w:uiPriority="4294967295" w:semiHidden="0" w:name="endnote text"/>
    <w:lsdException w:unhideWhenUsed="0" w:uiPriority="4294967295" w:semiHidden="0" w:name="table of authorities"/>
    <w:lsdException w:unhideWhenUsed="0" w:uiPriority="4294967295" w:semiHidden="0" w:name="macro"/>
    <w:lsdException w:unhideWhenUsed="0" w:uiPriority="4294967295" w:semiHidden="0" w:name="toa heading"/>
    <w:lsdException w:unhideWhenUsed="0" w:uiPriority="4294967295" w:semiHidden="0" w:name="List"/>
    <w:lsdException w:unhideWhenUsed="0" w:uiPriority="4294967295" w:semiHidden="0" w:name="List Bullet"/>
    <w:lsdException w:unhideWhenUsed="0" w:uiPriority="4294967295" w:semiHidden="0" w:name="List Number"/>
    <w:lsdException w:unhideWhenUsed="0" w:uiPriority="4294967295" w:semiHidden="0" w:name="List 2"/>
    <w:lsdException w:unhideWhenUsed="0" w:uiPriority="4294967295" w:semiHidden="0" w:name="List 3"/>
    <w:lsdException w:unhideWhenUsed="0" w:uiPriority="4294967295" w:semiHidden="0" w:name="List 4"/>
    <w:lsdException w:unhideWhenUsed="0" w:uiPriority="4294967295" w:semiHidden="0" w:name="List 5"/>
    <w:lsdException w:unhideWhenUsed="0" w:uiPriority="4294967295" w:semiHidden="0" w:name="List Bullet 2"/>
    <w:lsdException w:unhideWhenUsed="0" w:uiPriority="4294967295" w:semiHidden="0" w:name="List Bullet 3"/>
    <w:lsdException w:unhideWhenUsed="0" w:uiPriority="4294967295" w:semiHidden="0" w:name="List Bullet 4"/>
    <w:lsdException w:unhideWhenUsed="0" w:uiPriority="4294967295" w:semiHidden="0" w:name="List Bullet 5"/>
    <w:lsdException w:unhideWhenUsed="0" w:uiPriority="4294967295" w:semiHidden="0" w:name="List Number 2"/>
    <w:lsdException w:unhideWhenUsed="0" w:uiPriority="4294967295" w:semiHidden="0" w:name="List Number 3"/>
    <w:lsdException w:unhideWhenUsed="0" w:uiPriority="4294967295" w:semiHidden="0" w:name="List Number 4"/>
    <w:lsdException w:unhideWhenUsed="0" w:uiPriority="4294967295" w:semiHidden="0" w:name="List Number 5"/>
    <w:lsdException w:unhideWhenUsed="0" w:uiPriority="4294967295" w:semiHidden="0" w:name="Title" w:locked="1"/>
    <w:lsdException w:unhideWhenUsed="0" w:uiPriority="4294967295" w:semiHidden="0" w:name="Closing"/>
    <w:lsdException w:unhideWhenUsed="0" w:uiPriority="4294967295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4294967295" w:semiHidden="0" w:name="Body Text Indent"/>
    <w:lsdException w:unhideWhenUsed="0" w:uiPriority="4294967295" w:semiHidden="0" w:name="List Continue"/>
    <w:lsdException w:unhideWhenUsed="0" w:uiPriority="4294967295" w:semiHidden="0" w:name="List Continue 2"/>
    <w:lsdException w:unhideWhenUsed="0" w:uiPriority="4294967295" w:semiHidden="0" w:name="List Continue 3"/>
    <w:lsdException w:unhideWhenUsed="0" w:uiPriority="4294967295" w:semiHidden="0" w:name="List Continue 4"/>
    <w:lsdException w:unhideWhenUsed="0" w:uiPriority="4294967295" w:semiHidden="0" w:name="List Continue 5"/>
    <w:lsdException w:unhideWhenUsed="0" w:uiPriority="4294967295" w:semiHidden="0" w:name="Message Header"/>
    <w:lsdException w:unhideWhenUsed="0" w:uiPriority="4294967295" w:semiHidden="0" w:name="Subtitle" w:locked="1"/>
    <w:lsdException w:unhideWhenUsed="0" w:uiPriority="4294967295" w:semiHidden="0" w:name="Salutation"/>
    <w:lsdException w:qFormat="1" w:unhideWhenUsed="0" w:uiPriority="0" w:semiHidden="0" w:name="Date"/>
    <w:lsdException w:unhideWhenUsed="0" w:uiPriority="4294967295" w:semiHidden="0" w:name="Body Text First Indent"/>
    <w:lsdException w:unhideWhenUsed="0" w:uiPriority="4294967295" w:semiHidden="0" w:name="Body Text First Indent 2"/>
    <w:lsdException w:unhideWhenUsed="0" w:uiPriority="4294967295" w:semiHidden="0" w:name="Note Heading"/>
    <w:lsdException w:unhideWhenUsed="0" w:uiPriority="4294967295" w:semiHidden="0" w:name="Body Text 2"/>
    <w:lsdException w:unhideWhenUsed="0" w:uiPriority="4294967295" w:semiHidden="0" w:name="Body Text 3"/>
    <w:lsdException w:unhideWhenUsed="0" w:uiPriority="4294967295" w:semiHidden="0" w:name="Body Text Indent 2"/>
    <w:lsdException w:unhideWhenUsed="0" w:uiPriority="4294967295" w:semiHidden="0" w:name="Body Text Indent 3"/>
    <w:lsdException w:unhideWhenUsed="0" w:uiPriority="4294967295" w:semiHidden="0" w:name="Block Text"/>
    <w:lsdException w:unhideWhenUsed="0" w:uiPriority="4294967295" w:semiHidden="0" w:name="Hyperlink"/>
    <w:lsdException w:unhideWhenUsed="0" w:uiPriority="4294967295" w:semiHidden="0" w:name="FollowedHyperlink"/>
    <w:lsdException w:qFormat="1" w:unhideWhenUsed="0" w:uiPriority="0" w:semiHidden="0" w:name="Strong" w:locked="1"/>
    <w:lsdException w:unhideWhenUsed="0" w:uiPriority="4294967295" w:semiHidden="0" w:name="Emphasis" w:locked="1"/>
    <w:lsdException w:unhideWhenUsed="0" w:uiPriority="4294967295" w:semiHidden="0" w:name="Document Map"/>
    <w:lsdException w:unhideWhenUsed="0" w:uiPriority="4294967295" w:semiHidden="0" w:name="Plain Text"/>
    <w:lsdException w:unhideWhenUsed="0" w:uiPriority="4294967295" w:semiHidden="0" w:name="E-mail Signature"/>
    <w:lsdException w:qFormat="1" w:unhideWhenUsed="0" w:uiPriority="0" w:semiHidden="0" w:name="Normal (Web)"/>
    <w:lsdException w:unhideWhenUsed="0" w:uiPriority="4294967295" w:semiHidden="0" w:name="HTML Acronym"/>
    <w:lsdException w:unhideWhenUsed="0" w:uiPriority="4294967295" w:semiHidden="0" w:name="HTML Address"/>
    <w:lsdException w:unhideWhenUsed="0" w:uiPriority="4294967295" w:semiHidden="0" w:name="HTML Cite"/>
    <w:lsdException w:unhideWhenUsed="0" w:uiPriority="4294967295" w:semiHidden="0" w:name="HTML Code"/>
    <w:lsdException w:unhideWhenUsed="0" w:uiPriority="4294967295" w:semiHidden="0" w:name="HTML Definition"/>
    <w:lsdException w:unhideWhenUsed="0" w:uiPriority="4294967295" w:semiHidden="0" w:name="HTML Keyboard"/>
    <w:lsdException w:unhideWhenUsed="0" w:uiPriority="4294967295" w:semiHidden="0" w:name="HTML Preformatted"/>
    <w:lsdException w:unhideWhenUsed="0" w:uiPriority="4294967295" w:semiHidden="0" w:name="HTML Sample"/>
    <w:lsdException w:unhideWhenUsed="0" w:uiPriority="4294967295" w:semiHidden="0" w:name="HTML Typewriter"/>
    <w:lsdException w:unhideWhenUsed="0" w:uiPriority="4294967295" w:semiHidden="0" w:name="HTML Variable"/>
    <w:lsdException w:qFormat="1" w:unhideWhenUsed="0" w:uiPriority="4294967295" w:semiHidden="0" w:name="Normal Table"/>
    <w:lsdException w:unhideWhenUsed="0" w:uiPriority="4294967295" w:semiHidden="0" w:name="annotation subject"/>
    <w:lsdException w:unhideWhenUsed="0" w:uiPriority="4294967295" w:semiHidden="0" w:name="Table Simple 1"/>
    <w:lsdException w:unhideWhenUsed="0" w:uiPriority="4294967295" w:semiHidden="0" w:name="Table Simple 2"/>
    <w:lsdException w:unhideWhenUsed="0" w:uiPriority="4294967295" w:semiHidden="0" w:name="Table Simple 3"/>
    <w:lsdException w:unhideWhenUsed="0" w:uiPriority="4294967295" w:semiHidden="0" w:name="Table Classic 1"/>
    <w:lsdException w:unhideWhenUsed="0" w:uiPriority="4294967295" w:semiHidden="0" w:name="Table Classic 2"/>
    <w:lsdException w:unhideWhenUsed="0" w:uiPriority="4294967295" w:semiHidden="0" w:name="Table Classic 3"/>
    <w:lsdException w:unhideWhenUsed="0" w:uiPriority="4294967295" w:semiHidden="0" w:name="Table Classic 4"/>
    <w:lsdException w:unhideWhenUsed="0" w:uiPriority="4294967295" w:semiHidden="0" w:name="Table Colorful 1"/>
    <w:lsdException w:unhideWhenUsed="0" w:uiPriority="4294967295" w:semiHidden="0" w:name="Table Colorful 2"/>
    <w:lsdException w:unhideWhenUsed="0" w:uiPriority="4294967295" w:semiHidden="0" w:name="Table Colorful 3"/>
    <w:lsdException w:unhideWhenUsed="0" w:uiPriority="4294967295" w:semiHidden="0" w:name="Table Columns 1"/>
    <w:lsdException w:unhideWhenUsed="0" w:uiPriority="4294967295" w:semiHidden="0" w:name="Table Columns 2"/>
    <w:lsdException w:unhideWhenUsed="0" w:uiPriority="4294967295" w:semiHidden="0" w:name="Table Columns 3"/>
    <w:lsdException w:unhideWhenUsed="0" w:uiPriority="4294967295" w:semiHidden="0" w:name="Table Columns 4"/>
    <w:lsdException w:unhideWhenUsed="0" w:uiPriority="4294967295" w:semiHidden="0" w:name="Table Columns 5"/>
    <w:lsdException w:unhideWhenUsed="0" w:uiPriority="4294967295" w:semiHidden="0" w:name="Table Grid 1"/>
    <w:lsdException w:unhideWhenUsed="0" w:uiPriority="4294967295" w:semiHidden="0" w:name="Table Grid 2"/>
    <w:lsdException w:unhideWhenUsed="0" w:uiPriority="4294967295" w:semiHidden="0" w:name="Table Grid 3"/>
    <w:lsdException w:unhideWhenUsed="0" w:uiPriority="4294967295" w:semiHidden="0" w:name="Table Grid 4"/>
    <w:lsdException w:unhideWhenUsed="0" w:uiPriority="4294967295" w:semiHidden="0" w:name="Table Grid 5"/>
    <w:lsdException w:unhideWhenUsed="0" w:uiPriority="4294967295" w:semiHidden="0" w:name="Table Grid 6"/>
    <w:lsdException w:unhideWhenUsed="0" w:uiPriority="4294967295" w:semiHidden="0" w:name="Table Grid 7"/>
    <w:lsdException w:unhideWhenUsed="0" w:uiPriority="4294967295" w:semiHidden="0" w:name="Table Grid 8"/>
    <w:lsdException w:unhideWhenUsed="0" w:uiPriority="4294967295" w:semiHidden="0" w:name="Table List 1"/>
    <w:lsdException w:unhideWhenUsed="0" w:uiPriority="4294967295" w:semiHidden="0" w:name="Table List 2"/>
    <w:lsdException w:unhideWhenUsed="0" w:uiPriority="4294967295" w:semiHidden="0" w:name="Table List 3"/>
    <w:lsdException w:unhideWhenUsed="0" w:uiPriority="4294967295" w:semiHidden="0" w:name="Table List 4"/>
    <w:lsdException w:unhideWhenUsed="0" w:uiPriority="4294967295" w:semiHidden="0" w:name="Table List 5"/>
    <w:lsdException w:unhideWhenUsed="0" w:uiPriority="4294967295" w:semiHidden="0" w:name="Table List 6"/>
    <w:lsdException w:unhideWhenUsed="0" w:uiPriority="4294967295" w:semiHidden="0" w:name="Table List 7"/>
    <w:lsdException w:unhideWhenUsed="0" w:uiPriority="4294967295" w:semiHidden="0" w:name="Table List 8"/>
    <w:lsdException w:unhideWhenUsed="0" w:uiPriority="4294967295" w:semiHidden="0" w:name="Table 3D effects 1"/>
    <w:lsdException w:unhideWhenUsed="0" w:uiPriority="4294967295" w:semiHidden="0" w:name="Table 3D effects 2"/>
    <w:lsdException w:unhideWhenUsed="0" w:uiPriority="4294967295" w:semiHidden="0" w:name="Table 3D effects 3"/>
    <w:lsdException w:unhideWhenUsed="0" w:uiPriority="4294967295" w:semiHidden="0" w:name="Table Contemporary"/>
    <w:lsdException w:unhideWhenUsed="0" w:uiPriority="4294967295" w:semiHidden="0" w:name="Table Elegant"/>
    <w:lsdException w:unhideWhenUsed="0" w:uiPriority="4294967295" w:semiHidden="0" w:name="Table Professional"/>
    <w:lsdException w:unhideWhenUsed="0" w:uiPriority="4294967295" w:semiHidden="0" w:name="Table Subtle 1"/>
    <w:lsdException w:unhideWhenUsed="0" w:uiPriority="4294967295" w:semiHidden="0" w:name="Table Subtle 2"/>
    <w:lsdException w:unhideWhenUsed="0" w:uiPriority="4294967295" w:semiHidden="0" w:name="Table Web 1"/>
    <w:lsdException w:unhideWhenUsed="0" w:uiPriority="4294967295" w:semiHidden="0" w:name="Table Web 2"/>
    <w:lsdException w:unhideWhenUsed="0" w:uiPriority="4294967295" w:semiHidden="0" w:name="Table Web 3"/>
    <w:lsdException w:qFormat="1" w:unhideWhenUsed="0" w:uiPriority="0" w:semiHidden="0" w:name="Balloon Text"/>
    <w:lsdException w:unhideWhenUsed="0" w:uiPriority="4294967295" w:semiHidden="0" w:name="Table Grid"/>
    <w:lsdException w:unhideWhenUsed="0" w:uiPriority="4294967295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locked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qFormat/>
    <w:uiPriority w:val="4294967295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200" w:firstLineChars="200"/>
    </w:pPr>
  </w:style>
  <w:style w:type="paragraph" w:styleId="6">
    <w:name w:val="Body Text"/>
    <w:basedOn w:val="1"/>
    <w:qFormat/>
    <w:uiPriority w:val="0"/>
    <w:pPr>
      <w:autoSpaceDE w:val="0"/>
      <w:autoSpaceDN w:val="0"/>
      <w:ind w:left="180"/>
      <w:jc w:val="left"/>
    </w:pPr>
    <w:rPr>
      <w:rFonts w:ascii="仿宋" w:eastAsia="仿宋" w:cs="仿宋"/>
      <w:kern w:val="0"/>
      <w:sz w:val="32"/>
      <w:szCs w:val="32"/>
      <w:lang w:val="zh-CN" w:eastAsia="zh-CN" w:bidi="zh-CN"/>
    </w:rPr>
  </w:style>
  <w:style w:type="paragraph" w:styleId="7">
    <w:name w:val="Date"/>
    <w:basedOn w:val="1"/>
    <w:next w:val="1"/>
    <w:qFormat/>
    <w:uiPriority w:val="0"/>
    <w:pPr>
      <w:ind w:left="2500" w:leftChars="25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 w:line="240" w:lineRule="auto"/>
      <w:ind w:firstLine="0" w:firstLineChars="0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character" w:styleId="14">
    <w:name w:val="Strong"/>
    <w:basedOn w:val="13"/>
    <w:qFormat/>
    <w:locked/>
    <w:uiPriority w:val="0"/>
    <w:rPr>
      <w:rFonts w:cs="Times New Roman"/>
      <w:b/>
      <w:bCs/>
      <w:lang w:bidi="ar-SA"/>
    </w:rPr>
  </w:style>
  <w:style w:type="paragraph" w:customStyle="1" w:styleId="15">
    <w:name w:val="正文缩进1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16">
    <w:name w:val="List Paragraph"/>
    <w:basedOn w:val="1"/>
    <w:qFormat/>
    <w:uiPriority w:val="0"/>
    <w:pPr>
      <w:ind w:firstLine="200" w:firstLineChars="200"/>
    </w:pPr>
  </w:style>
  <w:style w:type="character" w:customStyle="1" w:styleId="17">
    <w:name w:val="span_mc"/>
    <w:basedOn w:val="13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2</Pages>
  <Words>1032</Words>
  <Characters>1078</Characters>
  <Lines>0</Lines>
  <Paragraphs>20</Paragraphs>
  <TotalTime>39</TotalTime>
  <ScaleCrop>false</ScaleCrop>
  <LinksUpToDate>false</LinksUpToDate>
  <CharactersWithSpaces>1102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2021-03-08T09:10:00Z</dcterms:created>
  <dc:creator>Administrator</dc:creator>
  <cp:lastModifiedBy>周晓明</cp:lastModifiedBy>
  <cp:lastPrinted>2024-01-16T14:32:00Z</cp:lastPrinted>
  <dcterms:modified xsi:type="dcterms:W3CDTF">2024-11-25T06:57:05Z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E1A4D184697A44B48A7977181ACD6B22</vt:lpwstr>
  </property>
  <property fmtid="{D5CDD505-2E9C-101B-9397-08002B2CF9AE}" pid="4" name="commondata">
    <vt:lpwstr>eyJoZGlkIjoiYTgwMjIwNTYwMzczYmQ2NzJhZjc1NTczMWM1ZGRhYzkifQ==</vt:lpwstr>
  </property>
</Properties>
</file>