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F78C19">
      <w:pPr>
        <w:pStyle w:val="10"/>
        <w:widowControl/>
        <w:spacing w:beforeAutospacing="0" w:afterAutospacing="0"/>
        <w:ind w:firstLine="0" w:firstLineChars="0"/>
        <w:jc w:val="center"/>
        <w:rPr>
          <w:rFonts w:hint="eastAsia" w:ascii="方正小标宋简体" w:hAnsi="方正小标宋简体" w:eastAsia="方正小标宋简体" w:cs="方正小标宋简体"/>
          <w:color w:val="000000"/>
          <w:sz w:val="44"/>
          <w:szCs w:val="44"/>
        </w:rPr>
      </w:pPr>
    </w:p>
    <w:p w14:paraId="31C648CA">
      <w:pPr>
        <w:pStyle w:val="10"/>
        <w:widowControl/>
        <w:spacing w:beforeAutospacing="0" w:afterAutospacing="0"/>
        <w:ind w:firstLine="0" w:firstLineChars="0"/>
        <w:jc w:val="center"/>
        <w:rPr>
          <w:rFonts w:hint="eastAsia" w:ascii="方正小标宋简体" w:hAnsi="方正小标宋简体" w:eastAsia="方正小标宋简体" w:cs="方正小标宋简体"/>
          <w:color w:val="000000"/>
          <w:sz w:val="44"/>
          <w:szCs w:val="44"/>
        </w:rPr>
      </w:pPr>
    </w:p>
    <w:p w14:paraId="0CA29F65">
      <w:pPr>
        <w:ind w:firstLine="0" w:firstLineChars="0"/>
        <w:jc w:val="both"/>
        <w:rPr>
          <w:rFonts w:eastAsia="方正小标宋简体" w:cs="Times New Roman"/>
          <w:snapToGrid w:val="0"/>
          <w:sz w:val="44"/>
          <w:szCs w:val="44"/>
        </w:rPr>
      </w:pPr>
      <w:bookmarkStart w:id="6" w:name="_GoBack"/>
      <w:r>
        <w:rPr>
          <w:rFonts w:eastAsia="方正小标宋简体" w:cs="Times New Roman"/>
          <w:snapToGrid w:val="0"/>
          <w:sz w:val="44"/>
          <w:szCs w:val="44"/>
        </w:rPr>
        <w:t>湖州市停车场出入口和道闸设置管理办法</w:t>
      </w:r>
    </w:p>
    <w:bookmarkEnd w:id="6"/>
    <w:p w14:paraId="55C98D1A">
      <w:pPr>
        <w:ind w:firstLine="0" w:firstLineChars="0"/>
        <w:jc w:val="center"/>
        <w:rPr>
          <w:rFonts w:eastAsia="楷体_GB2312" w:cs="Times New Roman"/>
        </w:rPr>
      </w:pPr>
      <w:r>
        <w:rPr>
          <w:rFonts w:eastAsia="楷体_GB2312" w:cs="Times New Roman"/>
        </w:rPr>
        <w:t>(</w:t>
      </w:r>
      <w:r>
        <w:rPr>
          <w:rFonts w:hint="eastAsia" w:eastAsia="楷体_GB2312" w:cs="Times New Roman"/>
        </w:rPr>
        <w:t>送审</w:t>
      </w:r>
      <w:r>
        <w:rPr>
          <w:rFonts w:eastAsia="楷体_GB2312" w:cs="Times New Roman"/>
        </w:rPr>
        <w:t>稿)</w:t>
      </w:r>
    </w:p>
    <w:p w14:paraId="30370D1E">
      <w:pPr>
        <w:ind w:firstLine="640"/>
        <w:rPr>
          <w:rStyle w:val="17"/>
          <w:rFonts w:ascii="Times New Roman" w:hAnsi="Times New Roman" w:cs="Times New Roman"/>
          <w:bCs/>
        </w:rPr>
      </w:pPr>
    </w:p>
    <w:p w14:paraId="4AFEF63D">
      <w:pPr>
        <w:ind w:firstLine="640"/>
        <w:rPr>
          <w:rFonts w:cs="Times New Roman"/>
          <w:snapToGrid w:val="0"/>
          <w:szCs w:val="32"/>
        </w:rPr>
      </w:pPr>
      <w:r>
        <w:rPr>
          <w:rStyle w:val="17"/>
          <w:rFonts w:ascii="Times New Roman" w:hAnsi="Times New Roman" w:cs="Times New Roman"/>
          <w:bCs/>
        </w:rPr>
        <w:t>第一条</w:t>
      </w:r>
      <w:r>
        <w:rPr>
          <w:rStyle w:val="17"/>
          <w:rFonts w:ascii="Times New Roman" w:hAnsi="Times New Roman" w:cs="Times New Roman"/>
        </w:rPr>
        <w:t xml:space="preserve">  </w:t>
      </w:r>
      <w:r>
        <w:rPr>
          <w:rFonts w:cs="Times New Roman"/>
          <w:snapToGrid w:val="0"/>
          <w:szCs w:val="32"/>
        </w:rPr>
        <w:t>为进一步加强停车场出入口和道闸的设置管理，</w:t>
      </w:r>
      <w:r>
        <w:rPr>
          <w:rFonts w:cs="Times New Roman"/>
          <w:szCs w:val="32"/>
        </w:rPr>
        <w:t>确保停车场出入口处交通的运行安全</w:t>
      </w:r>
      <w:r>
        <w:rPr>
          <w:rFonts w:cs="Times New Roman"/>
          <w:snapToGrid w:val="0"/>
          <w:szCs w:val="32"/>
        </w:rPr>
        <w:t>，根据《中华人民共和国道路交通安全法》、</w:t>
      </w:r>
      <w:r>
        <w:rPr>
          <w:rFonts w:cs="Times New Roman"/>
        </w:rPr>
        <w:t>《浙江省实施</w:t>
      </w:r>
      <w:r>
        <w:rPr>
          <w:rFonts w:cs="Times New Roman"/>
          <w:snapToGrid w:val="0"/>
          <w:szCs w:val="32"/>
        </w:rPr>
        <w:t>中华人民共和国道路交通安全法办法</w:t>
      </w:r>
      <w:r>
        <w:rPr>
          <w:rFonts w:cs="Times New Roman"/>
        </w:rPr>
        <w:t>》、《湖州市车辆停放管理条例》</w:t>
      </w:r>
      <w:r>
        <w:rPr>
          <w:rFonts w:cs="Times New Roman"/>
          <w:snapToGrid w:val="0"/>
          <w:szCs w:val="32"/>
        </w:rPr>
        <w:t>等法律</w:t>
      </w:r>
      <w:r>
        <w:rPr>
          <w:rFonts w:hint="eastAsia" w:cs="Times New Roman"/>
          <w:snapToGrid w:val="0"/>
          <w:szCs w:val="32"/>
        </w:rPr>
        <w:t>法规</w:t>
      </w:r>
      <w:r>
        <w:rPr>
          <w:rFonts w:cs="Times New Roman"/>
          <w:snapToGrid w:val="0"/>
          <w:szCs w:val="32"/>
        </w:rPr>
        <w:t>有关规定，结合我市实际，制定本管理办法。</w:t>
      </w:r>
    </w:p>
    <w:p w14:paraId="323960CC">
      <w:pPr>
        <w:ind w:firstLine="640"/>
        <w:rPr>
          <w:rFonts w:cs="Times New Roman"/>
        </w:rPr>
      </w:pPr>
      <w:r>
        <w:rPr>
          <w:rStyle w:val="17"/>
          <w:rFonts w:ascii="Times New Roman" w:hAnsi="Times New Roman" w:cs="Times New Roman"/>
          <w:bCs/>
        </w:rPr>
        <w:t>第二条</w:t>
      </w:r>
      <w:r>
        <w:rPr>
          <w:rStyle w:val="17"/>
          <w:rFonts w:ascii="Times New Roman" w:hAnsi="Times New Roman" w:cs="Times New Roman"/>
        </w:rPr>
        <w:t xml:space="preserve">  </w:t>
      </w:r>
      <w:r>
        <w:rPr>
          <w:rFonts w:cs="Times New Roman"/>
        </w:rPr>
        <w:t>本市行政区域内城市、镇建成区，以及市、区县人民政府划定并公布实行城市化管理区域的停车场出入口</w:t>
      </w:r>
      <w:r>
        <w:rPr>
          <w:rFonts w:hint="eastAsia" w:cs="Times New Roman"/>
        </w:rPr>
        <w:t>及其</w:t>
      </w:r>
      <w:r>
        <w:rPr>
          <w:rFonts w:cs="Times New Roman"/>
        </w:rPr>
        <w:t>道闸设置，适用本条例。</w:t>
      </w:r>
    </w:p>
    <w:p w14:paraId="5E433565">
      <w:pPr>
        <w:ind w:firstLine="640"/>
        <w:rPr>
          <w:rFonts w:cs="Times New Roman"/>
          <w:snapToGrid w:val="0"/>
          <w:szCs w:val="32"/>
        </w:rPr>
      </w:pPr>
      <w:r>
        <w:rPr>
          <w:rStyle w:val="17"/>
          <w:rFonts w:ascii="Times New Roman" w:hAnsi="Times New Roman" w:cs="Times New Roman"/>
          <w:bCs/>
        </w:rPr>
        <w:t>第三条</w:t>
      </w:r>
      <w:r>
        <w:rPr>
          <w:rFonts w:cs="Times New Roman"/>
        </w:rPr>
        <w:t xml:space="preserve"> </w:t>
      </w:r>
      <w:r>
        <w:rPr>
          <w:rFonts w:hint="eastAsia" w:cs="Times New Roman"/>
        </w:rPr>
        <w:t xml:space="preserve"> </w:t>
      </w:r>
      <w:r>
        <w:rPr>
          <w:rFonts w:cs="Times New Roman"/>
          <w:snapToGrid w:val="0"/>
          <w:szCs w:val="32"/>
        </w:rPr>
        <w:t>停车场出入口和道闸设置管理遵循“合法合规、安全</w:t>
      </w:r>
      <w:r>
        <w:rPr>
          <w:rFonts w:hint="eastAsia" w:cs="Times New Roman"/>
          <w:snapToGrid w:val="0"/>
          <w:szCs w:val="32"/>
        </w:rPr>
        <w:t>顺畅</w:t>
      </w:r>
      <w:r>
        <w:rPr>
          <w:rFonts w:cs="Times New Roman"/>
          <w:snapToGrid w:val="0"/>
          <w:szCs w:val="32"/>
        </w:rPr>
        <w:t>、协调美观”的原则。</w:t>
      </w:r>
    </w:p>
    <w:p w14:paraId="536441E0">
      <w:pPr>
        <w:ind w:firstLine="640"/>
        <w:rPr>
          <w:rFonts w:cs="Times New Roman"/>
          <w:snapToGrid w:val="0"/>
          <w:szCs w:val="32"/>
        </w:rPr>
      </w:pPr>
      <w:r>
        <w:rPr>
          <w:rStyle w:val="17"/>
          <w:rFonts w:ascii="Times New Roman" w:hAnsi="Times New Roman" w:cs="Times New Roman"/>
          <w:bCs/>
        </w:rPr>
        <w:t xml:space="preserve">第四条 </w:t>
      </w:r>
      <w:r>
        <w:rPr>
          <w:rFonts w:cs="Times New Roman"/>
        </w:rPr>
        <w:t xml:space="preserve"> 区县人民政府要加强对</w:t>
      </w:r>
      <w:r>
        <w:rPr>
          <w:rFonts w:cs="Times New Roman"/>
          <w:snapToGrid w:val="0"/>
          <w:szCs w:val="32"/>
        </w:rPr>
        <w:t>停车场出入口和道闸设置</w:t>
      </w:r>
      <w:r>
        <w:rPr>
          <w:rFonts w:hint="eastAsia" w:cs="Times New Roman"/>
          <w:snapToGrid w:val="0"/>
          <w:szCs w:val="32"/>
        </w:rPr>
        <w:t>工作</w:t>
      </w:r>
      <w:r>
        <w:rPr>
          <w:rFonts w:cs="Times New Roman"/>
        </w:rPr>
        <w:t>的领导，规范停车场出入口和道闸设置</w:t>
      </w:r>
      <w:r>
        <w:rPr>
          <w:rFonts w:hint="eastAsia" w:cs="Times New Roman"/>
        </w:rPr>
        <w:t>管理</w:t>
      </w:r>
      <w:r>
        <w:rPr>
          <w:rFonts w:cs="Times New Roman"/>
        </w:rPr>
        <w:t>，加强对不按规定设置停车场出入口</w:t>
      </w:r>
      <w:r>
        <w:rPr>
          <w:rFonts w:hint="eastAsia" w:cs="Times New Roman"/>
        </w:rPr>
        <w:t>或</w:t>
      </w:r>
      <w:r>
        <w:rPr>
          <w:rFonts w:cs="Times New Roman"/>
        </w:rPr>
        <w:t>道闸行为的监督。</w:t>
      </w:r>
    </w:p>
    <w:p w14:paraId="48401494">
      <w:pPr>
        <w:ind w:firstLine="640"/>
        <w:rPr>
          <w:rFonts w:cs="Times New Roman"/>
          <w:snapToGrid w:val="0"/>
          <w:szCs w:val="32"/>
        </w:rPr>
      </w:pPr>
      <w:r>
        <w:rPr>
          <w:rFonts w:cs="Times New Roman"/>
          <w:snapToGrid w:val="0"/>
          <w:szCs w:val="32"/>
        </w:rPr>
        <w:t>南太湖新区管理委员会根据授权、委托，在所辖区域内履行区县人民政府职责。</w:t>
      </w:r>
    </w:p>
    <w:p w14:paraId="5D624250">
      <w:pPr>
        <w:ind w:firstLine="640"/>
        <w:rPr>
          <w:rFonts w:cs="Times New Roman"/>
          <w:snapToGrid w:val="0"/>
          <w:szCs w:val="32"/>
        </w:rPr>
      </w:pPr>
      <w:r>
        <w:rPr>
          <w:rFonts w:cs="Times New Roman"/>
          <w:snapToGrid w:val="0"/>
          <w:szCs w:val="32"/>
        </w:rPr>
        <w:t>乡镇人民政府、街道办事处应当依法做好辖区内</w:t>
      </w:r>
      <w:r>
        <w:rPr>
          <w:rFonts w:cs="Times New Roman"/>
        </w:rPr>
        <w:t>停车场出入口和道闸设置</w:t>
      </w:r>
      <w:r>
        <w:rPr>
          <w:rFonts w:cs="Times New Roman"/>
          <w:snapToGrid w:val="0"/>
          <w:szCs w:val="32"/>
        </w:rPr>
        <w:t>工作，指导有关村（居）民委员会、业主委员会等开展</w:t>
      </w:r>
      <w:r>
        <w:rPr>
          <w:rFonts w:cs="Times New Roman"/>
        </w:rPr>
        <w:t>停车场出入口和道闸设置</w:t>
      </w:r>
      <w:r>
        <w:rPr>
          <w:rFonts w:hint="eastAsia" w:cs="Times New Roman"/>
        </w:rPr>
        <w:t>工作</w:t>
      </w:r>
      <w:r>
        <w:rPr>
          <w:rFonts w:cs="Times New Roman"/>
          <w:snapToGrid w:val="0"/>
          <w:szCs w:val="32"/>
        </w:rPr>
        <w:t>。</w:t>
      </w:r>
    </w:p>
    <w:p w14:paraId="1D96DB05">
      <w:pPr>
        <w:ind w:firstLine="640"/>
        <w:rPr>
          <w:rFonts w:cs="Times New Roman"/>
          <w:snapToGrid w:val="0"/>
          <w:szCs w:val="32"/>
        </w:rPr>
      </w:pPr>
      <w:r>
        <w:rPr>
          <w:rStyle w:val="17"/>
          <w:rFonts w:ascii="Times New Roman" w:hAnsi="Times New Roman" w:cs="Times New Roman"/>
          <w:bCs/>
        </w:rPr>
        <w:t xml:space="preserve">第五条 </w:t>
      </w:r>
      <w:r>
        <w:rPr>
          <w:rFonts w:cs="Times New Roman"/>
        </w:rPr>
        <w:t xml:space="preserve"> 公安机关交通管理</w:t>
      </w:r>
      <w:r>
        <w:rPr>
          <w:rFonts w:cs="Times New Roman"/>
          <w:snapToGrid w:val="0"/>
          <w:szCs w:val="32"/>
        </w:rPr>
        <w:t>部门负责对停车场出入口和道闸设置的</w:t>
      </w:r>
      <w:r>
        <w:rPr>
          <w:rFonts w:hint="eastAsia" w:cs="Times New Roman"/>
          <w:snapToGrid w:val="0"/>
          <w:szCs w:val="32"/>
        </w:rPr>
        <w:t>交通</w:t>
      </w:r>
      <w:r>
        <w:rPr>
          <w:rFonts w:cs="Times New Roman"/>
          <w:snapToGrid w:val="0"/>
          <w:szCs w:val="32"/>
        </w:rPr>
        <w:t>安全审核。</w:t>
      </w:r>
    </w:p>
    <w:p w14:paraId="3F5D0E22">
      <w:pPr>
        <w:ind w:firstLine="640"/>
        <w:rPr>
          <w:rFonts w:cs="Times New Roman"/>
          <w:snapToGrid w:val="0"/>
          <w:szCs w:val="32"/>
        </w:rPr>
      </w:pPr>
      <w:r>
        <w:rPr>
          <w:rFonts w:cs="Times New Roman"/>
          <w:snapToGrid w:val="0"/>
          <w:szCs w:val="32"/>
        </w:rPr>
        <w:t>自然资源和规划部门负责</w:t>
      </w:r>
      <w:r>
        <w:rPr>
          <w:rFonts w:hint="eastAsia" w:cs="Times New Roman"/>
          <w:snapToGrid w:val="0"/>
          <w:szCs w:val="32"/>
        </w:rPr>
        <w:t>城市内</w:t>
      </w:r>
      <w:r>
        <w:rPr>
          <w:rFonts w:cs="Times New Roman"/>
          <w:snapToGrid w:val="0"/>
          <w:szCs w:val="32"/>
        </w:rPr>
        <w:t>新建、改（扩）建项目设置停车场</w:t>
      </w:r>
      <w:r>
        <w:rPr>
          <w:rFonts w:hint="eastAsia" w:cs="Times New Roman"/>
          <w:snapToGrid w:val="0"/>
          <w:szCs w:val="32"/>
        </w:rPr>
        <w:t>基地</w:t>
      </w:r>
      <w:r>
        <w:rPr>
          <w:rFonts w:cs="Times New Roman"/>
          <w:snapToGrid w:val="0"/>
          <w:szCs w:val="32"/>
        </w:rPr>
        <w:t>出入口的规划</w:t>
      </w:r>
      <w:r>
        <w:rPr>
          <w:rFonts w:hint="eastAsia" w:cs="Times New Roman"/>
          <w:snapToGrid w:val="0"/>
          <w:szCs w:val="32"/>
        </w:rPr>
        <w:t>管理</w:t>
      </w:r>
      <w:r>
        <w:rPr>
          <w:rFonts w:cs="Times New Roman"/>
          <w:snapToGrid w:val="0"/>
          <w:szCs w:val="32"/>
        </w:rPr>
        <w:t>工作。</w:t>
      </w:r>
    </w:p>
    <w:p w14:paraId="6FF3F47B">
      <w:pPr>
        <w:ind w:firstLine="640"/>
        <w:rPr>
          <w:rFonts w:cs="Times New Roman"/>
          <w:snapToGrid w:val="0"/>
          <w:szCs w:val="32"/>
        </w:rPr>
      </w:pPr>
      <w:r>
        <w:rPr>
          <w:rFonts w:cs="Times New Roman"/>
          <w:snapToGrid w:val="0"/>
          <w:szCs w:val="32"/>
        </w:rPr>
        <w:t>建设部门负责新建停车场出入口或道闸所涉及的挖掘城市道路、改变城市绿化性质、临时占用城市绿地的审批工作。</w:t>
      </w:r>
    </w:p>
    <w:p w14:paraId="7CF7137B">
      <w:pPr>
        <w:ind w:firstLine="640"/>
        <w:rPr>
          <w:rFonts w:cs="Times New Roman"/>
          <w:snapToGrid w:val="0"/>
          <w:szCs w:val="32"/>
        </w:rPr>
      </w:pPr>
      <w:r>
        <w:rPr>
          <w:rFonts w:cs="Times New Roman"/>
          <w:snapToGrid w:val="0"/>
          <w:szCs w:val="32"/>
        </w:rPr>
        <w:t>综合行政执法部门负责对擅自占用城市道路、绿化设置停车场出入口或道闸的违法行为进行处罚。</w:t>
      </w:r>
    </w:p>
    <w:p w14:paraId="2DB35F2E">
      <w:pPr>
        <w:ind w:firstLine="640"/>
        <w:rPr>
          <w:rFonts w:cs="Times New Roman"/>
          <w:snapToGrid w:val="0"/>
          <w:szCs w:val="32"/>
          <w:lang w:val="en"/>
        </w:rPr>
      </w:pPr>
      <w:r>
        <w:rPr>
          <w:rStyle w:val="17"/>
          <w:rFonts w:ascii="Times New Roman" w:hAnsi="Times New Roman" w:cs="Times New Roman"/>
          <w:bCs/>
        </w:rPr>
        <w:t xml:space="preserve">第六条 </w:t>
      </w:r>
      <w:r>
        <w:rPr>
          <w:rFonts w:cs="Times New Roman"/>
        </w:rPr>
        <w:t xml:space="preserve"> 停车场出入口和道闸的设置应当符合相关</w:t>
      </w:r>
      <w:r>
        <w:rPr>
          <w:rFonts w:hint="eastAsia" w:cs="Times New Roman"/>
        </w:rPr>
        <w:t>法律法规和规范</w:t>
      </w:r>
      <w:r>
        <w:rPr>
          <w:rFonts w:cs="Times New Roman"/>
        </w:rPr>
        <w:t>标准</w:t>
      </w:r>
      <w:r>
        <w:rPr>
          <w:rFonts w:hint="eastAsia" w:cs="Times New Roman"/>
        </w:rPr>
        <w:t>，相关设备应具备信息采录功能，满足接入智慧停车云平台的需要，</w:t>
      </w:r>
      <w:r>
        <w:rPr>
          <w:rFonts w:cs="Times New Roman"/>
        </w:rPr>
        <w:t>不得影响道路交通秩序和车辆通行安全，也不得影响消防和</w:t>
      </w:r>
      <w:r>
        <w:rPr>
          <w:rFonts w:hint="eastAsia" w:cs="Times New Roman"/>
        </w:rPr>
        <w:t>其他</w:t>
      </w:r>
      <w:r>
        <w:rPr>
          <w:rFonts w:cs="Times New Roman"/>
        </w:rPr>
        <w:t>应急救援等车辆的通行。</w:t>
      </w:r>
    </w:p>
    <w:p w14:paraId="5557272D">
      <w:pPr>
        <w:ind w:firstLine="640"/>
        <w:rPr>
          <w:rFonts w:cs="Times New Roman"/>
          <w:snapToGrid w:val="0"/>
          <w:szCs w:val="32"/>
        </w:rPr>
      </w:pPr>
      <w:r>
        <w:rPr>
          <w:rFonts w:cs="Times New Roman"/>
          <w:snapToGrid w:val="0"/>
          <w:szCs w:val="32"/>
        </w:rPr>
        <w:t>停车场出入口道闸样式应做到简洁、美观，不得</w:t>
      </w:r>
      <w:r>
        <w:rPr>
          <w:rFonts w:hint="eastAsia" w:cs="Times New Roman"/>
          <w:snapToGrid w:val="0"/>
          <w:szCs w:val="32"/>
        </w:rPr>
        <w:t>违规</w:t>
      </w:r>
      <w:r>
        <w:rPr>
          <w:rFonts w:cs="Times New Roman"/>
          <w:snapToGrid w:val="0"/>
          <w:szCs w:val="32"/>
        </w:rPr>
        <w:t>设置商业广告。</w:t>
      </w:r>
    </w:p>
    <w:p w14:paraId="0B86BD6C">
      <w:pPr>
        <w:ind w:firstLine="640"/>
        <w:rPr>
          <w:rFonts w:cs="Times New Roman"/>
          <w:snapToGrid w:val="0"/>
          <w:szCs w:val="32"/>
        </w:rPr>
      </w:pPr>
      <w:r>
        <w:rPr>
          <w:rStyle w:val="17"/>
          <w:rFonts w:ascii="Times New Roman" w:hAnsi="Times New Roman" w:cs="Times New Roman"/>
          <w:bCs/>
        </w:rPr>
        <w:t xml:space="preserve">第七条 </w:t>
      </w:r>
      <w:r>
        <w:rPr>
          <w:rFonts w:cs="Times New Roman"/>
        </w:rPr>
        <w:t xml:space="preserve"> </w:t>
      </w:r>
      <w:r>
        <w:rPr>
          <w:rFonts w:cs="Times New Roman"/>
          <w:snapToGrid w:val="0"/>
          <w:szCs w:val="32"/>
        </w:rPr>
        <w:t>停车场出入口和道闸作为建筑项目的附属设施，应与建筑项目同时规划、同时设计、同时建设、同时验收、同时投入使用。</w:t>
      </w:r>
    </w:p>
    <w:p w14:paraId="4B1D8411">
      <w:pPr>
        <w:ind w:firstLine="640"/>
        <w:rPr>
          <w:rFonts w:cs="Times New Roman"/>
          <w:snapToGrid w:val="0"/>
          <w:szCs w:val="32"/>
        </w:rPr>
      </w:pPr>
      <w:r>
        <w:rPr>
          <w:rStyle w:val="17"/>
          <w:rFonts w:ascii="Times New Roman" w:hAnsi="Times New Roman" w:cs="Times New Roman"/>
          <w:bCs/>
        </w:rPr>
        <w:t xml:space="preserve">第八条 </w:t>
      </w:r>
      <w:r>
        <w:rPr>
          <w:rFonts w:cs="Times New Roman"/>
        </w:rPr>
        <w:t xml:space="preserve"> </w:t>
      </w:r>
      <w:r>
        <w:rPr>
          <w:rFonts w:cs="Times New Roman"/>
          <w:snapToGrid w:val="0"/>
          <w:szCs w:val="32"/>
        </w:rPr>
        <w:t>停车场出入口和道闸作为建筑项目的附属设施，应由建筑项目的管理方统一管理或指定具体管理单位管理，未明确具体管理单位的，应由建筑项目所属单位或个人负责管理。</w:t>
      </w:r>
    </w:p>
    <w:p w14:paraId="466063FB">
      <w:pPr>
        <w:ind w:firstLine="640"/>
        <w:rPr>
          <w:rFonts w:cs="Times New Roman"/>
          <w:snapToGrid w:val="0"/>
          <w:szCs w:val="32"/>
        </w:rPr>
      </w:pPr>
      <w:r>
        <w:rPr>
          <w:rFonts w:cs="Times New Roman"/>
          <w:snapToGrid w:val="0"/>
          <w:szCs w:val="32"/>
        </w:rPr>
        <w:t>依法利用待建土地、预留土地、桥下空间、边角空地等闲置场地，设置临时公共停车场的，停车场出入口和道闸由停车场建设或收费单位负责管理。</w:t>
      </w:r>
    </w:p>
    <w:p w14:paraId="7AE86BEC">
      <w:pPr>
        <w:ind w:firstLine="640"/>
        <w:rPr>
          <w:rFonts w:cs="Times New Roman"/>
          <w:b/>
          <w:bCs/>
          <w:snapToGrid w:val="0"/>
          <w:szCs w:val="32"/>
        </w:rPr>
      </w:pPr>
      <w:r>
        <w:rPr>
          <w:rFonts w:cs="Times New Roman"/>
          <w:snapToGrid w:val="0"/>
          <w:szCs w:val="32"/>
        </w:rPr>
        <w:t>乡镇人民政府、街道办事处应当</w:t>
      </w:r>
      <w:r>
        <w:rPr>
          <w:rFonts w:hint="eastAsia" w:cs="Times New Roman"/>
          <w:snapToGrid w:val="0"/>
          <w:szCs w:val="32"/>
        </w:rPr>
        <w:t>加强对本辖区无管理单位停车场出入口和道闸的监督。</w:t>
      </w:r>
    </w:p>
    <w:p w14:paraId="41813179">
      <w:pPr>
        <w:ind w:firstLine="640"/>
        <w:rPr>
          <w:rFonts w:cs="Times New Roman"/>
        </w:rPr>
      </w:pPr>
      <w:r>
        <w:rPr>
          <w:rStyle w:val="17"/>
          <w:rFonts w:ascii="Times New Roman" w:hAnsi="Times New Roman" w:cs="Times New Roman"/>
          <w:bCs/>
        </w:rPr>
        <w:t xml:space="preserve">第九条 </w:t>
      </w:r>
      <w:r>
        <w:rPr>
          <w:rFonts w:cs="Times New Roman"/>
        </w:rPr>
        <w:t xml:space="preserve"> 未经</w:t>
      </w:r>
      <w:r>
        <w:rPr>
          <w:rFonts w:hint="eastAsia" w:cs="Times New Roman"/>
        </w:rPr>
        <w:t>规划、公安、建设、</w:t>
      </w:r>
      <w:r>
        <w:rPr>
          <w:rFonts w:cs="Times New Roman"/>
          <w:snapToGrid w:val="0"/>
          <w:szCs w:val="32"/>
        </w:rPr>
        <w:t>综合行政</w:t>
      </w:r>
      <w:r>
        <w:rPr>
          <w:rFonts w:hint="eastAsia" w:cs="Times New Roman"/>
        </w:rPr>
        <w:t>执法部门审核</w:t>
      </w:r>
      <w:r>
        <w:rPr>
          <w:rFonts w:cs="Times New Roman"/>
        </w:rPr>
        <w:t>，任何单位或个人不得在道路两侧设置停车场出入口</w:t>
      </w:r>
      <w:r>
        <w:rPr>
          <w:rFonts w:hint="eastAsia" w:cs="Times New Roman"/>
        </w:rPr>
        <w:t>和面向城市道路的道闸</w:t>
      </w:r>
      <w:r>
        <w:rPr>
          <w:rFonts w:cs="Times New Roman"/>
        </w:rPr>
        <w:t>。</w:t>
      </w:r>
    </w:p>
    <w:p w14:paraId="1453C8CD">
      <w:pPr>
        <w:snapToGrid w:val="0"/>
        <w:ind w:firstLine="640"/>
        <w:rPr>
          <w:rFonts w:cs="Times New Roman"/>
        </w:rPr>
      </w:pPr>
      <w:r>
        <w:rPr>
          <w:rStyle w:val="17"/>
          <w:rFonts w:ascii="Times New Roman" w:hAnsi="Times New Roman" w:cs="Times New Roman"/>
          <w:bCs/>
        </w:rPr>
        <w:t xml:space="preserve">第十条 </w:t>
      </w:r>
      <w:r>
        <w:rPr>
          <w:rFonts w:cs="Times New Roman"/>
        </w:rPr>
        <w:t xml:space="preserve"> 已经</w:t>
      </w:r>
      <w:r>
        <w:rPr>
          <w:rFonts w:hint="eastAsia" w:cs="Times New Roman"/>
        </w:rPr>
        <w:t>取得相关许可</w:t>
      </w:r>
      <w:r>
        <w:rPr>
          <w:rFonts w:cs="Times New Roman"/>
        </w:rPr>
        <w:t>或</w:t>
      </w:r>
      <w:r>
        <w:rPr>
          <w:rFonts w:hint="eastAsia" w:cs="Times New Roman"/>
        </w:rPr>
        <w:t>已</w:t>
      </w:r>
      <w:r>
        <w:rPr>
          <w:rFonts w:cs="Times New Roman"/>
        </w:rPr>
        <w:t>投入使用的停车场</w:t>
      </w:r>
      <w:r>
        <w:rPr>
          <w:rFonts w:hint="eastAsia" w:cs="Times New Roman"/>
        </w:rPr>
        <w:t>需要</w:t>
      </w:r>
      <w:r>
        <w:rPr>
          <w:rFonts w:cs="Times New Roman"/>
        </w:rPr>
        <w:t>新增</w:t>
      </w:r>
      <w:r>
        <w:rPr>
          <w:rFonts w:hint="eastAsia" w:cs="Times New Roman"/>
        </w:rPr>
        <w:t>或调整</w:t>
      </w:r>
      <w:r>
        <w:rPr>
          <w:rFonts w:cs="Times New Roman"/>
        </w:rPr>
        <w:t>出入口或道闸</w:t>
      </w:r>
      <w:r>
        <w:rPr>
          <w:rFonts w:hint="eastAsia" w:cs="Times New Roman"/>
        </w:rPr>
        <w:t>的</w:t>
      </w:r>
      <w:r>
        <w:rPr>
          <w:rFonts w:cs="Times New Roman"/>
        </w:rPr>
        <w:t>，</w:t>
      </w:r>
      <w:r>
        <w:rPr>
          <w:rFonts w:hint="eastAsia" w:cs="Times New Roman"/>
        </w:rPr>
        <w:t>管理单位应制定具体实施方案，明确实施的位置、出入口宽度、道闸设置和配套交通安全设施设置等内容。</w:t>
      </w:r>
    </w:p>
    <w:p w14:paraId="6D4B0BC7">
      <w:pPr>
        <w:ind w:firstLine="640"/>
        <w:rPr>
          <w:rFonts w:cs="Times New Roman"/>
        </w:rPr>
      </w:pPr>
      <w:r>
        <w:rPr>
          <w:rFonts w:hint="eastAsia" w:cs="Times New Roman"/>
        </w:rPr>
        <w:t>实施方案需</w:t>
      </w:r>
      <w:r>
        <w:rPr>
          <w:rFonts w:cs="Times New Roman"/>
        </w:rPr>
        <w:t>征得</w:t>
      </w:r>
      <w:r>
        <w:rPr>
          <w:rFonts w:hint="eastAsia" w:cs="Times New Roman"/>
        </w:rPr>
        <w:t>有关</w:t>
      </w:r>
      <w:r>
        <w:rPr>
          <w:rFonts w:cs="Times New Roman"/>
        </w:rPr>
        <w:t>公安机关交通管理部门</w:t>
      </w:r>
      <w:r>
        <w:rPr>
          <w:rFonts w:hint="eastAsia" w:cs="Times New Roman"/>
        </w:rPr>
        <w:t>的同意；如需办理规划手续的，需征得有关规划部门的同意；方案实施过程中</w:t>
      </w:r>
      <w:r>
        <w:rPr>
          <w:rFonts w:cs="Times New Roman"/>
        </w:rPr>
        <w:t>若需挖掘城市道路、占用城市绿化</w:t>
      </w:r>
      <w:r>
        <w:rPr>
          <w:rFonts w:hint="eastAsia" w:cs="Times New Roman"/>
        </w:rPr>
        <w:t>的，还</w:t>
      </w:r>
      <w:r>
        <w:rPr>
          <w:rFonts w:cs="Times New Roman"/>
        </w:rPr>
        <w:t>须</w:t>
      </w:r>
      <w:r>
        <w:rPr>
          <w:rFonts w:hint="eastAsia" w:cs="Times New Roman"/>
        </w:rPr>
        <w:t>取得有关</w:t>
      </w:r>
      <w:r>
        <w:rPr>
          <w:rFonts w:cs="Times New Roman"/>
        </w:rPr>
        <w:t>建设部门</w:t>
      </w:r>
      <w:r>
        <w:rPr>
          <w:rFonts w:hint="eastAsia" w:cs="Times New Roman"/>
        </w:rPr>
        <w:t>的行政许可</w:t>
      </w:r>
      <w:r>
        <w:rPr>
          <w:rFonts w:cs="Times New Roman"/>
        </w:rPr>
        <w:t>；</w:t>
      </w:r>
      <w:r>
        <w:rPr>
          <w:rFonts w:hint="eastAsia" w:cs="Times New Roman"/>
        </w:rPr>
        <w:t>新增或调整后车辆进出</w:t>
      </w:r>
      <w:r>
        <w:rPr>
          <w:rFonts w:cs="Times New Roman"/>
        </w:rPr>
        <w:t>需占用人行道通行</w:t>
      </w:r>
      <w:r>
        <w:rPr>
          <w:rFonts w:hint="eastAsia" w:cs="Times New Roman"/>
        </w:rPr>
        <w:t>的</w:t>
      </w:r>
      <w:r>
        <w:rPr>
          <w:rFonts w:cs="Times New Roman"/>
        </w:rPr>
        <w:t>，还须征得有关综合行政执法部门的</w:t>
      </w:r>
      <w:r>
        <w:rPr>
          <w:rFonts w:hint="eastAsia" w:cs="Times New Roman"/>
        </w:rPr>
        <w:t>同意</w:t>
      </w:r>
      <w:r>
        <w:rPr>
          <w:rFonts w:cs="Times New Roman"/>
        </w:rPr>
        <w:t>。</w:t>
      </w:r>
    </w:p>
    <w:p w14:paraId="730FD10B">
      <w:pPr>
        <w:ind w:firstLine="640"/>
        <w:rPr>
          <w:rFonts w:cs="Times New Roman"/>
        </w:rPr>
      </w:pPr>
      <w:r>
        <w:rPr>
          <w:rStyle w:val="17"/>
          <w:rFonts w:ascii="Times New Roman" w:hAnsi="Times New Roman" w:cs="Times New Roman"/>
          <w:bCs/>
        </w:rPr>
        <w:t xml:space="preserve">第十一条 </w:t>
      </w:r>
      <w:r>
        <w:rPr>
          <w:rFonts w:cs="Times New Roman"/>
        </w:rPr>
        <w:t xml:space="preserve"> 未经许可</w:t>
      </w:r>
      <w:r>
        <w:rPr>
          <w:rFonts w:hint="eastAsia" w:cs="Times New Roman"/>
        </w:rPr>
        <w:t>在道路两侧</w:t>
      </w:r>
      <w:r>
        <w:rPr>
          <w:rFonts w:cs="Times New Roman"/>
        </w:rPr>
        <w:t>设置停车场出入口的，综合执法部门可根据自身职责对</w:t>
      </w:r>
      <w:r>
        <w:rPr>
          <w:rFonts w:hint="eastAsia" w:cs="Times New Roman"/>
        </w:rPr>
        <w:t>实施</w:t>
      </w:r>
      <w:r>
        <w:rPr>
          <w:rFonts w:cs="Times New Roman"/>
        </w:rPr>
        <w:t>单位进行处罚。</w:t>
      </w:r>
    </w:p>
    <w:p w14:paraId="40D387A9">
      <w:pPr>
        <w:ind w:firstLine="640"/>
        <w:rPr>
          <w:rFonts w:cs="Times New Roman"/>
        </w:rPr>
      </w:pPr>
      <w:r>
        <w:rPr>
          <w:rFonts w:cs="Times New Roman"/>
        </w:rPr>
        <w:t>公安机关交通管理部门发现已经投入使用的停车场出入口或道闸设施不符合相关标准或存在安全隐患的，应当责令停车场管理单位及时消除隐患，无法及时消除的，可采取</w:t>
      </w:r>
      <w:r>
        <w:rPr>
          <w:rFonts w:hint="eastAsia" w:cs="Times New Roman"/>
        </w:rPr>
        <w:t>限制通行、禁止通行</w:t>
      </w:r>
      <w:r>
        <w:rPr>
          <w:rFonts w:cs="Times New Roman"/>
        </w:rPr>
        <w:t>等措施。</w:t>
      </w:r>
    </w:p>
    <w:p w14:paraId="0E083132">
      <w:pPr>
        <w:ind w:firstLine="640"/>
        <w:rPr>
          <w:rFonts w:cs="Times New Roman"/>
        </w:rPr>
      </w:pPr>
      <w:r>
        <w:rPr>
          <w:rStyle w:val="17"/>
          <w:rFonts w:ascii="Times New Roman" w:hAnsi="Times New Roman" w:cs="Times New Roman"/>
          <w:bCs/>
        </w:rPr>
        <w:t>第十</w:t>
      </w:r>
      <w:r>
        <w:rPr>
          <w:rStyle w:val="17"/>
          <w:rFonts w:hint="eastAsia" w:cs="Times New Roman"/>
          <w:bCs/>
        </w:rPr>
        <w:t>二</w:t>
      </w:r>
      <w:r>
        <w:rPr>
          <w:rStyle w:val="17"/>
          <w:rFonts w:ascii="Times New Roman" w:hAnsi="Times New Roman" w:cs="Times New Roman"/>
          <w:bCs/>
        </w:rPr>
        <w:t xml:space="preserve">条 </w:t>
      </w:r>
      <w:r>
        <w:rPr>
          <w:rFonts w:cs="Times New Roman"/>
        </w:rPr>
        <w:t xml:space="preserve"> 停车场管理单位应</w:t>
      </w:r>
      <w:r>
        <w:rPr>
          <w:rFonts w:hint="eastAsia" w:cs="Times New Roman"/>
        </w:rPr>
        <w:t>当</w:t>
      </w:r>
      <w:r>
        <w:rPr>
          <w:rFonts w:cs="Times New Roman"/>
        </w:rPr>
        <w:t>做好出入口</w:t>
      </w:r>
      <w:r>
        <w:rPr>
          <w:rFonts w:hint="eastAsia" w:cs="Times New Roman"/>
        </w:rPr>
        <w:t>通道</w:t>
      </w:r>
      <w:r>
        <w:rPr>
          <w:rFonts w:cs="Times New Roman"/>
        </w:rPr>
        <w:t>及附属设施的养护工作，做好道闸及配套管理系统的维护，确保车辆进出顺畅。</w:t>
      </w:r>
    </w:p>
    <w:p w14:paraId="6B53F39F">
      <w:pPr>
        <w:ind w:firstLine="640"/>
        <w:rPr>
          <w:rFonts w:cs="Times New Roman"/>
        </w:rPr>
      </w:pPr>
      <w:r>
        <w:rPr>
          <w:rStyle w:val="17"/>
          <w:rFonts w:ascii="Times New Roman" w:hAnsi="Times New Roman" w:cs="Times New Roman"/>
          <w:bCs/>
        </w:rPr>
        <w:t>第十</w:t>
      </w:r>
      <w:r>
        <w:rPr>
          <w:rStyle w:val="17"/>
          <w:rFonts w:hint="eastAsia" w:cs="Times New Roman"/>
          <w:bCs/>
        </w:rPr>
        <w:t>三</w:t>
      </w:r>
      <w:r>
        <w:rPr>
          <w:rStyle w:val="17"/>
          <w:rFonts w:ascii="Times New Roman" w:hAnsi="Times New Roman" w:cs="Times New Roman"/>
          <w:bCs/>
        </w:rPr>
        <w:t xml:space="preserve">条 </w:t>
      </w:r>
      <w:r>
        <w:rPr>
          <w:rFonts w:cs="Times New Roman"/>
        </w:rPr>
        <w:t xml:space="preserve"> 停车场管理单位应</w:t>
      </w:r>
      <w:r>
        <w:rPr>
          <w:rFonts w:hint="eastAsia" w:cs="Times New Roman"/>
        </w:rPr>
        <w:t>当</w:t>
      </w:r>
      <w:r>
        <w:rPr>
          <w:rFonts w:cs="Times New Roman"/>
        </w:rPr>
        <w:t>维护</w:t>
      </w:r>
      <w:r>
        <w:rPr>
          <w:rFonts w:hint="eastAsia" w:cs="Times New Roman"/>
        </w:rPr>
        <w:t>出入口交通</w:t>
      </w:r>
      <w:r>
        <w:rPr>
          <w:rFonts w:cs="Times New Roman"/>
        </w:rPr>
        <w:t>秩序，出入口发生交通拥堵影响</w:t>
      </w:r>
      <w:r>
        <w:rPr>
          <w:rFonts w:hint="eastAsia" w:cs="Times New Roman"/>
        </w:rPr>
        <w:t>周边</w:t>
      </w:r>
      <w:r>
        <w:rPr>
          <w:rFonts w:cs="Times New Roman"/>
        </w:rPr>
        <w:t>道路通行时，停车场管理单位应及时</w:t>
      </w:r>
      <w:r>
        <w:rPr>
          <w:rFonts w:hint="eastAsia" w:cs="Times New Roman"/>
        </w:rPr>
        <w:t>进行</w:t>
      </w:r>
      <w:r>
        <w:rPr>
          <w:rFonts w:cs="Times New Roman"/>
        </w:rPr>
        <w:t>疏导。</w:t>
      </w:r>
    </w:p>
    <w:p w14:paraId="0EB61E44">
      <w:pPr>
        <w:ind w:firstLine="640"/>
        <w:rPr>
          <w:rFonts w:cs="Times New Roman"/>
        </w:rPr>
      </w:pPr>
      <w:r>
        <w:rPr>
          <w:rStyle w:val="17"/>
          <w:rFonts w:ascii="Times New Roman" w:hAnsi="Times New Roman" w:cs="Times New Roman"/>
          <w:bCs/>
        </w:rPr>
        <w:t>第十</w:t>
      </w:r>
      <w:r>
        <w:rPr>
          <w:rStyle w:val="17"/>
          <w:rFonts w:hint="eastAsia" w:cs="Times New Roman"/>
          <w:bCs/>
        </w:rPr>
        <w:t>四</w:t>
      </w:r>
      <w:r>
        <w:rPr>
          <w:rStyle w:val="17"/>
          <w:rFonts w:ascii="Times New Roman" w:hAnsi="Times New Roman" w:cs="Times New Roman"/>
          <w:bCs/>
        </w:rPr>
        <w:t xml:space="preserve">条 </w:t>
      </w:r>
      <w:r>
        <w:rPr>
          <w:rFonts w:cs="Times New Roman"/>
        </w:rPr>
        <w:t xml:space="preserve"> 因停车场出入口</w:t>
      </w:r>
      <w:r>
        <w:rPr>
          <w:rFonts w:hint="eastAsia" w:cs="Times New Roman"/>
        </w:rPr>
        <w:t>或</w:t>
      </w:r>
      <w:r>
        <w:rPr>
          <w:rFonts w:cs="Times New Roman"/>
        </w:rPr>
        <w:t>道闸设置不合理或管理不到位造成</w:t>
      </w:r>
      <w:r>
        <w:rPr>
          <w:rFonts w:hint="eastAsia" w:cs="Times New Roman"/>
        </w:rPr>
        <w:t>人员财产损失</w:t>
      </w:r>
      <w:r>
        <w:rPr>
          <w:rFonts w:cs="Times New Roman"/>
        </w:rPr>
        <w:t>的，</w:t>
      </w:r>
      <w:r>
        <w:rPr>
          <w:rFonts w:hint="eastAsia" w:cs="Times New Roman"/>
        </w:rPr>
        <w:t>相关</w:t>
      </w:r>
      <w:r>
        <w:rPr>
          <w:rFonts w:cs="Times New Roman"/>
        </w:rPr>
        <w:t>部门可依法追究有关管理单位责任。</w:t>
      </w:r>
    </w:p>
    <w:p w14:paraId="7BB3C1C9">
      <w:pPr>
        <w:ind w:firstLine="640"/>
        <w:rPr>
          <w:rFonts w:cs="Times New Roman"/>
        </w:rPr>
      </w:pPr>
      <w:r>
        <w:rPr>
          <w:rStyle w:val="17"/>
          <w:rFonts w:ascii="Times New Roman" w:hAnsi="Times New Roman" w:cs="Times New Roman"/>
          <w:bCs/>
        </w:rPr>
        <w:t>第十</w:t>
      </w:r>
      <w:r>
        <w:rPr>
          <w:rStyle w:val="17"/>
          <w:rFonts w:hint="eastAsia" w:cs="Times New Roman"/>
          <w:bCs/>
        </w:rPr>
        <w:t>五</w:t>
      </w:r>
      <w:r>
        <w:rPr>
          <w:rStyle w:val="17"/>
          <w:rFonts w:ascii="Times New Roman" w:hAnsi="Times New Roman" w:cs="Times New Roman"/>
          <w:bCs/>
        </w:rPr>
        <w:t xml:space="preserve">条 </w:t>
      </w:r>
      <w:r>
        <w:rPr>
          <w:rFonts w:cs="Times New Roman"/>
        </w:rPr>
        <w:t xml:space="preserve"> 本办法自2024年</w:t>
      </w:r>
      <w:r>
        <w:rPr>
          <w:rFonts w:hint="eastAsia" w:cs="Times New Roman"/>
        </w:rPr>
        <w:t>11</w:t>
      </w:r>
      <w:r>
        <w:rPr>
          <w:rFonts w:cs="Times New Roman"/>
        </w:rPr>
        <w:t>月</w:t>
      </w:r>
      <w:r>
        <w:rPr>
          <w:rFonts w:hint="eastAsia" w:cs="Times New Roman"/>
        </w:rPr>
        <w:t>1</w:t>
      </w:r>
      <w:r>
        <w:rPr>
          <w:rFonts w:cs="Times New Roman"/>
        </w:rPr>
        <w:t>日起施行。</w:t>
      </w:r>
    </w:p>
    <w:p w14:paraId="3A1E26DE">
      <w:pPr>
        <w:ind w:firstLine="640"/>
        <w:rPr>
          <w:rFonts w:cs="Times New Roman"/>
        </w:rPr>
      </w:pPr>
    </w:p>
    <w:p w14:paraId="1E4133D7">
      <w:pPr>
        <w:ind w:firstLine="640"/>
        <w:rPr>
          <w:rFonts w:cs="Times New Roman"/>
        </w:rPr>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992" w:gutter="0"/>
          <w:cols w:space="425" w:num="1"/>
          <w:docGrid w:type="lines" w:linePitch="312" w:charSpace="0"/>
        </w:sectPr>
      </w:pPr>
    </w:p>
    <w:p w14:paraId="1130C789">
      <w:pPr>
        <w:spacing w:before="312" w:beforeLines="100" w:after="312" w:afterLines="100"/>
        <w:ind w:firstLine="0" w:firstLineChars="0"/>
        <w:jc w:val="center"/>
        <w:outlineLvl w:val="0"/>
        <w:rPr>
          <w:rFonts w:eastAsia="方正小标宋简体" w:cs="Times New Roman"/>
          <w:b/>
          <w:bCs/>
        </w:rPr>
      </w:pPr>
      <w:r>
        <w:rPr>
          <w:rFonts w:eastAsia="方正小标宋简体" w:cs="Times New Roman"/>
          <w:snapToGrid w:val="0"/>
          <w:sz w:val="44"/>
          <w:szCs w:val="44"/>
        </w:rPr>
        <w:t>湖州市停车场出入口和道闸设置管理办法</w:t>
      </w:r>
      <w:r>
        <w:rPr>
          <w:rFonts w:hint="eastAsia" w:eastAsia="方正小标宋简体" w:cs="Times New Roman"/>
          <w:snapToGrid w:val="0"/>
          <w:sz w:val="44"/>
          <w:szCs w:val="44"/>
        </w:rPr>
        <w:t>附录</w:t>
      </w:r>
    </w:p>
    <w:p w14:paraId="17637AB6">
      <w:pPr>
        <w:spacing w:before="312" w:beforeLines="100" w:after="312" w:afterLines="100"/>
        <w:ind w:firstLine="0" w:firstLineChars="0"/>
        <w:jc w:val="left"/>
        <w:outlineLvl w:val="0"/>
        <w:rPr>
          <w:rFonts w:cs="Times New Roman"/>
          <w:b/>
          <w:bCs/>
        </w:rPr>
      </w:pPr>
      <w:r>
        <w:rPr>
          <w:rFonts w:hint="eastAsia" w:cs="Times New Roman"/>
          <w:b/>
          <w:bCs/>
        </w:rPr>
        <w:t>附录一 停车场出入口设置有关标准</w:t>
      </w:r>
    </w:p>
    <w:p w14:paraId="5E674479">
      <w:pPr>
        <w:ind w:firstLine="560"/>
        <w:jc w:val="left"/>
        <w:rPr>
          <w:rFonts w:cs="Times New Roman"/>
          <w:sz w:val="28"/>
          <w:szCs w:val="22"/>
        </w:rPr>
      </w:pPr>
      <w:r>
        <w:rPr>
          <w:rFonts w:hint="eastAsia" w:cs="Times New Roman"/>
          <w:sz w:val="28"/>
          <w:szCs w:val="22"/>
        </w:rPr>
        <w:t>1</w:t>
      </w:r>
      <w:r>
        <w:rPr>
          <w:rFonts w:cs="Times New Roman"/>
          <w:sz w:val="28"/>
          <w:szCs w:val="22"/>
        </w:rPr>
        <w:t>.1</w:t>
      </w:r>
      <w:r>
        <w:rPr>
          <w:rFonts w:hint="eastAsia" w:cs="Times New Roman"/>
          <w:sz w:val="28"/>
          <w:szCs w:val="22"/>
        </w:rPr>
        <w:t>停车场机动车出入口开设应符合规划条件的规定。停车场机动车出入口宜开设在停车场周边相对低等级道路上;不应开设在城市快速路主线上，也不宜开设在主干路上;当受条件限制，停车场机动车出入口必须开设在主干路上时，应结合停车场周边道路交通设施条件，对停车场机动车出入口的交通组织方式进行论证确定。</w:t>
      </w:r>
    </w:p>
    <w:p w14:paraId="3ABAC42D">
      <w:pPr>
        <w:ind w:firstLine="560"/>
        <w:jc w:val="left"/>
        <w:rPr>
          <w:rFonts w:cs="Times New Roman"/>
          <w:sz w:val="28"/>
          <w:szCs w:val="22"/>
        </w:rPr>
      </w:pPr>
      <w:r>
        <w:rPr>
          <w:rFonts w:hint="eastAsia" w:cs="Times New Roman"/>
          <w:sz w:val="28"/>
          <w:szCs w:val="22"/>
        </w:rPr>
        <w:t>1.2停车场机动车出入口距交叉口的距离应从交叉口道路红线转弯弧线的端点起，到停车场机动车出入口边线计算。停车场机动车出入口距交叉口的距离应符合</w:t>
      </w:r>
      <w:r>
        <w:rPr>
          <w:rFonts w:cs="Times New Roman"/>
          <w:sz w:val="28"/>
          <w:szCs w:val="22"/>
        </w:rPr>
        <w:fldChar w:fldCharType="begin"/>
      </w:r>
      <w:r>
        <w:rPr>
          <w:rFonts w:cs="Times New Roman"/>
          <w:sz w:val="28"/>
          <w:szCs w:val="22"/>
        </w:rPr>
        <w:instrText xml:space="preserve"> </w:instrText>
      </w:r>
      <w:r>
        <w:rPr>
          <w:rFonts w:hint="eastAsia" w:cs="Times New Roman"/>
          <w:sz w:val="28"/>
          <w:szCs w:val="22"/>
        </w:rPr>
        <w:instrText xml:space="preserve">REF _Ref177631832 \h</w:instrText>
      </w:r>
      <w:r>
        <w:rPr>
          <w:rFonts w:cs="Times New Roman"/>
          <w:sz w:val="28"/>
          <w:szCs w:val="22"/>
        </w:rPr>
        <w:instrText xml:space="preserve">  \* MERGEFORMAT </w:instrText>
      </w:r>
      <w:r>
        <w:rPr>
          <w:rFonts w:cs="Times New Roman"/>
          <w:sz w:val="28"/>
          <w:szCs w:val="22"/>
        </w:rPr>
        <w:fldChar w:fldCharType="separate"/>
      </w:r>
      <w:r>
        <w:rPr>
          <w:rFonts w:cs="Times New Roman"/>
          <w:sz w:val="28"/>
          <w:szCs w:val="22"/>
        </w:rPr>
        <w:t>表1-1</w:t>
      </w:r>
      <w:r>
        <w:rPr>
          <w:rFonts w:cs="Times New Roman"/>
          <w:sz w:val="28"/>
          <w:szCs w:val="22"/>
        </w:rPr>
        <w:fldChar w:fldCharType="end"/>
      </w:r>
      <w:r>
        <w:rPr>
          <w:rFonts w:hint="eastAsia" w:cs="Times New Roman"/>
          <w:sz w:val="28"/>
          <w:szCs w:val="22"/>
        </w:rPr>
        <w:t>的规定，或将停车场机动车出入口设置在距交叉口的最远端。</w:t>
      </w:r>
    </w:p>
    <w:p w14:paraId="2A04D39B">
      <w:pPr>
        <w:pStyle w:val="5"/>
        <w:ind w:firstLine="480"/>
        <w:jc w:val="center"/>
        <w:rPr>
          <w:rFonts w:ascii="Times New Roman" w:hAnsi="Times New Roman" w:eastAsia="仿宋_GB2312" w:cs="Times New Roman"/>
          <w:b/>
          <w:bCs/>
          <w:sz w:val="24"/>
          <w:szCs w:val="21"/>
        </w:rPr>
      </w:pPr>
      <w:bookmarkStart w:id="0" w:name="_Ref177631832"/>
      <w:r>
        <w:rPr>
          <w:rFonts w:ascii="Times New Roman" w:hAnsi="Times New Roman" w:eastAsia="仿宋_GB2312" w:cs="Times New Roman"/>
          <w:b/>
          <w:bCs/>
          <w:sz w:val="24"/>
          <w:szCs w:val="21"/>
        </w:rPr>
        <w:t>表1-</w:t>
      </w:r>
      <w:r>
        <w:rPr>
          <w:rFonts w:ascii="Times New Roman" w:hAnsi="Times New Roman" w:eastAsia="仿宋_GB2312" w:cs="Times New Roman"/>
          <w:b/>
          <w:bCs/>
          <w:sz w:val="24"/>
          <w:szCs w:val="21"/>
        </w:rPr>
        <w:fldChar w:fldCharType="begin"/>
      </w:r>
      <w:r>
        <w:rPr>
          <w:rFonts w:ascii="Times New Roman" w:hAnsi="Times New Roman" w:eastAsia="仿宋_GB2312" w:cs="Times New Roman"/>
          <w:b/>
          <w:bCs/>
          <w:sz w:val="24"/>
          <w:szCs w:val="21"/>
        </w:rPr>
        <w:instrText xml:space="preserve"> SEQ 表1- \* ARABIC </w:instrText>
      </w:r>
      <w:r>
        <w:rPr>
          <w:rFonts w:ascii="Times New Roman" w:hAnsi="Times New Roman" w:eastAsia="仿宋_GB2312" w:cs="Times New Roman"/>
          <w:b/>
          <w:bCs/>
          <w:sz w:val="24"/>
          <w:szCs w:val="21"/>
        </w:rPr>
        <w:fldChar w:fldCharType="separate"/>
      </w:r>
      <w:r>
        <w:rPr>
          <w:rFonts w:ascii="Times New Roman" w:hAnsi="Times New Roman" w:eastAsia="仿宋_GB2312" w:cs="Times New Roman"/>
          <w:b/>
          <w:bCs/>
          <w:sz w:val="24"/>
          <w:szCs w:val="21"/>
        </w:rPr>
        <w:t>1</w:t>
      </w:r>
      <w:r>
        <w:rPr>
          <w:rFonts w:ascii="Times New Roman" w:hAnsi="Times New Roman" w:eastAsia="仿宋_GB2312" w:cs="Times New Roman"/>
          <w:b/>
          <w:bCs/>
          <w:sz w:val="24"/>
          <w:szCs w:val="21"/>
        </w:rPr>
        <w:fldChar w:fldCharType="end"/>
      </w:r>
      <w:bookmarkEnd w:id="0"/>
      <w:r>
        <w:rPr>
          <w:rFonts w:ascii="Times New Roman" w:hAnsi="Times New Roman" w:eastAsia="仿宋_GB2312" w:cs="Times New Roman"/>
          <w:b/>
          <w:bCs/>
          <w:sz w:val="24"/>
          <w:szCs w:val="21"/>
        </w:rPr>
        <w:t xml:space="preserve"> </w:t>
      </w:r>
      <w:r>
        <w:rPr>
          <w:rFonts w:hint="eastAsia" w:ascii="Times New Roman" w:hAnsi="Times New Roman" w:eastAsia="仿宋_GB2312" w:cs="Times New Roman"/>
          <w:b/>
          <w:bCs/>
          <w:sz w:val="24"/>
          <w:szCs w:val="21"/>
        </w:rPr>
        <w:t>停车场机动车出入口距交叉口的距离(m)</w:t>
      </w:r>
      <w:r>
        <w:rPr>
          <w:rFonts w:ascii="Times New Roman" w:hAnsi="Times New Roman" w:eastAsia="仿宋_GB2312" w:cs="Times New Roman"/>
          <w:b/>
          <w:bCs/>
          <w:sz w:val="24"/>
          <w:szCs w:val="21"/>
        </w:rPr>
        <w:t xml:space="preserve"> </w:t>
      </w:r>
    </w:p>
    <w:tbl>
      <w:tblPr>
        <w:tblStyle w:val="11"/>
        <w:tblW w:w="5000" w:type="pct"/>
        <w:tblInd w:w="0" w:type="dxa"/>
        <w:tblLayout w:type="autofit"/>
        <w:tblCellMar>
          <w:top w:w="0" w:type="dxa"/>
          <w:left w:w="0" w:type="dxa"/>
          <w:bottom w:w="0" w:type="dxa"/>
          <w:right w:w="0" w:type="dxa"/>
        </w:tblCellMar>
      </w:tblPr>
      <w:tblGrid>
        <w:gridCol w:w="869"/>
        <w:gridCol w:w="3376"/>
        <w:gridCol w:w="1173"/>
        <w:gridCol w:w="1907"/>
        <w:gridCol w:w="1808"/>
      </w:tblGrid>
      <w:tr w14:paraId="39DDBC9D">
        <w:tblPrEx>
          <w:tblCellMar>
            <w:top w:w="0" w:type="dxa"/>
            <w:left w:w="0" w:type="dxa"/>
            <w:bottom w:w="0" w:type="dxa"/>
            <w:right w:w="0" w:type="dxa"/>
          </w:tblCellMar>
        </w:tblPrEx>
        <w:trPr>
          <w:trHeight w:val="399" w:hRule="atLeast"/>
        </w:trPr>
        <w:tc>
          <w:tcPr>
            <w:tcW w:w="2324" w:type="pct"/>
            <w:gridSpan w:val="2"/>
            <w:vMerge w:val="restar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14:paraId="1636B24F">
            <w:pPr>
              <w:snapToGrid w:val="0"/>
              <w:spacing w:before="124" w:beforeLines="40" w:line="240" w:lineRule="auto"/>
              <w:ind w:firstLine="0" w:firstLineChars="0"/>
              <w:jc w:val="center"/>
              <w:rPr>
                <w:rFonts w:cs="Times New Roman"/>
                <w:sz w:val="24"/>
                <w:szCs w:val="21"/>
              </w:rPr>
            </w:pPr>
            <w:r>
              <w:rPr>
                <w:rFonts w:hint="eastAsia" w:cs="Times New Roman"/>
                <w:b/>
                <w:bCs/>
                <w:sz w:val="24"/>
                <w:szCs w:val="21"/>
              </w:rPr>
              <w:t>停车场机动车出入口开设位置</w:t>
            </w:r>
          </w:p>
        </w:tc>
        <w:tc>
          <w:tcPr>
            <w:tcW w:w="2676" w:type="pct"/>
            <w:gridSpan w:val="3"/>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14:paraId="4B6341BD">
            <w:pPr>
              <w:snapToGrid w:val="0"/>
              <w:spacing w:before="124" w:beforeLines="40" w:line="240" w:lineRule="auto"/>
              <w:ind w:firstLine="0" w:firstLineChars="0"/>
              <w:jc w:val="center"/>
              <w:rPr>
                <w:rFonts w:cs="Times New Roman"/>
                <w:sz w:val="24"/>
                <w:szCs w:val="21"/>
              </w:rPr>
            </w:pPr>
            <w:r>
              <w:rPr>
                <w:rFonts w:hint="eastAsia" w:cs="Times New Roman"/>
                <w:b/>
                <w:bCs/>
                <w:sz w:val="24"/>
                <w:szCs w:val="21"/>
              </w:rPr>
              <w:t>距交叉口的距离</w:t>
            </w:r>
          </w:p>
        </w:tc>
      </w:tr>
      <w:tr w14:paraId="16679CBC">
        <w:tblPrEx>
          <w:tblCellMar>
            <w:top w:w="0" w:type="dxa"/>
            <w:left w:w="0" w:type="dxa"/>
            <w:bottom w:w="0" w:type="dxa"/>
            <w:right w:w="0" w:type="dxa"/>
          </w:tblCellMar>
        </w:tblPrEx>
        <w:trPr>
          <w:trHeight w:val="20" w:hRule="atLeast"/>
        </w:trPr>
        <w:tc>
          <w:tcPr>
            <w:tcW w:w="2324" w:type="pct"/>
            <w:gridSpan w:val="2"/>
            <w:vMerge w:val="continue"/>
            <w:tcBorders>
              <w:top w:val="single" w:color="000000" w:sz="8" w:space="0"/>
              <w:left w:val="single" w:color="000000" w:sz="8" w:space="0"/>
              <w:bottom w:val="single" w:color="000000" w:sz="8" w:space="0"/>
              <w:right w:val="single" w:color="000000" w:sz="8" w:space="0"/>
            </w:tcBorders>
            <w:vAlign w:val="center"/>
          </w:tcPr>
          <w:p w14:paraId="0A999B6B">
            <w:pPr>
              <w:snapToGrid w:val="0"/>
              <w:spacing w:before="124" w:beforeLines="40" w:line="240" w:lineRule="auto"/>
              <w:ind w:firstLine="0" w:firstLineChars="0"/>
              <w:jc w:val="center"/>
              <w:rPr>
                <w:rFonts w:cs="Times New Roman"/>
                <w:sz w:val="24"/>
                <w:szCs w:val="21"/>
              </w:rPr>
            </w:pPr>
          </w:p>
        </w:tc>
        <w:tc>
          <w:tcPr>
            <w:tcW w:w="642" w:type="pct"/>
            <w:vMerge w:val="restar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14:paraId="41EC1D2E">
            <w:pPr>
              <w:snapToGrid w:val="0"/>
              <w:spacing w:before="124" w:beforeLines="40" w:line="240" w:lineRule="auto"/>
              <w:ind w:firstLine="0" w:firstLineChars="0"/>
              <w:jc w:val="center"/>
              <w:rPr>
                <w:rFonts w:cs="Times New Roman"/>
                <w:sz w:val="24"/>
                <w:szCs w:val="21"/>
              </w:rPr>
            </w:pPr>
            <w:r>
              <w:rPr>
                <w:rFonts w:hint="eastAsia" w:cs="Times New Roman"/>
                <w:sz w:val="24"/>
                <w:szCs w:val="21"/>
              </w:rPr>
              <w:t>位于交叉口进口道</w:t>
            </w:r>
          </w:p>
        </w:tc>
        <w:tc>
          <w:tcPr>
            <w:tcW w:w="2034" w:type="pct"/>
            <w:gridSpan w:val="2"/>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14:paraId="1A28483A">
            <w:pPr>
              <w:snapToGrid w:val="0"/>
              <w:spacing w:before="124" w:beforeLines="40" w:line="240" w:lineRule="auto"/>
              <w:ind w:firstLine="0" w:firstLineChars="0"/>
              <w:jc w:val="center"/>
              <w:rPr>
                <w:rFonts w:cs="Times New Roman"/>
                <w:sz w:val="24"/>
                <w:szCs w:val="21"/>
              </w:rPr>
            </w:pPr>
            <w:r>
              <w:rPr>
                <w:rFonts w:hint="eastAsia" w:cs="Times New Roman"/>
                <w:sz w:val="24"/>
                <w:szCs w:val="21"/>
              </w:rPr>
              <w:t>位于交叉口出口道</w:t>
            </w:r>
          </w:p>
        </w:tc>
      </w:tr>
      <w:tr w14:paraId="4FE05668">
        <w:tblPrEx>
          <w:tblCellMar>
            <w:top w:w="0" w:type="dxa"/>
            <w:left w:w="0" w:type="dxa"/>
            <w:bottom w:w="0" w:type="dxa"/>
            <w:right w:w="0" w:type="dxa"/>
          </w:tblCellMar>
        </w:tblPrEx>
        <w:trPr>
          <w:trHeight w:val="20" w:hRule="atLeast"/>
        </w:trPr>
        <w:tc>
          <w:tcPr>
            <w:tcW w:w="2324" w:type="pct"/>
            <w:gridSpan w:val="2"/>
            <w:vMerge w:val="continue"/>
            <w:tcBorders>
              <w:top w:val="single" w:color="000000" w:sz="8" w:space="0"/>
              <w:left w:val="single" w:color="000000" w:sz="8" w:space="0"/>
              <w:bottom w:val="single" w:color="000000" w:sz="8" w:space="0"/>
              <w:right w:val="single" w:color="000000" w:sz="8" w:space="0"/>
            </w:tcBorders>
            <w:vAlign w:val="center"/>
          </w:tcPr>
          <w:p w14:paraId="1FF48C99">
            <w:pPr>
              <w:snapToGrid w:val="0"/>
              <w:spacing w:before="124" w:beforeLines="40" w:line="240" w:lineRule="auto"/>
              <w:ind w:firstLine="0" w:firstLineChars="0"/>
              <w:jc w:val="center"/>
              <w:rPr>
                <w:rFonts w:cs="Times New Roman"/>
                <w:sz w:val="24"/>
                <w:szCs w:val="21"/>
              </w:rPr>
            </w:pPr>
          </w:p>
        </w:tc>
        <w:tc>
          <w:tcPr>
            <w:tcW w:w="642" w:type="pct"/>
            <w:vMerge w:val="continue"/>
            <w:tcBorders>
              <w:top w:val="single" w:color="000000" w:sz="8" w:space="0"/>
              <w:left w:val="single" w:color="000000" w:sz="8" w:space="0"/>
              <w:bottom w:val="single" w:color="000000" w:sz="8" w:space="0"/>
              <w:right w:val="single" w:color="000000" w:sz="8" w:space="0"/>
            </w:tcBorders>
            <w:vAlign w:val="center"/>
          </w:tcPr>
          <w:p w14:paraId="03C29B2F">
            <w:pPr>
              <w:snapToGrid w:val="0"/>
              <w:spacing w:before="124" w:beforeLines="40" w:line="240" w:lineRule="auto"/>
              <w:ind w:firstLine="0" w:firstLineChars="0"/>
              <w:jc w:val="center"/>
              <w:rPr>
                <w:rFonts w:cs="Times New Roman"/>
                <w:sz w:val="24"/>
                <w:szCs w:val="21"/>
              </w:rPr>
            </w:pPr>
          </w:p>
        </w:tc>
        <w:tc>
          <w:tcPr>
            <w:tcW w:w="1044"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14:paraId="5BC80621">
            <w:pPr>
              <w:snapToGrid w:val="0"/>
              <w:spacing w:before="124" w:beforeLines="40" w:line="240" w:lineRule="auto"/>
              <w:ind w:firstLine="0" w:firstLineChars="0"/>
              <w:jc w:val="center"/>
              <w:rPr>
                <w:rFonts w:cs="Times New Roman"/>
                <w:sz w:val="24"/>
                <w:szCs w:val="21"/>
              </w:rPr>
            </w:pPr>
            <w:r>
              <w:rPr>
                <w:rFonts w:hint="eastAsia" w:cs="Times New Roman"/>
                <w:sz w:val="24"/>
                <w:szCs w:val="21"/>
              </w:rPr>
              <w:t>无中央分隔带</w:t>
            </w:r>
          </w:p>
        </w:tc>
        <w:tc>
          <w:tcPr>
            <w:tcW w:w="990"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14:paraId="23A018B3">
            <w:pPr>
              <w:snapToGrid w:val="0"/>
              <w:spacing w:before="124" w:beforeLines="40" w:line="240" w:lineRule="auto"/>
              <w:ind w:firstLine="0" w:firstLineChars="0"/>
              <w:jc w:val="center"/>
              <w:rPr>
                <w:rFonts w:cs="Times New Roman"/>
                <w:sz w:val="24"/>
                <w:szCs w:val="21"/>
              </w:rPr>
            </w:pPr>
            <w:r>
              <w:rPr>
                <w:rFonts w:hint="eastAsia" w:cs="Times New Roman"/>
                <w:sz w:val="24"/>
                <w:szCs w:val="21"/>
              </w:rPr>
              <w:t>有中央分隔带</w:t>
            </w:r>
          </w:p>
        </w:tc>
      </w:tr>
      <w:tr w14:paraId="71F7ED95">
        <w:tblPrEx>
          <w:tblCellMar>
            <w:top w:w="0" w:type="dxa"/>
            <w:left w:w="0" w:type="dxa"/>
            <w:bottom w:w="0" w:type="dxa"/>
            <w:right w:w="0" w:type="dxa"/>
          </w:tblCellMar>
        </w:tblPrEx>
        <w:trPr>
          <w:trHeight w:val="23" w:hRule="atLeast"/>
        </w:trPr>
        <w:tc>
          <w:tcPr>
            <w:tcW w:w="2324" w:type="pct"/>
            <w:gridSpan w:val="2"/>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14:paraId="6C5FA347">
            <w:pPr>
              <w:snapToGrid w:val="0"/>
              <w:spacing w:before="124" w:beforeLines="40" w:line="240" w:lineRule="auto"/>
              <w:ind w:firstLine="0" w:firstLineChars="0"/>
              <w:jc w:val="center"/>
              <w:rPr>
                <w:rFonts w:cs="Times New Roman"/>
                <w:sz w:val="24"/>
                <w:szCs w:val="21"/>
              </w:rPr>
            </w:pPr>
            <w:r>
              <w:rPr>
                <w:rFonts w:hint="eastAsia" w:cs="Times New Roman"/>
                <w:sz w:val="24"/>
                <w:szCs w:val="21"/>
              </w:rPr>
              <w:t>主干路</w:t>
            </w:r>
          </w:p>
        </w:tc>
        <w:tc>
          <w:tcPr>
            <w:tcW w:w="642"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14:paraId="2C07D048">
            <w:pPr>
              <w:snapToGrid w:val="0"/>
              <w:spacing w:before="124" w:beforeLines="40" w:line="240" w:lineRule="auto"/>
              <w:ind w:firstLine="0" w:firstLineChars="0"/>
              <w:jc w:val="center"/>
              <w:rPr>
                <w:rFonts w:cs="Times New Roman"/>
                <w:sz w:val="24"/>
                <w:szCs w:val="21"/>
              </w:rPr>
            </w:pPr>
            <w:r>
              <w:rPr>
                <w:rFonts w:hint="eastAsia" w:cs="Times New Roman"/>
                <w:sz w:val="24"/>
                <w:szCs w:val="21"/>
              </w:rPr>
              <w:t>≥100</w:t>
            </w:r>
          </w:p>
        </w:tc>
        <w:tc>
          <w:tcPr>
            <w:tcW w:w="1044"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14:paraId="42CE2CCD">
            <w:pPr>
              <w:snapToGrid w:val="0"/>
              <w:spacing w:before="124" w:beforeLines="40" w:line="240" w:lineRule="auto"/>
              <w:ind w:firstLine="0" w:firstLineChars="0"/>
              <w:jc w:val="center"/>
              <w:rPr>
                <w:rFonts w:cs="Times New Roman"/>
                <w:sz w:val="24"/>
                <w:szCs w:val="21"/>
              </w:rPr>
            </w:pPr>
            <w:r>
              <w:rPr>
                <w:rFonts w:hint="eastAsia" w:cs="Times New Roman"/>
                <w:sz w:val="24"/>
                <w:szCs w:val="21"/>
              </w:rPr>
              <w:t>≥100</w:t>
            </w:r>
          </w:p>
        </w:tc>
        <w:tc>
          <w:tcPr>
            <w:tcW w:w="990"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14:paraId="7A999BB8">
            <w:pPr>
              <w:snapToGrid w:val="0"/>
              <w:spacing w:before="124" w:beforeLines="40" w:line="240" w:lineRule="auto"/>
              <w:ind w:firstLine="0" w:firstLineChars="0"/>
              <w:jc w:val="center"/>
              <w:rPr>
                <w:rFonts w:cs="Times New Roman"/>
                <w:sz w:val="24"/>
                <w:szCs w:val="21"/>
              </w:rPr>
            </w:pPr>
            <w:r>
              <w:rPr>
                <w:rFonts w:hint="eastAsia" w:cs="Times New Roman"/>
                <w:sz w:val="24"/>
                <w:szCs w:val="21"/>
              </w:rPr>
              <w:t>≥80</w:t>
            </w:r>
          </w:p>
        </w:tc>
      </w:tr>
      <w:tr w14:paraId="31727148">
        <w:tblPrEx>
          <w:tblCellMar>
            <w:top w:w="0" w:type="dxa"/>
            <w:left w:w="0" w:type="dxa"/>
            <w:bottom w:w="0" w:type="dxa"/>
            <w:right w:w="0" w:type="dxa"/>
          </w:tblCellMar>
        </w:tblPrEx>
        <w:trPr>
          <w:trHeight w:val="23" w:hRule="atLeast"/>
        </w:trPr>
        <w:tc>
          <w:tcPr>
            <w:tcW w:w="2324" w:type="pct"/>
            <w:gridSpan w:val="2"/>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14:paraId="4F626430">
            <w:pPr>
              <w:snapToGrid w:val="0"/>
              <w:spacing w:before="124" w:beforeLines="40" w:line="240" w:lineRule="auto"/>
              <w:ind w:firstLine="0" w:firstLineChars="0"/>
              <w:jc w:val="center"/>
              <w:rPr>
                <w:rFonts w:cs="Times New Roman"/>
                <w:sz w:val="24"/>
                <w:szCs w:val="21"/>
              </w:rPr>
            </w:pPr>
            <w:r>
              <w:rPr>
                <w:rFonts w:hint="eastAsia" w:cs="Times New Roman"/>
                <w:sz w:val="24"/>
                <w:szCs w:val="21"/>
              </w:rPr>
              <w:t>次干路</w:t>
            </w:r>
          </w:p>
        </w:tc>
        <w:tc>
          <w:tcPr>
            <w:tcW w:w="642"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14:paraId="0CAA7768">
            <w:pPr>
              <w:snapToGrid w:val="0"/>
              <w:spacing w:before="124" w:beforeLines="40" w:line="240" w:lineRule="auto"/>
              <w:ind w:firstLine="0" w:firstLineChars="0"/>
              <w:jc w:val="center"/>
              <w:rPr>
                <w:rFonts w:cs="Times New Roman"/>
                <w:sz w:val="24"/>
                <w:szCs w:val="21"/>
              </w:rPr>
            </w:pPr>
            <w:r>
              <w:rPr>
                <w:rFonts w:hint="eastAsia" w:cs="Times New Roman"/>
                <w:sz w:val="24"/>
                <w:szCs w:val="21"/>
              </w:rPr>
              <w:t>≥80</w:t>
            </w:r>
          </w:p>
        </w:tc>
        <w:tc>
          <w:tcPr>
            <w:tcW w:w="1044"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14:paraId="02B38ED3">
            <w:pPr>
              <w:snapToGrid w:val="0"/>
              <w:spacing w:before="124" w:beforeLines="40" w:line="240" w:lineRule="auto"/>
              <w:ind w:firstLine="0" w:firstLineChars="0"/>
              <w:jc w:val="center"/>
              <w:rPr>
                <w:rFonts w:cs="Times New Roman"/>
                <w:sz w:val="24"/>
                <w:szCs w:val="21"/>
              </w:rPr>
            </w:pPr>
            <w:r>
              <w:rPr>
                <w:rFonts w:hint="eastAsia" w:cs="Times New Roman"/>
                <w:sz w:val="24"/>
                <w:szCs w:val="21"/>
              </w:rPr>
              <w:t>≥80</w:t>
            </w:r>
          </w:p>
        </w:tc>
        <w:tc>
          <w:tcPr>
            <w:tcW w:w="990"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14:paraId="3D7AF76A">
            <w:pPr>
              <w:snapToGrid w:val="0"/>
              <w:spacing w:before="124" w:beforeLines="40" w:line="240" w:lineRule="auto"/>
              <w:ind w:firstLine="0" w:firstLineChars="0"/>
              <w:jc w:val="center"/>
              <w:rPr>
                <w:rFonts w:cs="Times New Roman"/>
                <w:sz w:val="24"/>
                <w:szCs w:val="21"/>
              </w:rPr>
            </w:pPr>
            <w:r>
              <w:rPr>
                <w:rFonts w:hint="eastAsia" w:cs="Times New Roman"/>
                <w:sz w:val="24"/>
                <w:szCs w:val="21"/>
              </w:rPr>
              <w:t>≥70</w:t>
            </w:r>
          </w:p>
        </w:tc>
      </w:tr>
      <w:tr w14:paraId="4F4A4F93">
        <w:tblPrEx>
          <w:tblCellMar>
            <w:top w:w="0" w:type="dxa"/>
            <w:left w:w="0" w:type="dxa"/>
            <w:bottom w:w="0" w:type="dxa"/>
            <w:right w:w="0" w:type="dxa"/>
          </w:tblCellMar>
        </w:tblPrEx>
        <w:trPr>
          <w:trHeight w:val="20" w:hRule="atLeast"/>
        </w:trPr>
        <w:tc>
          <w:tcPr>
            <w:tcW w:w="476" w:type="pct"/>
            <w:vMerge w:val="restar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14:paraId="0E70A47C">
            <w:pPr>
              <w:snapToGrid w:val="0"/>
              <w:spacing w:before="124" w:beforeLines="40" w:line="240" w:lineRule="auto"/>
              <w:ind w:firstLine="0" w:firstLineChars="0"/>
              <w:jc w:val="center"/>
              <w:rPr>
                <w:rFonts w:cs="Times New Roman"/>
                <w:sz w:val="24"/>
                <w:szCs w:val="21"/>
              </w:rPr>
            </w:pPr>
            <w:r>
              <w:rPr>
                <w:rFonts w:hint="eastAsia" w:cs="Times New Roman"/>
                <w:sz w:val="24"/>
                <w:szCs w:val="21"/>
              </w:rPr>
              <w:t>支路</w:t>
            </w:r>
          </w:p>
        </w:tc>
        <w:tc>
          <w:tcPr>
            <w:tcW w:w="1848"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14:paraId="1262EDE9">
            <w:pPr>
              <w:snapToGrid w:val="0"/>
              <w:spacing w:before="124" w:beforeLines="40" w:line="240" w:lineRule="auto"/>
              <w:ind w:firstLine="0" w:firstLineChars="0"/>
              <w:jc w:val="center"/>
              <w:rPr>
                <w:rFonts w:cs="Times New Roman"/>
                <w:sz w:val="24"/>
                <w:szCs w:val="21"/>
              </w:rPr>
            </w:pPr>
            <w:r>
              <w:rPr>
                <w:rFonts w:hint="eastAsia" w:cs="Times New Roman"/>
                <w:sz w:val="24"/>
                <w:szCs w:val="21"/>
              </w:rPr>
              <w:t>与主、次干路相交的交叉口</w:t>
            </w:r>
          </w:p>
        </w:tc>
        <w:tc>
          <w:tcPr>
            <w:tcW w:w="642"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14:paraId="784DB458">
            <w:pPr>
              <w:snapToGrid w:val="0"/>
              <w:spacing w:before="124" w:beforeLines="40" w:line="240" w:lineRule="auto"/>
              <w:ind w:firstLine="0" w:firstLineChars="0"/>
              <w:jc w:val="center"/>
              <w:rPr>
                <w:rFonts w:cs="Times New Roman"/>
                <w:sz w:val="24"/>
                <w:szCs w:val="21"/>
              </w:rPr>
            </w:pPr>
            <w:r>
              <w:rPr>
                <w:rFonts w:hint="eastAsia" w:cs="Times New Roman"/>
                <w:sz w:val="24"/>
                <w:szCs w:val="21"/>
              </w:rPr>
              <w:t>≥50</w:t>
            </w:r>
          </w:p>
        </w:tc>
        <w:tc>
          <w:tcPr>
            <w:tcW w:w="1044"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14:paraId="580C96B8">
            <w:pPr>
              <w:snapToGrid w:val="0"/>
              <w:spacing w:before="124" w:beforeLines="40" w:line="240" w:lineRule="auto"/>
              <w:ind w:firstLine="0" w:firstLineChars="0"/>
              <w:jc w:val="center"/>
              <w:rPr>
                <w:rFonts w:cs="Times New Roman"/>
                <w:sz w:val="24"/>
                <w:szCs w:val="21"/>
              </w:rPr>
            </w:pPr>
            <w:r>
              <w:rPr>
                <w:rFonts w:hint="eastAsia" w:cs="Times New Roman"/>
                <w:sz w:val="24"/>
                <w:szCs w:val="21"/>
              </w:rPr>
              <w:t>≥50</w:t>
            </w:r>
          </w:p>
        </w:tc>
        <w:tc>
          <w:tcPr>
            <w:tcW w:w="990"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14:paraId="75FEE955">
            <w:pPr>
              <w:snapToGrid w:val="0"/>
              <w:spacing w:before="124" w:beforeLines="40" w:line="240" w:lineRule="auto"/>
              <w:ind w:firstLine="0" w:firstLineChars="0"/>
              <w:jc w:val="center"/>
              <w:rPr>
                <w:rFonts w:cs="Times New Roman"/>
                <w:sz w:val="24"/>
                <w:szCs w:val="21"/>
              </w:rPr>
            </w:pPr>
            <w:r>
              <w:rPr>
                <w:rFonts w:hint="eastAsia" w:cs="Times New Roman"/>
                <w:sz w:val="24"/>
                <w:szCs w:val="21"/>
              </w:rPr>
              <w:t>≥50</w:t>
            </w:r>
          </w:p>
        </w:tc>
      </w:tr>
      <w:tr w14:paraId="5043E68D">
        <w:tblPrEx>
          <w:tblCellMar>
            <w:top w:w="0" w:type="dxa"/>
            <w:left w:w="0" w:type="dxa"/>
            <w:bottom w:w="0" w:type="dxa"/>
            <w:right w:w="0" w:type="dxa"/>
          </w:tblCellMar>
        </w:tblPrEx>
        <w:trPr>
          <w:trHeight w:val="20" w:hRule="atLeast"/>
        </w:trPr>
        <w:tc>
          <w:tcPr>
            <w:tcW w:w="476" w:type="pct"/>
            <w:vMerge w:val="continue"/>
            <w:tcBorders>
              <w:top w:val="single" w:color="000000" w:sz="8" w:space="0"/>
              <w:left w:val="single" w:color="000000" w:sz="8" w:space="0"/>
              <w:bottom w:val="single" w:color="000000" w:sz="8" w:space="0"/>
              <w:right w:val="single" w:color="000000" w:sz="8" w:space="0"/>
            </w:tcBorders>
            <w:vAlign w:val="center"/>
          </w:tcPr>
          <w:p w14:paraId="70DB913E">
            <w:pPr>
              <w:snapToGrid w:val="0"/>
              <w:spacing w:before="124" w:beforeLines="40" w:line="240" w:lineRule="auto"/>
              <w:ind w:firstLine="0" w:firstLineChars="0"/>
              <w:jc w:val="center"/>
              <w:rPr>
                <w:rFonts w:cs="Times New Roman"/>
                <w:sz w:val="24"/>
                <w:szCs w:val="21"/>
              </w:rPr>
            </w:pPr>
          </w:p>
        </w:tc>
        <w:tc>
          <w:tcPr>
            <w:tcW w:w="1848"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14:paraId="325FE55F">
            <w:pPr>
              <w:snapToGrid w:val="0"/>
              <w:spacing w:before="124" w:beforeLines="40" w:line="240" w:lineRule="auto"/>
              <w:ind w:firstLine="0" w:firstLineChars="0"/>
              <w:jc w:val="center"/>
              <w:rPr>
                <w:rFonts w:cs="Times New Roman"/>
                <w:sz w:val="24"/>
                <w:szCs w:val="21"/>
              </w:rPr>
            </w:pPr>
            <w:r>
              <w:rPr>
                <w:rFonts w:hint="eastAsia" w:cs="Times New Roman"/>
                <w:sz w:val="24"/>
                <w:szCs w:val="21"/>
              </w:rPr>
              <w:t>与支路相交的交叉口</w:t>
            </w:r>
          </w:p>
        </w:tc>
        <w:tc>
          <w:tcPr>
            <w:tcW w:w="642"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14:paraId="23EF2C14">
            <w:pPr>
              <w:snapToGrid w:val="0"/>
              <w:spacing w:before="124" w:beforeLines="40" w:line="240" w:lineRule="auto"/>
              <w:ind w:firstLine="0" w:firstLineChars="0"/>
              <w:jc w:val="center"/>
              <w:rPr>
                <w:rFonts w:cs="Times New Roman"/>
                <w:sz w:val="24"/>
                <w:szCs w:val="21"/>
              </w:rPr>
            </w:pPr>
            <w:r>
              <w:rPr>
                <w:rFonts w:hint="eastAsia" w:cs="Times New Roman"/>
                <w:sz w:val="24"/>
                <w:szCs w:val="21"/>
              </w:rPr>
              <w:t>≥40</w:t>
            </w:r>
          </w:p>
        </w:tc>
        <w:tc>
          <w:tcPr>
            <w:tcW w:w="1044"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14:paraId="297AC872">
            <w:pPr>
              <w:snapToGrid w:val="0"/>
              <w:spacing w:before="124" w:beforeLines="40" w:line="240" w:lineRule="auto"/>
              <w:ind w:firstLine="0" w:firstLineChars="0"/>
              <w:jc w:val="center"/>
              <w:rPr>
                <w:rFonts w:cs="Times New Roman"/>
                <w:sz w:val="24"/>
                <w:szCs w:val="21"/>
              </w:rPr>
            </w:pPr>
            <w:r>
              <w:rPr>
                <w:rFonts w:hint="eastAsia" w:cs="Times New Roman"/>
                <w:sz w:val="24"/>
                <w:szCs w:val="21"/>
              </w:rPr>
              <w:t>≥40</w:t>
            </w:r>
          </w:p>
        </w:tc>
        <w:tc>
          <w:tcPr>
            <w:tcW w:w="990"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14:paraId="66687456">
            <w:pPr>
              <w:snapToGrid w:val="0"/>
              <w:spacing w:before="124" w:beforeLines="40" w:line="240" w:lineRule="auto"/>
              <w:ind w:firstLine="0" w:firstLineChars="0"/>
              <w:jc w:val="center"/>
              <w:rPr>
                <w:rFonts w:cs="Times New Roman"/>
                <w:sz w:val="24"/>
                <w:szCs w:val="21"/>
              </w:rPr>
            </w:pPr>
            <w:r>
              <w:rPr>
                <w:rFonts w:hint="eastAsia" w:cs="Times New Roman"/>
                <w:sz w:val="24"/>
                <w:szCs w:val="21"/>
              </w:rPr>
              <w:t>≥40</w:t>
            </w:r>
          </w:p>
        </w:tc>
      </w:tr>
    </w:tbl>
    <w:p w14:paraId="57F08ADC">
      <w:pPr>
        <w:ind w:firstLine="560"/>
        <w:jc w:val="left"/>
        <w:rPr>
          <w:rFonts w:cs="Times New Roman"/>
          <w:sz w:val="28"/>
          <w:szCs w:val="28"/>
        </w:rPr>
      </w:pPr>
      <w:r>
        <w:rPr>
          <w:rFonts w:hint="eastAsia" w:cs="Times New Roman"/>
          <w:sz w:val="28"/>
          <w:szCs w:val="28"/>
        </w:rPr>
        <w:t>1.3停车场机动车出入口距其他交通设施的距离宜符合</w:t>
      </w:r>
      <w:r>
        <w:rPr>
          <w:rFonts w:cs="Times New Roman"/>
          <w:sz w:val="28"/>
          <w:szCs w:val="28"/>
        </w:rPr>
        <w:fldChar w:fldCharType="begin"/>
      </w:r>
      <w:r>
        <w:rPr>
          <w:rFonts w:cs="Times New Roman"/>
          <w:sz w:val="28"/>
          <w:szCs w:val="28"/>
        </w:rPr>
        <w:instrText xml:space="preserve"> </w:instrText>
      </w:r>
      <w:r>
        <w:rPr>
          <w:rFonts w:hint="eastAsia" w:cs="Times New Roman"/>
          <w:sz w:val="28"/>
          <w:szCs w:val="28"/>
        </w:rPr>
        <w:instrText xml:space="preserve">REF _Ref177632163 \h</w:instrText>
      </w:r>
      <w:r>
        <w:rPr>
          <w:rFonts w:cs="Times New Roman"/>
          <w:sz w:val="28"/>
          <w:szCs w:val="28"/>
        </w:rPr>
        <w:instrText xml:space="preserve">  \* MERGEFORMAT </w:instrText>
      </w:r>
      <w:r>
        <w:rPr>
          <w:rFonts w:cs="Times New Roman"/>
          <w:sz w:val="28"/>
          <w:szCs w:val="28"/>
        </w:rPr>
        <w:fldChar w:fldCharType="separate"/>
      </w:r>
      <w:r>
        <w:rPr>
          <w:rFonts w:cs="Times New Roman"/>
          <w:sz w:val="28"/>
          <w:szCs w:val="28"/>
        </w:rPr>
        <w:t>表1-2</w:t>
      </w:r>
      <w:r>
        <w:rPr>
          <w:rFonts w:cs="Times New Roman"/>
          <w:sz w:val="28"/>
          <w:szCs w:val="28"/>
        </w:rPr>
        <w:fldChar w:fldCharType="end"/>
      </w:r>
      <w:r>
        <w:rPr>
          <w:rFonts w:hint="eastAsia" w:cs="Times New Roman"/>
          <w:sz w:val="28"/>
          <w:szCs w:val="28"/>
        </w:rPr>
        <w:t>的规定。</w:t>
      </w:r>
    </w:p>
    <w:p w14:paraId="420BF961">
      <w:pPr>
        <w:pStyle w:val="5"/>
        <w:ind w:firstLine="480"/>
        <w:jc w:val="center"/>
        <w:rPr>
          <w:rFonts w:ascii="Times New Roman" w:hAnsi="Times New Roman" w:eastAsia="仿宋_GB2312" w:cs="Times New Roman"/>
          <w:b/>
          <w:bCs/>
          <w:sz w:val="24"/>
          <w:szCs w:val="21"/>
        </w:rPr>
      </w:pPr>
      <w:bookmarkStart w:id="1" w:name="_Ref177632163"/>
      <w:r>
        <w:rPr>
          <w:rFonts w:ascii="Times New Roman" w:hAnsi="Times New Roman" w:eastAsia="仿宋_GB2312" w:cs="Times New Roman"/>
          <w:b/>
          <w:bCs/>
          <w:sz w:val="24"/>
          <w:szCs w:val="21"/>
        </w:rPr>
        <w:t>表1-</w:t>
      </w:r>
      <w:r>
        <w:rPr>
          <w:rFonts w:ascii="Times New Roman" w:hAnsi="Times New Roman" w:eastAsia="仿宋_GB2312" w:cs="Times New Roman"/>
          <w:b/>
          <w:bCs/>
          <w:sz w:val="24"/>
          <w:szCs w:val="21"/>
        </w:rPr>
        <w:fldChar w:fldCharType="begin"/>
      </w:r>
      <w:r>
        <w:rPr>
          <w:rFonts w:ascii="Times New Roman" w:hAnsi="Times New Roman" w:eastAsia="仿宋_GB2312" w:cs="Times New Roman"/>
          <w:b/>
          <w:bCs/>
          <w:sz w:val="24"/>
          <w:szCs w:val="21"/>
        </w:rPr>
        <w:instrText xml:space="preserve"> SEQ 表1- \* ARABIC </w:instrText>
      </w:r>
      <w:r>
        <w:rPr>
          <w:rFonts w:ascii="Times New Roman" w:hAnsi="Times New Roman" w:eastAsia="仿宋_GB2312" w:cs="Times New Roman"/>
          <w:b/>
          <w:bCs/>
          <w:sz w:val="24"/>
          <w:szCs w:val="21"/>
        </w:rPr>
        <w:fldChar w:fldCharType="separate"/>
      </w:r>
      <w:r>
        <w:rPr>
          <w:rFonts w:ascii="Times New Roman" w:hAnsi="Times New Roman" w:eastAsia="仿宋_GB2312" w:cs="Times New Roman"/>
          <w:b/>
          <w:bCs/>
          <w:sz w:val="24"/>
          <w:szCs w:val="21"/>
        </w:rPr>
        <w:t>2</w:t>
      </w:r>
      <w:r>
        <w:rPr>
          <w:rFonts w:ascii="Times New Roman" w:hAnsi="Times New Roman" w:eastAsia="仿宋_GB2312" w:cs="Times New Roman"/>
          <w:b/>
          <w:bCs/>
          <w:sz w:val="24"/>
          <w:szCs w:val="21"/>
        </w:rPr>
        <w:fldChar w:fldCharType="end"/>
      </w:r>
      <w:bookmarkEnd w:id="1"/>
      <w:r>
        <w:rPr>
          <w:rFonts w:hint="eastAsia" w:ascii="Times New Roman" w:hAnsi="Times New Roman" w:eastAsia="仿宋_GB2312" w:cs="Times New Roman"/>
          <w:b/>
          <w:bCs/>
          <w:sz w:val="24"/>
          <w:szCs w:val="21"/>
        </w:rPr>
        <w:t>停车场机动车出入口距其他交通设施的距离(m）</w:t>
      </w:r>
    </w:p>
    <w:tbl>
      <w:tblPr>
        <w:tblStyle w:val="11"/>
        <w:tblW w:w="8900" w:type="dxa"/>
        <w:jc w:val="center"/>
        <w:tblLayout w:type="autofit"/>
        <w:tblCellMar>
          <w:top w:w="0" w:type="dxa"/>
          <w:left w:w="0" w:type="dxa"/>
          <w:bottom w:w="0" w:type="dxa"/>
          <w:right w:w="0" w:type="dxa"/>
        </w:tblCellMar>
      </w:tblPr>
      <w:tblGrid>
        <w:gridCol w:w="5377"/>
        <w:gridCol w:w="3523"/>
      </w:tblGrid>
      <w:tr w14:paraId="7BEDD59D">
        <w:tblPrEx>
          <w:tblCellMar>
            <w:top w:w="0" w:type="dxa"/>
            <w:left w:w="0" w:type="dxa"/>
            <w:bottom w:w="0" w:type="dxa"/>
            <w:right w:w="0" w:type="dxa"/>
          </w:tblCellMar>
        </w:tblPrEx>
        <w:trPr>
          <w:trHeight w:val="49" w:hRule="atLeast"/>
          <w:jc w:val="center"/>
        </w:trPr>
        <w:tc>
          <w:tcPr>
            <w:tcW w:w="5377"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14:paraId="606AE7D0">
            <w:pPr>
              <w:snapToGrid w:val="0"/>
              <w:spacing w:line="240" w:lineRule="auto"/>
              <w:ind w:firstLine="0" w:firstLineChars="0"/>
              <w:jc w:val="center"/>
              <w:rPr>
                <w:rFonts w:cs="Times New Roman"/>
                <w:sz w:val="24"/>
                <w:szCs w:val="21"/>
              </w:rPr>
            </w:pPr>
            <w:r>
              <w:rPr>
                <w:rFonts w:hint="eastAsia" w:cs="Times New Roman"/>
                <w:b/>
                <w:bCs/>
                <w:sz w:val="24"/>
                <w:szCs w:val="21"/>
              </w:rPr>
              <w:t>交通设施类型</w:t>
            </w:r>
          </w:p>
        </w:tc>
        <w:tc>
          <w:tcPr>
            <w:tcW w:w="3523"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14:paraId="004BEDC9">
            <w:pPr>
              <w:snapToGrid w:val="0"/>
              <w:spacing w:line="240" w:lineRule="auto"/>
              <w:ind w:firstLine="0" w:firstLineChars="0"/>
              <w:jc w:val="center"/>
              <w:rPr>
                <w:rFonts w:cs="Times New Roman"/>
                <w:sz w:val="24"/>
                <w:szCs w:val="21"/>
              </w:rPr>
            </w:pPr>
            <w:r>
              <w:rPr>
                <w:rFonts w:hint="eastAsia" w:cs="Times New Roman"/>
                <w:b/>
                <w:bCs/>
                <w:sz w:val="24"/>
                <w:szCs w:val="21"/>
              </w:rPr>
              <w:t>与停车场机动车出入口的距离</w:t>
            </w:r>
          </w:p>
        </w:tc>
      </w:tr>
      <w:tr w14:paraId="6E97791D">
        <w:tblPrEx>
          <w:tblCellMar>
            <w:top w:w="0" w:type="dxa"/>
            <w:left w:w="0" w:type="dxa"/>
            <w:bottom w:w="0" w:type="dxa"/>
            <w:right w:w="0" w:type="dxa"/>
          </w:tblCellMar>
        </w:tblPrEx>
        <w:trPr>
          <w:trHeight w:val="71" w:hRule="atLeast"/>
          <w:jc w:val="center"/>
        </w:trPr>
        <w:tc>
          <w:tcPr>
            <w:tcW w:w="5377"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14:paraId="6E28DE92">
            <w:pPr>
              <w:snapToGrid w:val="0"/>
              <w:spacing w:line="240" w:lineRule="auto"/>
              <w:ind w:firstLine="0" w:firstLineChars="0"/>
              <w:jc w:val="center"/>
              <w:rPr>
                <w:rFonts w:cs="Times New Roman"/>
                <w:sz w:val="24"/>
                <w:szCs w:val="21"/>
              </w:rPr>
            </w:pPr>
            <w:r>
              <w:rPr>
                <w:rFonts w:hint="eastAsia" w:cs="Times New Roman"/>
                <w:sz w:val="24"/>
                <w:szCs w:val="21"/>
              </w:rPr>
              <w:t>地铁出入口、人行过街天桥、人行地道</w:t>
            </w:r>
          </w:p>
        </w:tc>
        <w:tc>
          <w:tcPr>
            <w:tcW w:w="3523"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14:paraId="30EF7CE7">
            <w:pPr>
              <w:snapToGrid w:val="0"/>
              <w:spacing w:line="240" w:lineRule="auto"/>
              <w:ind w:firstLine="0" w:firstLineChars="0"/>
              <w:jc w:val="center"/>
              <w:rPr>
                <w:rFonts w:cs="Times New Roman"/>
                <w:sz w:val="24"/>
                <w:szCs w:val="21"/>
              </w:rPr>
            </w:pPr>
            <w:r>
              <w:rPr>
                <w:rFonts w:hint="eastAsia" w:cs="Times New Roman"/>
                <w:sz w:val="24"/>
                <w:szCs w:val="21"/>
              </w:rPr>
              <w:t>≥30</w:t>
            </w:r>
          </w:p>
        </w:tc>
      </w:tr>
      <w:tr w14:paraId="3AA3E199">
        <w:tblPrEx>
          <w:tblCellMar>
            <w:top w:w="0" w:type="dxa"/>
            <w:left w:w="0" w:type="dxa"/>
            <w:bottom w:w="0" w:type="dxa"/>
            <w:right w:w="0" w:type="dxa"/>
          </w:tblCellMar>
        </w:tblPrEx>
        <w:trPr>
          <w:trHeight w:val="16" w:hRule="atLeast"/>
          <w:jc w:val="center"/>
        </w:trPr>
        <w:tc>
          <w:tcPr>
            <w:tcW w:w="5377"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14:paraId="440E4D83">
            <w:pPr>
              <w:snapToGrid w:val="0"/>
              <w:spacing w:line="240" w:lineRule="auto"/>
              <w:ind w:firstLine="0" w:firstLineChars="0"/>
              <w:jc w:val="center"/>
              <w:rPr>
                <w:rFonts w:cs="Times New Roman"/>
                <w:sz w:val="24"/>
                <w:szCs w:val="21"/>
              </w:rPr>
            </w:pPr>
            <w:r>
              <w:rPr>
                <w:rFonts w:hint="eastAsia" w:cs="Times New Roman"/>
                <w:sz w:val="24"/>
                <w:szCs w:val="21"/>
              </w:rPr>
              <w:t>公交港湾站加、减速段端点</w:t>
            </w:r>
          </w:p>
        </w:tc>
        <w:tc>
          <w:tcPr>
            <w:tcW w:w="3523"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14:paraId="73C07DB8">
            <w:pPr>
              <w:snapToGrid w:val="0"/>
              <w:spacing w:line="240" w:lineRule="auto"/>
              <w:ind w:firstLine="0" w:firstLineChars="0"/>
              <w:jc w:val="center"/>
              <w:rPr>
                <w:rFonts w:cs="Times New Roman"/>
                <w:sz w:val="24"/>
                <w:szCs w:val="21"/>
              </w:rPr>
            </w:pPr>
            <w:r>
              <w:rPr>
                <w:rFonts w:hint="eastAsia" w:cs="Times New Roman"/>
                <w:sz w:val="24"/>
                <w:szCs w:val="21"/>
              </w:rPr>
              <w:t>≥15</w:t>
            </w:r>
          </w:p>
        </w:tc>
      </w:tr>
      <w:tr w14:paraId="3680C40A">
        <w:tblPrEx>
          <w:tblCellMar>
            <w:top w:w="0" w:type="dxa"/>
            <w:left w:w="0" w:type="dxa"/>
            <w:bottom w:w="0" w:type="dxa"/>
            <w:right w:w="0" w:type="dxa"/>
          </w:tblCellMar>
        </w:tblPrEx>
        <w:trPr>
          <w:trHeight w:val="16" w:hRule="atLeast"/>
          <w:jc w:val="center"/>
        </w:trPr>
        <w:tc>
          <w:tcPr>
            <w:tcW w:w="5377"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14:paraId="3C1277D5">
            <w:pPr>
              <w:snapToGrid w:val="0"/>
              <w:spacing w:line="240" w:lineRule="auto"/>
              <w:ind w:firstLine="0" w:firstLineChars="0"/>
              <w:jc w:val="center"/>
              <w:rPr>
                <w:rFonts w:cs="Times New Roman"/>
                <w:sz w:val="24"/>
                <w:szCs w:val="21"/>
              </w:rPr>
            </w:pPr>
            <w:r>
              <w:rPr>
                <w:rFonts w:hint="eastAsia" w:cs="Times New Roman"/>
                <w:sz w:val="24"/>
                <w:szCs w:val="21"/>
              </w:rPr>
              <w:t>铁路道口</w:t>
            </w:r>
          </w:p>
        </w:tc>
        <w:tc>
          <w:tcPr>
            <w:tcW w:w="3523"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14:paraId="2B8C0AA2">
            <w:pPr>
              <w:snapToGrid w:val="0"/>
              <w:spacing w:line="240" w:lineRule="auto"/>
              <w:ind w:firstLine="0" w:firstLineChars="0"/>
              <w:jc w:val="center"/>
              <w:rPr>
                <w:rFonts w:cs="Times New Roman"/>
                <w:sz w:val="24"/>
                <w:szCs w:val="21"/>
              </w:rPr>
            </w:pPr>
            <w:r>
              <w:rPr>
                <w:rFonts w:hint="eastAsia" w:cs="Times New Roman"/>
                <w:sz w:val="24"/>
                <w:szCs w:val="21"/>
              </w:rPr>
              <w:t>≥50</w:t>
            </w:r>
          </w:p>
        </w:tc>
      </w:tr>
      <w:tr w14:paraId="7E0BF4B4">
        <w:tblPrEx>
          <w:tblCellMar>
            <w:top w:w="0" w:type="dxa"/>
            <w:left w:w="0" w:type="dxa"/>
            <w:bottom w:w="0" w:type="dxa"/>
            <w:right w:w="0" w:type="dxa"/>
          </w:tblCellMar>
        </w:tblPrEx>
        <w:trPr>
          <w:trHeight w:val="16" w:hRule="atLeast"/>
          <w:jc w:val="center"/>
        </w:trPr>
        <w:tc>
          <w:tcPr>
            <w:tcW w:w="5377"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14:paraId="04ED8FA6">
            <w:pPr>
              <w:snapToGrid w:val="0"/>
              <w:spacing w:line="240" w:lineRule="auto"/>
              <w:ind w:firstLine="0" w:firstLineChars="0"/>
              <w:jc w:val="center"/>
              <w:rPr>
                <w:rFonts w:cs="Times New Roman"/>
                <w:sz w:val="24"/>
                <w:szCs w:val="21"/>
              </w:rPr>
            </w:pPr>
            <w:r>
              <w:rPr>
                <w:rFonts w:hint="eastAsia" w:cs="Times New Roman"/>
                <w:sz w:val="24"/>
                <w:szCs w:val="21"/>
              </w:rPr>
              <w:t>隧道洞口</w:t>
            </w:r>
          </w:p>
        </w:tc>
        <w:tc>
          <w:tcPr>
            <w:tcW w:w="3523"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14:paraId="28AC88E1">
            <w:pPr>
              <w:snapToGrid w:val="0"/>
              <w:spacing w:line="240" w:lineRule="auto"/>
              <w:ind w:firstLine="0" w:firstLineChars="0"/>
              <w:jc w:val="center"/>
              <w:rPr>
                <w:rFonts w:cs="Times New Roman"/>
                <w:sz w:val="24"/>
                <w:szCs w:val="21"/>
              </w:rPr>
            </w:pPr>
            <w:r>
              <w:rPr>
                <w:rFonts w:hint="eastAsia" w:cs="Times New Roman"/>
                <w:sz w:val="24"/>
                <w:szCs w:val="21"/>
              </w:rPr>
              <w:t>≥150</w:t>
            </w:r>
          </w:p>
        </w:tc>
      </w:tr>
    </w:tbl>
    <w:p w14:paraId="2BB79CD8">
      <w:pPr>
        <w:ind w:firstLine="560"/>
        <w:jc w:val="left"/>
        <w:rPr>
          <w:rFonts w:cs="Times New Roman"/>
          <w:sz w:val="28"/>
          <w:szCs w:val="22"/>
        </w:rPr>
      </w:pPr>
      <w:r>
        <w:rPr>
          <w:rFonts w:hint="eastAsia" w:cs="Times New Roman"/>
          <w:sz w:val="28"/>
          <w:szCs w:val="22"/>
        </w:rPr>
        <w:t>1.4 停车场机动车出入口开设应充分考虑其对停车场周边已有或规划道路交通设施的影响，不应在公交港湾站内和道路交叉口展宽段内开设停车场机动车出入口。受规划和现状条件限制距公交港湾站距离较近时，可采用停车场机动车出入口与公交港湾站一体化设计。</w:t>
      </w:r>
    </w:p>
    <w:p w14:paraId="3E08E342">
      <w:pPr>
        <w:ind w:firstLine="560"/>
        <w:jc w:val="left"/>
        <w:rPr>
          <w:rFonts w:cs="Times New Roman"/>
          <w:sz w:val="28"/>
          <w:szCs w:val="22"/>
        </w:rPr>
      </w:pPr>
      <w:r>
        <w:rPr>
          <w:rFonts w:hint="eastAsia" w:cs="Times New Roman"/>
          <w:sz w:val="28"/>
          <w:szCs w:val="22"/>
        </w:rPr>
        <w:t>1.5停车场双向出入通道与城市道路相交的角度应为75°～90°，应具有良好的通视条件(</w:t>
      </w:r>
      <w:r>
        <w:rPr>
          <w:rFonts w:cs="Times New Roman"/>
          <w:sz w:val="28"/>
          <w:szCs w:val="22"/>
        </w:rPr>
        <w:fldChar w:fldCharType="begin"/>
      </w:r>
      <w:r>
        <w:rPr>
          <w:rFonts w:cs="Times New Roman"/>
          <w:sz w:val="28"/>
          <w:szCs w:val="22"/>
        </w:rPr>
        <w:instrText xml:space="preserve"> </w:instrText>
      </w:r>
      <w:r>
        <w:rPr>
          <w:rFonts w:hint="eastAsia" w:cs="Times New Roman"/>
          <w:sz w:val="28"/>
          <w:szCs w:val="22"/>
        </w:rPr>
        <w:instrText xml:space="preserve">REF _Ref177632476 \h</w:instrText>
      </w:r>
      <w:r>
        <w:rPr>
          <w:rFonts w:cs="Times New Roman"/>
          <w:sz w:val="28"/>
          <w:szCs w:val="22"/>
        </w:rPr>
        <w:instrText xml:space="preserve">  \* MERGEFORMAT </w:instrText>
      </w:r>
      <w:r>
        <w:rPr>
          <w:rFonts w:cs="Times New Roman"/>
          <w:sz w:val="28"/>
          <w:szCs w:val="22"/>
        </w:rPr>
        <w:fldChar w:fldCharType="separate"/>
      </w:r>
      <w:r>
        <w:rPr>
          <w:rFonts w:hint="eastAsia" w:cs="Times New Roman"/>
          <w:sz w:val="28"/>
          <w:szCs w:val="22"/>
        </w:rPr>
        <w:t>图1-</w:t>
      </w:r>
      <w:r>
        <w:rPr>
          <w:rFonts w:cs="Times New Roman"/>
          <w:sz w:val="28"/>
          <w:szCs w:val="22"/>
        </w:rPr>
        <w:t>1</w:t>
      </w:r>
      <w:r>
        <w:rPr>
          <w:rFonts w:cs="Times New Roman"/>
          <w:sz w:val="28"/>
          <w:szCs w:val="22"/>
        </w:rPr>
        <w:fldChar w:fldCharType="end"/>
      </w:r>
      <w:r>
        <w:rPr>
          <w:rFonts w:hint="eastAsia" w:cs="Times New Roman"/>
          <w:sz w:val="28"/>
          <w:szCs w:val="22"/>
        </w:rPr>
        <w:t>)，在距离道路红线以内2m处作视点的120°范围内，不应有遮挡视线的障碍物。</w:t>
      </w:r>
    </w:p>
    <w:p w14:paraId="76033E2E">
      <w:pPr>
        <w:spacing w:line="240" w:lineRule="auto"/>
        <w:ind w:firstLine="0" w:firstLineChars="0"/>
        <w:jc w:val="center"/>
        <w:rPr>
          <w:rFonts w:cs="Times New Roman"/>
        </w:rPr>
      </w:pPr>
      <w:r>
        <w:drawing>
          <wp:inline distT="0" distB="0" distL="0" distR="0">
            <wp:extent cx="4515485" cy="21786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4547522" cy="2194327"/>
                    </a:xfrm>
                    <a:prstGeom prst="rect">
                      <a:avLst/>
                    </a:prstGeom>
                  </pic:spPr>
                </pic:pic>
              </a:graphicData>
            </a:graphic>
          </wp:inline>
        </w:drawing>
      </w:r>
    </w:p>
    <w:p w14:paraId="7575576E">
      <w:pPr>
        <w:pStyle w:val="5"/>
        <w:ind w:firstLine="480"/>
        <w:jc w:val="center"/>
        <w:rPr>
          <w:rFonts w:ascii="Times New Roman" w:hAnsi="Times New Roman" w:eastAsia="仿宋_GB2312" w:cs="Times New Roman"/>
          <w:b/>
          <w:bCs/>
          <w:sz w:val="24"/>
          <w:szCs w:val="21"/>
        </w:rPr>
      </w:pPr>
      <w:bookmarkStart w:id="2" w:name="_Ref177632476"/>
      <w:r>
        <w:rPr>
          <w:rFonts w:hint="eastAsia" w:ascii="Times New Roman" w:hAnsi="Times New Roman" w:eastAsia="仿宋_GB2312" w:cs="Times New Roman"/>
          <w:b/>
          <w:bCs/>
          <w:sz w:val="24"/>
          <w:szCs w:val="21"/>
        </w:rPr>
        <w:t>图1-</w:t>
      </w:r>
      <w:r>
        <w:rPr>
          <w:rFonts w:ascii="Times New Roman" w:hAnsi="Times New Roman" w:eastAsia="仿宋_GB2312" w:cs="Times New Roman"/>
          <w:b/>
          <w:bCs/>
          <w:sz w:val="24"/>
          <w:szCs w:val="21"/>
        </w:rPr>
        <w:fldChar w:fldCharType="begin"/>
      </w:r>
      <w:r>
        <w:rPr>
          <w:rFonts w:ascii="Times New Roman" w:hAnsi="Times New Roman" w:eastAsia="仿宋_GB2312" w:cs="Times New Roman"/>
          <w:b/>
          <w:bCs/>
          <w:sz w:val="24"/>
          <w:szCs w:val="21"/>
        </w:rPr>
        <w:instrText xml:space="preserve"> </w:instrText>
      </w:r>
      <w:r>
        <w:rPr>
          <w:rFonts w:hint="eastAsia" w:ascii="Times New Roman" w:hAnsi="Times New Roman" w:eastAsia="仿宋_GB2312" w:cs="Times New Roman"/>
          <w:b/>
          <w:bCs/>
          <w:sz w:val="24"/>
          <w:szCs w:val="21"/>
        </w:rPr>
        <w:instrText xml:space="preserve">SEQ 图1- \* ARABIC</w:instrText>
      </w:r>
      <w:r>
        <w:rPr>
          <w:rFonts w:ascii="Times New Roman" w:hAnsi="Times New Roman" w:eastAsia="仿宋_GB2312" w:cs="Times New Roman"/>
          <w:b/>
          <w:bCs/>
          <w:sz w:val="24"/>
          <w:szCs w:val="21"/>
        </w:rPr>
        <w:instrText xml:space="preserve"> </w:instrText>
      </w:r>
      <w:r>
        <w:rPr>
          <w:rFonts w:ascii="Times New Roman" w:hAnsi="Times New Roman" w:eastAsia="仿宋_GB2312" w:cs="Times New Roman"/>
          <w:b/>
          <w:bCs/>
          <w:sz w:val="24"/>
          <w:szCs w:val="21"/>
        </w:rPr>
        <w:fldChar w:fldCharType="separate"/>
      </w:r>
      <w:r>
        <w:rPr>
          <w:rFonts w:ascii="Times New Roman" w:hAnsi="Times New Roman" w:eastAsia="仿宋_GB2312" w:cs="Times New Roman"/>
          <w:b/>
          <w:bCs/>
          <w:sz w:val="24"/>
          <w:szCs w:val="21"/>
        </w:rPr>
        <w:t>1</w:t>
      </w:r>
      <w:r>
        <w:rPr>
          <w:rFonts w:ascii="Times New Roman" w:hAnsi="Times New Roman" w:eastAsia="仿宋_GB2312" w:cs="Times New Roman"/>
          <w:b/>
          <w:bCs/>
          <w:sz w:val="24"/>
          <w:szCs w:val="21"/>
        </w:rPr>
        <w:fldChar w:fldCharType="end"/>
      </w:r>
      <w:bookmarkEnd w:id="2"/>
      <w:r>
        <w:rPr>
          <w:rFonts w:hint="eastAsia" w:ascii="Times New Roman" w:hAnsi="Times New Roman" w:eastAsia="仿宋_GB2312" w:cs="Times New Roman"/>
          <w:b/>
          <w:bCs/>
          <w:sz w:val="24"/>
          <w:szCs w:val="21"/>
        </w:rPr>
        <w:t>停车场机动车出入口通视要求</w:t>
      </w:r>
    </w:p>
    <w:p w14:paraId="31A80661">
      <w:pPr>
        <w:ind w:firstLine="560"/>
        <w:rPr>
          <w:sz w:val="28"/>
          <w:szCs w:val="28"/>
        </w:rPr>
      </w:pPr>
      <w:r>
        <w:rPr>
          <w:rFonts w:hint="eastAsia"/>
          <w:sz w:val="28"/>
          <w:szCs w:val="28"/>
        </w:rPr>
        <w:t>1.6在城市道路上设置的停车场机动车双向行驶出入口车行道宽度宜为7.0m~12.0m，单向行驶出入口车行道宽度宜为5.0m~7.0m。</w:t>
      </w:r>
    </w:p>
    <w:p w14:paraId="160994FA">
      <w:pPr>
        <w:ind w:firstLine="560"/>
        <w:rPr>
          <w:sz w:val="28"/>
          <w:szCs w:val="28"/>
        </w:rPr>
      </w:pPr>
      <w:r>
        <w:rPr>
          <w:rFonts w:hint="eastAsia"/>
          <w:sz w:val="28"/>
          <w:szCs w:val="28"/>
        </w:rPr>
        <w:t>1.7停车场机动车出入口不宜设置在纵坡大于2.5%或有超高的道路上。</w:t>
      </w:r>
    </w:p>
    <w:p w14:paraId="08A4F737">
      <w:pPr>
        <w:ind w:firstLine="560"/>
        <w:rPr>
          <w:sz w:val="28"/>
          <w:szCs w:val="28"/>
        </w:rPr>
      </w:pPr>
      <w:r>
        <w:rPr>
          <w:rFonts w:hint="eastAsia"/>
          <w:sz w:val="28"/>
          <w:szCs w:val="28"/>
        </w:rPr>
        <w:t>1.8停车场机动车出入口与道路上其他同侧和异侧机动车出入口之间的最小净距(</w:t>
      </w:r>
      <w:r>
        <w:rPr>
          <w:sz w:val="28"/>
          <w:szCs w:val="28"/>
        </w:rPr>
        <w:fldChar w:fldCharType="begin"/>
      </w:r>
      <w:r>
        <w:rPr>
          <w:sz w:val="28"/>
          <w:szCs w:val="28"/>
        </w:rPr>
        <w:instrText xml:space="preserve"> </w:instrText>
      </w:r>
      <w:r>
        <w:rPr>
          <w:rFonts w:hint="eastAsia"/>
          <w:sz w:val="28"/>
          <w:szCs w:val="28"/>
        </w:rPr>
        <w:instrText xml:space="preserve">REF _Ref177632616 \h</w:instrText>
      </w:r>
      <w:r>
        <w:rPr>
          <w:sz w:val="28"/>
          <w:szCs w:val="28"/>
        </w:rPr>
        <w:instrText xml:space="preserve">  \* MERGEFORMAT </w:instrText>
      </w:r>
      <w:r>
        <w:rPr>
          <w:sz w:val="28"/>
          <w:szCs w:val="28"/>
        </w:rPr>
        <w:fldChar w:fldCharType="separate"/>
      </w:r>
      <w:r>
        <w:rPr>
          <w:rFonts w:hint="eastAsia"/>
          <w:sz w:val="28"/>
          <w:szCs w:val="28"/>
        </w:rPr>
        <w:t>图1-</w:t>
      </w:r>
      <w:r>
        <w:rPr>
          <w:sz w:val="28"/>
          <w:szCs w:val="28"/>
        </w:rPr>
        <w:t>2</w:t>
      </w:r>
      <w:r>
        <w:rPr>
          <w:sz w:val="28"/>
          <w:szCs w:val="28"/>
        </w:rPr>
        <w:fldChar w:fldCharType="end"/>
      </w:r>
      <w:r>
        <w:rPr>
          <w:rFonts w:hint="eastAsia"/>
          <w:sz w:val="28"/>
          <w:szCs w:val="28"/>
        </w:rPr>
        <w:t>)宜符合</w:t>
      </w:r>
      <w:r>
        <w:rPr>
          <w:sz w:val="28"/>
          <w:szCs w:val="28"/>
        </w:rPr>
        <w:fldChar w:fldCharType="begin"/>
      </w:r>
      <w:r>
        <w:rPr>
          <w:sz w:val="28"/>
          <w:szCs w:val="28"/>
        </w:rPr>
        <w:instrText xml:space="preserve"> </w:instrText>
      </w:r>
      <w:r>
        <w:rPr>
          <w:rFonts w:hint="eastAsia"/>
          <w:sz w:val="28"/>
          <w:szCs w:val="28"/>
        </w:rPr>
        <w:instrText xml:space="preserve">REF _Ref177632175 \h</w:instrText>
      </w:r>
      <w:r>
        <w:rPr>
          <w:sz w:val="28"/>
          <w:szCs w:val="28"/>
        </w:rPr>
        <w:instrText xml:space="preserve">  \* MERGEFORMAT </w:instrText>
      </w:r>
      <w:r>
        <w:rPr>
          <w:sz w:val="28"/>
          <w:szCs w:val="28"/>
        </w:rPr>
        <w:fldChar w:fldCharType="separate"/>
      </w:r>
      <w:r>
        <w:rPr>
          <w:sz w:val="28"/>
          <w:szCs w:val="28"/>
        </w:rPr>
        <w:t>表1-3</w:t>
      </w:r>
      <w:r>
        <w:rPr>
          <w:sz w:val="28"/>
          <w:szCs w:val="28"/>
        </w:rPr>
        <w:fldChar w:fldCharType="end"/>
      </w:r>
      <w:r>
        <w:rPr>
          <w:rFonts w:hint="eastAsia"/>
          <w:sz w:val="28"/>
          <w:szCs w:val="28"/>
        </w:rPr>
        <w:t>的规定。</w:t>
      </w:r>
    </w:p>
    <w:p w14:paraId="3BACBBE4">
      <w:pPr>
        <w:pStyle w:val="5"/>
        <w:ind w:firstLine="480"/>
        <w:jc w:val="center"/>
        <w:rPr>
          <w:rFonts w:ascii="Times New Roman" w:hAnsi="Times New Roman" w:eastAsia="仿宋_GB2312" w:cs="Times New Roman"/>
          <w:b/>
          <w:bCs/>
          <w:sz w:val="24"/>
          <w:szCs w:val="21"/>
        </w:rPr>
      </w:pPr>
      <w:bookmarkStart w:id="3" w:name="_Ref177632175"/>
      <w:r>
        <w:rPr>
          <w:rFonts w:ascii="Times New Roman" w:hAnsi="Times New Roman" w:eastAsia="仿宋_GB2312" w:cs="Times New Roman"/>
          <w:b/>
          <w:bCs/>
          <w:sz w:val="24"/>
          <w:szCs w:val="21"/>
        </w:rPr>
        <w:t>表1-</w:t>
      </w:r>
      <w:r>
        <w:rPr>
          <w:rFonts w:ascii="Times New Roman" w:hAnsi="Times New Roman" w:eastAsia="仿宋_GB2312" w:cs="Times New Roman"/>
          <w:b/>
          <w:bCs/>
          <w:sz w:val="24"/>
          <w:szCs w:val="21"/>
        </w:rPr>
        <w:fldChar w:fldCharType="begin"/>
      </w:r>
      <w:r>
        <w:rPr>
          <w:rFonts w:ascii="Times New Roman" w:hAnsi="Times New Roman" w:eastAsia="仿宋_GB2312" w:cs="Times New Roman"/>
          <w:b/>
          <w:bCs/>
          <w:sz w:val="24"/>
          <w:szCs w:val="21"/>
        </w:rPr>
        <w:instrText xml:space="preserve"> SEQ 表1- \* ARABIC </w:instrText>
      </w:r>
      <w:r>
        <w:rPr>
          <w:rFonts w:ascii="Times New Roman" w:hAnsi="Times New Roman" w:eastAsia="仿宋_GB2312" w:cs="Times New Roman"/>
          <w:b/>
          <w:bCs/>
          <w:sz w:val="24"/>
          <w:szCs w:val="21"/>
        </w:rPr>
        <w:fldChar w:fldCharType="separate"/>
      </w:r>
      <w:r>
        <w:rPr>
          <w:rFonts w:ascii="Times New Roman" w:hAnsi="Times New Roman" w:eastAsia="仿宋_GB2312" w:cs="Times New Roman"/>
          <w:b/>
          <w:bCs/>
          <w:sz w:val="24"/>
          <w:szCs w:val="21"/>
        </w:rPr>
        <w:t>3</w:t>
      </w:r>
      <w:r>
        <w:rPr>
          <w:rFonts w:ascii="Times New Roman" w:hAnsi="Times New Roman" w:eastAsia="仿宋_GB2312" w:cs="Times New Roman"/>
          <w:b/>
          <w:bCs/>
          <w:sz w:val="24"/>
          <w:szCs w:val="21"/>
        </w:rPr>
        <w:fldChar w:fldCharType="end"/>
      </w:r>
      <w:bookmarkEnd w:id="3"/>
      <w:r>
        <w:rPr>
          <w:rFonts w:hint="eastAsia" w:ascii="Times New Roman" w:hAnsi="Times New Roman" w:eastAsia="仿宋_GB2312" w:cs="Times New Roman"/>
          <w:b/>
          <w:bCs/>
          <w:sz w:val="24"/>
          <w:szCs w:val="21"/>
        </w:rPr>
        <w:t>道路同侧和异侧机动车出入口之间的最小净距(m）</w:t>
      </w:r>
    </w:p>
    <w:tbl>
      <w:tblPr>
        <w:tblStyle w:val="11"/>
        <w:tblW w:w="9280" w:type="dxa"/>
        <w:tblInd w:w="0" w:type="dxa"/>
        <w:tblLayout w:type="autofit"/>
        <w:tblCellMar>
          <w:top w:w="0" w:type="dxa"/>
          <w:left w:w="0" w:type="dxa"/>
          <w:bottom w:w="0" w:type="dxa"/>
          <w:right w:w="0" w:type="dxa"/>
        </w:tblCellMar>
      </w:tblPr>
      <w:tblGrid>
        <w:gridCol w:w="1180"/>
        <w:gridCol w:w="2000"/>
        <w:gridCol w:w="2020"/>
        <w:gridCol w:w="2040"/>
        <w:gridCol w:w="2040"/>
      </w:tblGrid>
      <w:tr w14:paraId="07F3C9F1">
        <w:tblPrEx>
          <w:tblCellMar>
            <w:top w:w="0" w:type="dxa"/>
            <w:left w:w="0" w:type="dxa"/>
            <w:bottom w:w="0" w:type="dxa"/>
            <w:right w:w="0" w:type="dxa"/>
          </w:tblCellMar>
        </w:tblPrEx>
        <w:trPr>
          <w:trHeight w:val="104" w:hRule="atLeast"/>
        </w:trPr>
        <w:tc>
          <w:tcPr>
            <w:tcW w:w="1180" w:type="dxa"/>
            <w:vMerge w:val="restar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14:paraId="6CB0FB88">
            <w:pPr>
              <w:snapToGrid w:val="0"/>
              <w:spacing w:line="240" w:lineRule="auto"/>
              <w:ind w:firstLine="0" w:firstLineChars="0"/>
              <w:jc w:val="center"/>
              <w:rPr>
                <w:sz w:val="24"/>
                <w:szCs w:val="21"/>
              </w:rPr>
            </w:pPr>
            <w:r>
              <w:rPr>
                <w:rFonts w:hint="eastAsia"/>
                <w:sz w:val="24"/>
                <w:szCs w:val="21"/>
              </w:rPr>
              <w:t>道路</w:t>
            </w:r>
          </w:p>
          <w:p w14:paraId="5CAE8B36">
            <w:pPr>
              <w:snapToGrid w:val="0"/>
              <w:spacing w:line="240" w:lineRule="auto"/>
              <w:ind w:firstLine="0" w:firstLineChars="0"/>
              <w:jc w:val="center"/>
              <w:rPr>
                <w:sz w:val="24"/>
                <w:szCs w:val="21"/>
              </w:rPr>
            </w:pPr>
            <w:r>
              <w:rPr>
                <w:rFonts w:hint="eastAsia"/>
                <w:sz w:val="24"/>
                <w:szCs w:val="21"/>
              </w:rPr>
              <w:t>等级</w:t>
            </w:r>
          </w:p>
        </w:tc>
        <w:tc>
          <w:tcPr>
            <w:tcW w:w="4020" w:type="dxa"/>
            <w:gridSpan w:val="2"/>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14:paraId="2F1F8BBB">
            <w:pPr>
              <w:snapToGrid w:val="0"/>
              <w:spacing w:line="240" w:lineRule="auto"/>
              <w:ind w:firstLine="0" w:firstLineChars="0"/>
              <w:jc w:val="center"/>
              <w:rPr>
                <w:sz w:val="24"/>
                <w:szCs w:val="21"/>
              </w:rPr>
            </w:pPr>
            <w:r>
              <w:rPr>
                <w:rFonts w:hint="eastAsia"/>
                <w:sz w:val="24"/>
                <w:szCs w:val="21"/>
              </w:rPr>
              <w:t>同侧净距</w:t>
            </w:r>
          </w:p>
        </w:tc>
        <w:tc>
          <w:tcPr>
            <w:tcW w:w="4080" w:type="dxa"/>
            <w:gridSpan w:val="2"/>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14:paraId="68405B19">
            <w:pPr>
              <w:snapToGrid w:val="0"/>
              <w:spacing w:line="240" w:lineRule="auto"/>
              <w:ind w:firstLine="0" w:firstLineChars="0"/>
              <w:jc w:val="center"/>
              <w:rPr>
                <w:sz w:val="24"/>
                <w:szCs w:val="21"/>
              </w:rPr>
            </w:pPr>
            <w:r>
              <w:rPr>
                <w:rFonts w:hint="eastAsia"/>
                <w:sz w:val="24"/>
                <w:szCs w:val="21"/>
              </w:rPr>
              <w:t>异侧净距</w:t>
            </w:r>
          </w:p>
        </w:tc>
      </w:tr>
      <w:tr w14:paraId="5C03C859">
        <w:tblPrEx>
          <w:tblCellMar>
            <w:top w:w="0" w:type="dxa"/>
            <w:left w:w="0" w:type="dxa"/>
            <w:bottom w:w="0" w:type="dxa"/>
            <w:right w:w="0" w:type="dxa"/>
          </w:tblCellMar>
        </w:tblPrEx>
        <w:trPr>
          <w:trHeight w:val="55" w:hRule="atLeast"/>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14:paraId="2E96DFB2">
            <w:pPr>
              <w:snapToGrid w:val="0"/>
              <w:spacing w:line="240" w:lineRule="auto"/>
              <w:ind w:firstLine="0" w:firstLineChars="0"/>
              <w:jc w:val="center"/>
              <w:rPr>
                <w:sz w:val="24"/>
                <w:szCs w:val="21"/>
              </w:rPr>
            </w:pPr>
          </w:p>
        </w:tc>
        <w:tc>
          <w:tcPr>
            <w:tcW w:w="200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14:paraId="6D106B88">
            <w:pPr>
              <w:snapToGrid w:val="0"/>
              <w:spacing w:line="240" w:lineRule="auto"/>
              <w:ind w:firstLine="0" w:firstLineChars="0"/>
              <w:jc w:val="center"/>
              <w:rPr>
                <w:sz w:val="24"/>
                <w:szCs w:val="21"/>
              </w:rPr>
            </w:pPr>
            <w:r>
              <w:rPr>
                <w:rFonts w:hint="eastAsia"/>
                <w:sz w:val="24"/>
                <w:szCs w:val="21"/>
              </w:rPr>
              <w:t>有中央隔离带</w:t>
            </w:r>
          </w:p>
        </w:tc>
        <w:tc>
          <w:tcPr>
            <w:tcW w:w="202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14:paraId="29FA1F44">
            <w:pPr>
              <w:snapToGrid w:val="0"/>
              <w:spacing w:line="240" w:lineRule="auto"/>
              <w:ind w:firstLine="0" w:firstLineChars="0"/>
              <w:jc w:val="center"/>
              <w:rPr>
                <w:sz w:val="24"/>
                <w:szCs w:val="21"/>
              </w:rPr>
            </w:pPr>
            <w:r>
              <w:rPr>
                <w:rFonts w:hint="eastAsia"/>
                <w:sz w:val="24"/>
                <w:szCs w:val="21"/>
              </w:rPr>
              <w:t>无中央隔离带</w:t>
            </w:r>
          </w:p>
        </w:tc>
        <w:tc>
          <w:tcPr>
            <w:tcW w:w="204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14:paraId="7B8E4C0A">
            <w:pPr>
              <w:snapToGrid w:val="0"/>
              <w:spacing w:line="240" w:lineRule="auto"/>
              <w:ind w:firstLine="0" w:firstLineChars="0"/>
              <w:jc w:val="center"/>
              <w:rPr>
                <w:sz w:val="24"/>
                <w:szCs w:val="21"/>
              </w:rPr>
            </w:pPr>
            <w:r>
              <w:rPr>
                <w:rFonts w:hint="eastAsia"/>
                <w:sz w:val="24"/>
                <w:szCs w:val="21"/>
              </w:rPr>
              <w:t>有中央隔离带</w:t>
            </w:r>
          </w:p>
        </w:tc>
        <w:tc>
          <w:tcPr>
            <w:tcW w:w="204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14:paraId="1D0821C2">
            <w:pPr>
              <w:snapToGrid w:val="0"/>
              <w:spacing w:line="240" w:lineRule="auto"/>
              <w:ind w:firstLine="0" w:firstLineChars="0"/>
              <w:jc w:val="center"/>
              <w:rPr>
                <w:sz w:val="24"/>
                <w:szCs w:val="21"/>
              </w:rPr>
            </w:pPr>
            <w:r>
              <w:rPr>
                <w:rFonts w:hint="eastAsia"/>
                <w:sz w:val="24"/>
                <w:szCs w:val="21"/>
              </w:rPr>
              <w:t>无中央隔离带</w:t>
            </w:r>
          </w:p>
        </w:tc>
      </w:tr>
      <w:tr w14:paraId="0D315D33">
        <w:tblPrEx>
          <w:tblCellMar>
            <w:top w:w="0" w:type="dxa"/>
            <w:left w:w="0" w:type="dxa"/>
            <w:bottom w:w="0" w:type="dxa"/>
            <w:right w:w="0" w:type="dxa"/>
          </w:tblCellMar>
        </w:tblPrEx>
        <w:trPr>
          <w:trHeight w:val="23" w:hRule="atLeast"/>
        </w:trPr>
        <w:tc>
          <w:tcPr>
            <w:tcW w:w="118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14:paraId="1829D301">
            <w:pPr>
              <w:snapToGrid w:val="0"/>
              <w:spacing w:line="240" w:lineRule="auto"/>
              <w:ind w:firstLine="0" w:firstLineChars="0"/>
              <w:jc w:val="center"/>
              <w:rPr>
                <w:sz w:val="24"/>
                <w:szCs w:val="21"/>
              </w:rPr>
            </w:pPr>
            <w:r>
              <w:rPr>
                <w:rFonts w:hint="eastAsia"/>
                <w:sz w:val="24"/>
                <w:szCs w:val="21"/>
              </w:rPr>
              <w:t>主干路</w:t>
            </w:r>
          </w:p>
        </w:tc>
        <w:tc>
          <w:tcPr>
            <w:tcW w:w="200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14:paraId="17908A95">
            <w:pPr>
              <w:snapToGrid w:val="0"/>
              <w:spacing w:line="240" w:lineRule="auto"/>
              <w:ind w:firstLine="0" w:firstLineChars="0"/>
              <w:jc w:val="center"/>
              <w:rPr>
                <w:sz w:val="24"/>
                <w:szCs w:val="21"/>
              </w:rPr>
            </w:pPr>
            <w:r>
              <w:rPr>
                <w:rFonts w:hint="eastAsia"/>
                <w:sz w:val="24"/>
                <w:szCs w:val="21"/>
              </w:rPr>
              <w:t>80</w:t>
            </w:r>
          </w:p>
        </w:tc>
        <w:tc>
          <w:tcPr>
            <w:tcW w:w="202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14:paraId="1F2138F8">
            <w:pPr>
              <w:snapToGrid w:val="0"/>
              <w:spacing w:line="240" w:lineRule="auto"/>
              <w:ind w:firstLine="0" w:firstLineChars="0"/>
              <w:jc w:val="center"/>
              <w:rPr>
                <w:sz w:val="24"/>
                <w:szCs w:val="21"/>
              </w:rPr>
            </w:pPr>
            <w:r>
              <w:rPr>
                <w:rFonts w:hint="eastAsia"/>
                <w:sz w:val="24"/>
                <w:szCs w:val="21"/>
              </w:rPr>
              <w:t>80</w:t>
            </w:r>
          </w:p>
        </w:tc>
        <w:tc>
          <w:tcPr>
            <w:tcW w:w="204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14:paraId="58933678">
            <w:pPr>
              <w:snapToGrid w:val="0"/>
              <w:spacing w:line="240" w:lineRule="auto"/>
              <w:ind w:firstLine="0" w:firstLineChars="0"/>
              <w:jc w:val="center"/>
              <w:rPr>
                <w:sz w:val="24"/>
                <w:szCs w:val="21"/>
              </w:rPr>
            </w:pPr>
            <w:r>
              <w:rPr>
                <w:rFonts w:hint="eastAsia"/>
                <w:sz w:val="24"/>
                <w:szCs w:val="21"/>
              </w:rPr>
              <w:t>—</w:t>
            </w:r>
          </w:p>
        </w:tc>
        <w:tc>
          <w:tcPr>
            <w:tcW w:w="204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14:paraId="229D7229">
            <w:pPr>
              <w:snapToGrid w:val="0"/>
              <w:spacing w:line="240" w:lineRule="auto"/>
              <w:ind w:firstLine="0" w:firstLineChars="0"/>
              <w:jc w:val="center"/>
              <w:rPr>
                <w:sz w:val="24"/>
                <w:szCs w:val="21"/>
              </w:rPr>
            </w:pPr>
            <w:r>
              <w:rPr>
                <w:rFonts w:hint="eastAsia"/>
                <w:sz w:val="24"/>
                <w:szCs w:val="21"/>
              </w:rPr>
              <w:t>60</w:t>
            </w:r>
          </w:p>
        </w:tc>
      </w:tr>
      <w:tr w14:paraId="49EF6AD1">
        <w:tblPrEx>
          <w:tblCellMar>
            <w:top w:w="0" w:type="dxa"/>
            <w:left w:w="0" w:type="dxa"/>
            <w:bottom w:w="0" w:type="dxa"/>
            <w:right w:w="0" w:type="dxa"/>
          </w:tblCellMar>
        </w:tblPrEx>
        <w:trPr>
          <w:trHeight w:val="23" w:hRule="atLeast"/>
        </w:trPr>
        <w:tc>
          <w:tcPr>
            <w:tcW w:w="118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14:paraId="39D119E3">
            <w:pPr>
              <w:snapToGrid w:val="0"/>
              <w:spacing w:line="240" w:lineRule="auto"/>
              <w:ind w:firstLine="0" w:firstLineChars="0"/>
              <w:jc w:val="center"/>
              <w:rPr>
                <w:sz w:val="24"/>
                <w:szCs w:val="21"/>
              </w:rPr>
            </w:pPr>
            <w:r>
              <w:rPr>
                <w:rFonts w:hint="eastAsia"/>
                <w:sz w:val="24"/>
                <w:szCs w:val="21"/>
              </w:rPr>
              <w:t>次干路</w:t>
            </w:r>
          </w:p>
        </w:tc>
        <w:tc>
          <w:tcPr>
            <w:tcW w:w="200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14:paraId="25DAE153">
            <w:pPr>
              <w:snapToGrid w:val="0"/>
              <w:spacing w:line="240" w:lineRule="auto"/>
              <w:ind w:firstLine="0" w:firstLineChars="0"/>
              <w:jc w:val="center"/>
              <w:rPr>
                <w:sz w:val="24"/>
                <w:szCs w:val="21"/>
              </w:rPr>
            </w:pPr>
            <w:r>
              <w:rPr>
                <w:rFonts w:hint="eastAsia"/>
                <w:sz w:val="24"/>
                <w:szCs w:val="21"/>
              </w:rPr>
              <w:t>50</w:t>
            </w:r>
          </w:p>
        </w:tc>
        <w:tc>
          <w:tcPr>
            <w:tcW w:w="202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14:paraId="5902E80B">
            <w:pPr>
              <w:snapToGrid w:val="0"/>
              <w:spacing w:line="240" w:lineRule="auto"/>
              <w:ind w:firstLine="0" w:firstLineChars="0"/>
              <w:jc w:val="center"/>
              <w:rPr>
                <w:sz w:val="24"/>
                <w:szCs w:val="21"/>
              </w:rPr>
            </w:pPr>
            <w:r>
              <w:rPr>
                <w:rFonts w:hint="eastAsia"/>
                <w:sz w:val="24"/>
                <w:szCs w:val="21"/>
              </w:rPr>
              <w:t>50</w:t>
            </w:r>
          </w:p>
        </w:tc>
        <w:tc>
          <w:tcPr>
            <w:tcW w:w="204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14:paraId="5F8CE55B">
            <w:pPr>
              <w:snapToGrid w:val="0"/>
              <w:spacing w:line="240" w:lineRule="auto"/>
              <w:ind w:firstLine="0" w:firstLineChars="0"/>
              <w:jc w:val="center"/>
              <w:rPr>
                <w:sz w:val="24"/>
                <w:szCs w:val="21"/>
              </w:rPr>
            </w:pPr>
            <w:r>
              <w:rPr>
                <w:rFonts w:hint="eastAsia"/>
                <w:sz w:val="24"/>
                <w:szCs w:val="21"/>
              </w:rPr>
              <w:t>—</w:t>
            </w:r>
          </w:p>
        </w:tc>
        <w:tc>
          <w:tcPr>
            <w:tcW w:w="204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14:paraId="3B47BB76">
            <w:pPr>
              <w:snapToGrid w:val="0"/>
              <w:spacing w:line="240" w:lineRule="auto"/>
              <w:ind w:firstLine="0" w:firstLineChars="0"/>
              <w:jc w:val="center"/>
              <w:rPr>
                <w:sz w:val="24"/>
                <w:szCs w:val="21"/>
              </w:rPr>
            </w:pPr>
            <w:r>
              <w:rPr>
                <w:rFonts w:hint="eastAsia"/>
                <w:sz w:val="24"/>
                <w:szCs w:val="21"/>
              </w:rPr>
              <w:t>40</w:t>
            </w:r>
          </w:p>
        </w:tc>
      </w:tr>
      <w:tr w14:paraId="06EC6185">
        <w:tblPrEx>
          <w:tblCellMar>
            <w:top w:w="0" w:type="dxa"/>
            <w:left w:w="0" w:type="dxa"/>
            <w:bottom w:w="0" w:type="dxa"/>
            <w:right w:w="0" w:type="dxa"/>
          </w:tblCellMar>
        </w:tblPrEx>
        <w:trPr>
          <w:trHeight w:val="23" w:hRule="atLeast"/>
        </w:trPr>
        <w:tc>
          <w:tcPr>
            <w:tcW w:w="118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14:paraId="00E1C2AD">
            <w:pPr>
              <w:snapToGrid w:val="0"/>
              <w:spacing w:line="240" w:lineRule="auto"/>
              <w:ind w:firstLine="0" w:firstLineChars="0"/>
              <w:jc w:val="center"/>
              <w:rPr>
                <w:sz w:val="24"/>
                <w:szCs w:val="21"/>
              </w:rPr>
            </w:pPr>
            <w:r>
              <w:rPr>
                <w:rFonts w:hint="eastAsia"/>
                <w:sz w:val="24"/>
                <w:szCs w:val="21"/>
              </w:rPr>
              <w:t>支路</w:t>
            </w:r>
          </w:p>
        </w:tc>
        <w:tc>
          <w:tcPr>
            <w:tcW w:w="200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14:paraId="6FF605CA">
            <w:pPr>
              <w:snapToGrid w:val="0"/>
              <w:spacing w:line="240" w:lineRule="auto"/>
              <w:ind w:firstLine="0" w:firstLineChars="0"/>
              <w:jc w:val="center"/>
              <w:rPr>
                <w:sz w:val="24"/>
                <w:szCs w:val="21"/>
              </w:rPr>
            </w:pPr>
            <w:r>
              <w:rPr>
                <w:rFonts w:hint="eastAsia"/>
                <w:sz w:val="24"/>
                <w:szCs w:val="21"/>
              </w:rPr>
              <w:t>30</w:t>
            </w:r>
          </w:p>
        </w:tc>
        <w:tc>
          <w:tcPr>
            <w:tcW w:w="202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14:paraId="4C491743">
            <w:pPr>
              <w:snapToGrid w:val="0"/>
              <w:spacing w:line="240" w:lineRule="auto"/>
              <w:ind w:firstLine="0" w:firstLineChars="0"/>
              <w:jc w:val="center"/>
              <w:rPr>
                <w:sz w:val="24"/>
                <w:szCs w:val="21"/>
              </w:rPr>
            </w:pPr>
            <w:r>
              <w:rPr>
                <w:rFonts w:hint="eastAsia"/>
                <w:sz w:val="24"/>
                <w:szCs w:val="21"/>
              </w:rPr>
              <w:t>30</w:t>
            </w:r>
          </w:p>
        </w:tc>
        <w:tc>
          <w:tcPr>
            <w:tcW w:w="204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14:paraId="2B0E348A">
            <w:pPr>
              <w:snapToGrid w:val="0"/>
              <w:spacing w:line="240" w:lineRule="auto"/>
              <w:ind w:firstLine="0" w:firstLineChars="0"/>
              <w:jc w:val="center"/>
              <w:rPr>
                <w:sz w:val="24"/>
                <w:szCs w:val="21"/>
              </w:rPr>
            </w:pPr>
            <w:r>
              <w:rPr>
                <w:rFonts w:hint="eastAsia"/>
                <w:sz w:val="24"/>
                <w:szCs w:val="21"/>
              </w:rPr>
              <w:t>—</w:t>
            </w:r>
          </w:p>
        </w:tc>
        <w:tc>
          <w:tcPr>
            <w:tcW w:w="204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14:paraId="5B026BBF">
            <w:pPr>
              <w:snapToGrid w:val="0"/>
              <w:spacing w:line="240" w:lineRule="auto"/>
              <w:ind w:firstLine="0" w:firstLineChars="0"/>
              <w:jc w:val="center"/>
              <w:rPr>
                <w:sz w:val="24"/>
                <w:szCs w:val="21"/>
              </w:rPr>
            </w:pPr>
            <w:r>
              <w:rPr>
                <w:rFonts w:hint="eastAsia"/>
                <w:sz w:val="24"/>
                <w:szCs w:val="21"/>
              </w:rPr>
              <w:t>—</w:t>
            </w:r>
          </w:p>
        </w:tc>
      </w:tr>
    </w:tbl>
    <w:p w14:paraId="3565EAB5">
      <w:pPr>
        <w:spacing w:line="240" w:lineRule="auto"/>
        <w:ind w:firstLine="0" w:firstLineChars="0"/>
        <w:jc w:val="center"/>
      </w:pPr>
      <w:r>
        <w:drawing>
          <wp:inline distT="0" distB="0" distL="0" distR="0">
            <wp:extent cx="5029835" cy="2286635"/>
            <wp:effectExtent l="0" t="0" r="12065" b="1206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a:stretch>
                      <a:fillRect/>
                    </a:stretch>
                  </pic:blipFill>
                  <pic:spPr>
                    <a:xfrm>
                      <a:off x="0" y="0"/>
                      <a:ext cx="5040511" cy="2292022"/>
                    </a:xfrm>
                    <a:prstGeom prst="rect">
                      <a:avLst/>
                    </a:prstGeom>
                  </pic:spPr>
                </pic:pic>
              </a:graphicData>
            </a:graphic>
          </wp:inline>
        </w:drawing>
      </w:r>
    </w:p>
    <w:p w14:paraId="21E9EEDB">
      <w:pPr>
        <w:pStyle w:val="5"/>
        <w:ind w:firstLine="480"/>
        <w:jc w:val="center"/>
        <w:rPr>
          <w:rFonts w:ascii="Times New Roman" w:hAnsi="Times New Roman" w:eastAsia="仿宋_GB2312" w:cs="Times New Roman"/>
          <w:b/>
          <w:bCs/>
          <w:sz w:val="24"/>
          <w:szCs w:val="21"/>
        </w:rPr>
      </w:pPr>
      <w:bookmarkStart w:id="4" w:name="_Ref177632616"/>
      <w:r>
        <w:rPr>
          <w:rFonts w:hint="eastAsia" w:ascii="Times New Roman" w:hAnsi="Times New Roman" w:eastAsia="仿宋_GB2312" w:cs="Times New Roman"/>
          <w:b/>
          <w:bCs/>
          <w:sz w:val="24"/>
          <w:szCs w:val="21"/>
        </w:rPr>
        <w:t>图1-</w:t>
      </w:r>
      <w:r>
        <w:rPr>
          <w:rFonts w:ascii="Times New Roman" w:hAnsi="Times New Roman" w:eastAsia="仿宋_GB2312" w:cs="Times New Roman"/>
          <w:b/>
          <w:bCs/>
          <w:sz w:val="24"/>
          <w:szCs w:val="21"/>
        </w:rPr>
        <w:fldChar w:fldCharType="begin"/>
      </w:r>
      <w:r>
        <w:rPr>
          <w:rFonts w:ascii="Times New Roman" w:hAnsi="Times New Roman" w:eastAsia="仿宋_GB2312" w:cs="Times New Roman"/>
          <w:b/>
          <w:bCs/>
          <w:sz w:val="24"/>
          <w:szCs w:val="21"/>
        </w:rPr>
        <w:instrText xml:space="preserve"> </w:instrText>
      </w:r>
      <w:r>
        <w:rPr>
          <w:rFonts w:hint="eastAsia" w:ascii="Times New Roman" w:hAnsi="Times New Roman" w:eastAsia="仿宋_GB2312" w:cs="Times New Roman"/>
          <w:b/>
          <w:bCs/>
          <w:sz w:val="24"/>
          <w:szCs w:val="21"/>
        </w:rPr>
        <w:instrText xml:space="preserve">SEQ 图1- \* ARABIC</w:instrText>
      </w:r>
      <w:r>
        <w:rPr>
          <w:rFonts w:ascii="Times New Roman" w:hAnsi="Times New Roman" w:eastAsia="仿宋_GB2312" w:cs="Times New Roman"/>
          <w:b/>
          <w:bCs/>
          <w:sz w:val="24"/>
          <w:szCs w:val="21"/>
        </w:rPr>
        <w:instrText xml:space="preserve"> </w:instrText>
      </w:r>
      <w:r>
        <w:rPr>
          <w:rFonts w:ascii="Times New Roman" w:hAnsi="Times New Roman" w:eastAsia="仿宋_GB2312" w:cs="Times New Roman"/>
          <w:b/>
          <w:bCs/>
          <w:sz w:val="24"/>
          <w:szCs w:val="21"/>
        </w:rPr>
        <w:fldChar w:fldCharType="separate"/>
      </w:r>
      <w:r>
        <w:rPr>
          <w:rFonts w:ascii="Times New Roman" w:hAnsi="Times New Roman" w:eastAsia="仿宋_GB2312" w:cs="Times New Roman"/>
          <w:b/>
          <w:bCs/>
          <w:sz w:val="24"/>
          <w:szCs w:val="21"/>
        </w:rPr>
        <w:t>2</w:t>
      </w:r>
      <w:r>
        <w:rPr>
          <w:rFonts w:ascii="Times New Roman" w:hAnsi="Times New Roman" w:eastAsia="仿宋_GB2312" w:cs="Times New Roman"/>
          <w:b/>
          <w:bCs/>
          <w:sz w:val="24"/>
          <w:szCs w:val="21"/>
        </w:rPr>
        <w:fldChar w:fldCharType="end"/>
      </w:r>
      <w:bookmarkEnd w:id="4"/>
      <w:r>
        <w:rPr>
          <w:rFonts w:hint="eastAsia" w:ascii="Times New Roman" w:hAnsi="Times New Roman" w:eastAsia="仿宋_GB2312" w:cs="Times New Roman"/>
          <w:b/>
          <w:bCs/>
          <w:sz w:val="24"/>
          <w:szCs w:val="21"/>
        </w:rPr>
        <w:t>道路同侧和异侧机动车出入口之间净距示意图</w:t>
      </w:r>
    </w:p>
    <w:p w14:paraId="267D1DE1">
      <w:pPr>
        <w:ind w:firstLine="560"/>
        <w:rPr>
          <w:sz w:val="28"/>
          <w:szCs w:val="22"/>
        </w:rPr>
      </w:pPr>
      <w:r>
        <w:rPr>
          <w:rFonts w:hint="eastAsia"/>
          <w:sz w:val="28"/>
          <w:szCs w:val="22"/>
        </w:rPr>
        <w:t>1.9受停车场周边规划条件和建设条件的限制，停车场与相邻地块需在用地分界线两侧近距离分别设置机动车出入口时，宜设置共用机动车出入口或共用通道。</w:t>
      </w:r>
    </w:p>
    <w:p w14:paraId="28EFFDCE">
      <w:pPr>
        <w:ind w:firstLine="560"/>
      </w:pPr>
      <w:r>
        <w:rPr>
          <w:rFonts w:hint="eastAsia"/>
          <w:sz w:val="28"/>
          <w:szCs w:val="22"/>
        </w:rPr>
        <w:t>1.1</w:t>
      </w:r>
      <w:r>
        <w:rPr>
          <w:sz w:val="28"/>
          <w:szCs w:val="22"/>
        </w:rPr>
        <w:t>0</w:t>
      </w:r>
      <w:r>
        <w:rPr>
          <w:rFonts w:hint="eastAsia"/>
          <w:sz w:val="28"/>
          <w:szCs w:val="22"/>
        </w:rPr>
        <w:t xml:space="preserve"> 停车场机动车出入口宜分设在停车场周边不同的</w:t>
      </w:r>
      <w:r>
        <w:rPr>
          <w:rFonts w:hint="eastAsia"/>
          <w:sz w:val="28"/>
          <w:szCs w:val="28"/>
        </w:rPr>
        <w:t>城市道路上，机动车出入口数量应符合</w:t>
      </w:r>
      <w:r>
        <w:rPr>
          <w:sz w:val="28"/>
          <w:szCs w:val="28"/>
        </w:rPr>
        <w:fldChar w:fldCharType="begin"/>
      </w:r>
      <w:r>
        <w:rPr>
          <w:sz w:val="28"/>
          <w:szCs w:val="28"/>
        </w:rPr>
        <w:instrText xml:space="preserve"> </w:instrText>
      </w:r>
      <w:r>
        <w:rPr>
          <w:rFonts w:hint="eastAsia"/>
          <w:sz w:val="28"/>
          <w:szCs w:val="28"/>
        </w:rPr>
        <w:instrText xml:space="preserve">REF _Ref177632183 \h</w:instrText>
      </w:r>
      <w:r>
        <w:rPr>
          <w:sz w:val="28"/>
          <w:szCs w:val="28"/>
        </w:rPr>
        <w:instrText xml:space="preserve">  \* MERGEFORMAT </w:instrText>
      </w:r>
      <w:r>
        <w:rPr>
          <w:sz w:val="28"/>
          <w:szCs w:val="28"/>
        </w:rPr>
        <w:fldChar w:fldCharType="separate"/>
      </w:r>
      <w:r>
        <w:rPr>
          <w:sz w:val="28"/>
          <w:szCs w:val="28"/>
        </w:rPr>
        <w:t>表1-4</w:t>
      </w:r>
      <w:r>
        <w:rPr>
          <w:sz w:val="28"/>
          <w:szCs w:val="28"/>
        </w:rPr>
        <w:fldChar w:fldCharType="end"/>
      </w:r>
      <w:r>
        <w:rPr>
          <w:rFonts w:hint="eastAsia"/>
          <w:sz w:val="28"/>
          <w:szCs w:val="28"/>
        </w:rPr>
        <w:t>规定。停车场跨越城市道路时:宜以城市道路为界，分块计算机动车出入口数量。</w:t>
      </w:r>
    </w:p>
    <w:p w14:paraId="19E8A31A">
      <w:pPr>
        <w:pStyle w:val="5"/>
        <w:ind w:firstLine="480"/>
        <w:jc w:val="center"/>
        <w:rPr>
          <w:rFonts w:ascii="Times New Roman" w:hAnsi="Times New Roman" w:eastAsia="仿宋_GB2312" w:cs="Times New Roman"/>
          <w:b/>
          <w:bCs/>
          <w:sz w:val="24"/>
          <w:szCs w:val="21"/>
        </w:rPr>
      </w:pPr>
      <w:bookmarkStart w:id="5" w:name="_Ref177632183"/>
      <w:r>
        <w:rPr>
          <w:rFonts w:ascii="Times New Roman" w:hAnsi="Times New Roman" w:eastAsia="仿宋_GB2312" w:cs="Times New Roman"/>
          <w:b/>
          <w:bCs/>
          <w:sz w:val="24"/>
          <w:szCs w:val="21"/>
        </w:rPr>
        <w:t>表1-</w:t>
      </w:r>
      <w:r>
        <w:rPr>
          <w:rFonts w:ascii="Times New Roman" w:hAnsi="Times New Roman" w:eastAsia="仿宋_GB2312" w:cs="Times New Roman"/>
          <w:b/>
          <w:bCs/>
          <w:sz w:val="24"/>
          <w:szCs w:val="21"/>
        </w:rPr>
        <w:fldChar w:fldCharType="begin"/>
      </w:r>
      <w:r>
        <w:rPr>
          <w:rFonts w:ascii="Times New Roman" w:hAnsi="Times New Roman" w:eastAsia="仿宋_GB2312" w:cs="Times New Roman"/>
          <w:b/>
          <w:bCs/>
          <w:sz w:val="24"/>
          <w:szCs w:val="21"/>
        </w:rPr>
        <w:instrText xml:space="preserve"> SEQ 表1- \* ARABIC </w:instrText>
      </w:r>
      <w:r>
        <w:rPr>
          <w:rFonts w:ascii="Times New Roman" w:hAnsi="Times New Roman" w:eastAsia="仿宋_GB2312" w:cs="Times New Roman"/>
          <w:b/>
          <w:bCs/>
          <w:sz w:val="24"/>
          <w:szCs w:val="21"/>
        </w:rPr>
        <w:fldChar w:fldCharType="separate"/>
      </w:r>
      <w:r>
        <w:rPr>
          <w:rFonts w:ascii="Times New Roman" w:hAnsi="Times New Roman" w:eastAsia="仿宋_GB2312" w:cs="Times New Roman"/>
          <w:b/>
          <w:bCs/>
          <w:sz w:val="24"/>
          <w:szCs w:val="21"/>
        </w:rPr>
        <w:t>4</w:t>
      </w:r>
      <w:r>
        <w:rPr>
          <w:rFonts w:ascii="Times New Roman" w:hAnsi="Times New Roman" w:eastAsia="仿宋_GB2312" w:cs="Times New Roman"/>
          <w:b/>
          <w:bCs/>
          <w:sz w:val="24"/>
          <w:szCs w:val="21"/>
        </w:rPr>
        <w:fldChar w:fldCharType="end"/>
      </w:r>
      <w:bookmarkEnd w:id="5"/>
      <w:r>
        <w:rPr>
          <w:rFonts w:hint="eastAsia" w:ascii="Times New Roman" w:hAnsi="Times New Roman" w:eastAsia="仿宋_GB2312" w:cs="Times New Roman"/>
          <w:b/>
          <w:bCs/>
          <w:sz w:val="24"/>
          <w:szCs w:val="21"/>
        </w:rPr>
        <w:t>停车场机动车出入口数量</w:t>
      </w:r>
    </w:p>
    <w:tbl>
      <w:tblPr>
        <w:tblStyle w:val="11"/>
        <w:tblW w:w="8940" w:type="dxa"/>
        <w:tblInd w:w="0" w:type="dxa"/>
        <w:tblLayout w:type="autofit"/>
        <w:tblCellMar>
          <w:top w:w="0" w:type="dxa"/>
          <w:left w:w="0" w:type="dxa"/>
          <w:bottom w:w="0" w:type="dxa"/>
          <w:right w:w="0" w:type="dxa"/>
        </w:tblCellMar>
      </w:tblPr>
      <w:tblGrid>
        <w:gridCol w:w="4470"/>
        <w:gridCol w:w="4470"/>
      </w:tblGrid>
      <w:tr w14:paraId="32487FD5">
        <w:tblPrEx>
          <w:tblCellMar>
            <w:top w:w="0" w:type="dxa"/>
            <w:left w:w="0" w:type="dxa"/>
            <w:bottom w:w="0" w:type="dxa"/>
            <w:right w:w="0" w:type="dxa"/>
          </w:tblCellMar>
        </w:tblPrEx>
        <w:trPr>
          <w:trHeight w:val="74" w:hRule="atLeast"/>
        </w:trPr>
        <w:tc>
          <w:tcPr>
            <w:tcW w:w="447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14:paraId="0CC5D911">
            <w:pPr>
              <w:snapToGrid w:val="0"/>
              <w:spacing w:line="240" w:lineRule="auto"/>
              <w:ind w:firstLine="480"/>
              <w:jc w:val="center"/>
              <w:rPr>
                <w:sz w:val="24"/>
                <w:szCs w:val="21"/>
              </w:rPr>
            </w:pPr>
            <w:r>
              <w:rPr>
                <w:rFonts w:hint="eastAsia"/>
                <w:sz w:val="24"/>
                <w:szCs w:val="21"/>
              </w:rPr>
              <w:t>机动车停车位当量数</w:t>
            </w:r>
          </w:p>
        </w:tc>
        <w:tc>
          <w:tcPr>
            <w:tcW w:w="447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14:paraId="1D2512A2">
            <w:pPr>
              <w:snapToGrid w:val="0"/>
              <w:spacing w:line="240" w:lineRule="auto"/>
              <w:ind w:firstLine="480"/>
              <w:jc w:val="center"/>
              <w:rPr>
                <w:sz w:val="24"/>
                <w:szCs w:val="21"/>
              </w:rPr>
            </w:pPr>
            <w:r>
              <w:rPr>
                <w:rFonts w:hint="eastAsia"/>
                <w:sz w:val="24"/>
                <w:szCs w:val="21"/>
              </w:rPr>
              <w:t>机动车出入口数量</w:t>
            </w:r>
          </w:p>
        </w:tc>
      </w:tr>
      <w:tr w14:paraId="3452A513">
        <w:tblPrEx>
          <w:tblCellMar>
            <w:top w:w="0" w:type="dxa"/>
            <w:left w:w="0" w:type="dxa"/>
            <w:bottom w:w="0" w:type="dxa"/>
            <w:right w:w="0" w:type="dxa"/>
          </w:tblCellMar>
        </w:tblPrEx>
        <w:trPr>
          <w:trHeight w:val="166" w:hRule="atLeast"/>
        </w:trPr>
        <w:tc>
          <w:tcPr>
            <w:tcW w:w="447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14:paraId="225CE3F3">
            <w:pPr>
              <w:snapToGrid w:val="0"/>
              <w:spacing w:line="240" w:lineRule="auto"/>
              <w:ind w:firstLine="480"/>
              <w:jc w:val="center"/>
              <w:rPr>
                <w:sz w:val="24"/>
                <w:szCs w:val="21"/>
              </w:rPr>
            </w:pPr>
            <w:r>
              <w:rPr>
                <w:rFonts w:hint="eastAsia"/>
                <w:sz w:val="24"/>
                <w:szCs w:val="21"/>
              </w:rPr>
              <w:t>不大于100个</w:t>
            </w:r>
          </w:p>
        </w:tc>
        <w:tc>
          <w:tcPr>
            <w:tcW w:w="447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14:paraId="60A1A563">
            <w:pPr>
              <w:snapToGrid w:val="0"/>
              <w:spacing w:line="240" w:lineRule="auto"/>
              <w:ind w:firstLine="480"/>
              <w:jc w:val="center"/>
              <w:rPr>
                <w:sz w:val="24"/>
                <w:szCs w:val="21"/>
              </w:rPr>
            </w:pPr>
            <w:r>
              <w:rPr>
                <w:rFonts w:hint="eastAsia"/>
                <w:sz w:val="24"/>
                <w:szCs w:val="21"/>
              </w:rPr>
              <w:t>宜设1个</w:t>
            </w:r>
          </w:p>
        </w:tc>
      </w:tr>
      <w:tr w14:paraId="57332B2E">
        <w:tblPrEx>
          <w:tblCellMar>
            <w:top w:w="0" w:type="dxa"/>
            <w:left w:w="0" w:type="dxa"/>
            <w:bottom w:w="0" w:type="dxa"/>
            <w:right w:w="0" w:type="dxa"/>
          </w:tblCellMar>
        </w:tblPrEx>
        <w:trPr>
          <w:trHeight w:val="23" w:hRule="atLeast"/>
        </w:trPr>
        <w:tc>
          <w:tcPr>
            <w:tcW w:w="447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14:paraId="6193A922">
            <w:pPr>
              <w:snapToGrid w:val="0"/>
              <w:spacing w:line="240" w:lineRule="auto"/>
              <w:ind w:firstLine="480"/>
              <w:jc w:val="center"/>
              <w:rPr>
                <w:sz w:val="24"/>
                <w:szCs w:val="21"/>
              </w:rPr>
            </w:pPr>
            <w:r>
              <w:rPr>
                <w:rFonts w:hint="eastAsia"/>
                <w:sz w:val="24"/>
                <w:szCs w:val="21"/>
              </w:rPr>
              <w:t>101个～500个</w:t>
            </w:r>
          </w:p>
        </w:tc>
        <w:tc>
          <w:tcPr>
            <w:tcW w:w="447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14:paraId="78CC7861">
            <w:pPr>
              <w:snapToGrid w:val="0"/>
              <w:spacing w:line="240" w:lineRule="auto"/>
              <w:ind w:firstLine="480"/>
              <w:jc w:val="center"/>
              <w:rPr>
                <w:sz w:val="24"/>
                <w:szCs w:val="21"/>
              </w:rPr>
            </w:pPr>
            <w:r>
              <w:rPr>
                <w:rFonts w:hint="eastAsia"/>
                <w:sz w:val="24"/>
                <w:szCs w:val="21"/>
              </w:rPr>
              <w:t>不应大于2个</w:t>
            </w:r>
          </w:p>
        </w:tc>
      </w:tr>
      <w:tr w14:paraId="73774F0E">
        <w:tblPrEx>
          <w:tblCellMar>
            <w:top w:w="0" w:type="dxa"/>
            <w:left w:w="0" w:type="dxa"/>
            <w:bottom w:w="0" w:type="dxa"/>
            <w:right w:w="0" w:type="dxa"/>
          </w:tblCellMar>
        </w:tblPrEx>
        <w:trPr>
          <w:trHeight w:val="23" w:hRule="atLeast"/>
        </w:trPr>
        <w:tc>
          <w:tcPr>
            <w:tcW w:w="447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14:paraId="610C6CFC">
            <w:pPr>
              <w:snapToGrid w:val="0"/>
              <w:spacing w:line="240" w:lineRule="auto"/>
              <w:ind w:firstLine="480"/>
              <w:jc w:val="center"/>
              <w:rPr>
                <w:sz w:val="24"/>
                <w:szCs w:val="21"/>
              </w:rPr>
            </w:pPr>
            <w:r>
              <w:rPr>
                <w:rFonts w:hint="eastAsia"/>
                <w:sz w:val="24"/>
                <w:szCs w:val="21"/>
              </w:rPr>
              <w:t>501个～1000个</w:t>
            </w:r>
          </w:p>
        </w:tc>
        <w:tc>
          <w:tcPr>
            <w:tcW w:w="447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14:paraId="34BDE141">
            <w:pPr>
              <w:snapToGrid w:val="0"/>
              <w:spacing w:line="240" w:lineRule="auto"/>
              <w:ind w:firstLine="480"/>
              <w:jc w:val="center"/>
              <w:rPr>
                <w:sz w:val="24"/>
                <w:szCs w:val="21"/>
              </w:rPr>
            </w:pPr>
            <w:r>
              <w:rPr>
                <w:rFonts w:hint="eastAsia"/>
                <w:sz w:val="24"/>
                <w:szCs w:val="21"/>
              </w:rPr>
              <w:t>不应大于3个</w:t>
            </w:r>
          </w:p>
        </w:tc>
      </w:tr>
      <w:tr w14:paraId="6FA7B301">
        <w:tblPrEx>
          <w:tblCellMar>
            <w:top w:w="0" w:type="dxa"/>
            <w:left w:w="0" w:type="dxa"/>
            <w:bottom w:w="0" w:type="dxa"/>
            <w:right w:w="0" w:type="dxa"/>
          </w:tblCellMar>
        </w:tblPrEx>
        <w:trPr>
          <w:trHeight w:val="23" w:hRule="atLeast"/>
        </w:trPr>
        <w:tc>
          <w:tcPr>
            <w:tcW w:w="447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14:paraId="4320C120">
            <w:pPr>
              <w:snapToGrid w:val="0"/>
              <w:spacing w:line="240" w:lineRule="auto"/>
              <w:ind w:firstLine="480"/>
              <w:jc w:val="center"/>
              <w:rPr>
                <w:sz w:val="24"/>
                <w:szCs w:val="21"/>
              </w:rPr>
            </w:pPr>
            <w:r>
              <w:rPr>
                <w:rFonts w:hint="eastAsia"/>
                <w:sz w:val="24"/>
                <w:szCs w:val="21"/>
              </w:rPr>
              <w:t>大于 1000个</w:t>
            </w:r>
          </w:p>
        </w:tc>
        <w:tc>
          <w:tcPr>
            <w:tcW w:w="447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14:paraId="5A9DB7F9">
            <w:pPr>
              <w:snapToGrid w:val="0"/>
              <w:spacing w:line="240" w:lineRule="auto"/>
              <w:ind w:firstLine="480"/>
              <w:jc w:val="center"/>
              <w:rPr>
                <w:sz w:val="24"/>
                <w:szCs w:val="21"/>
              </w:rPr>
            </w:pPr>
            <w:r>
              <w:rPr>
                <w:rFonts w:hint="eastAsia"/>
                <w:sz w:val="24"/>
                <w:szCs w:val="21"/>
              </w:rPr>
              <w:t>不宜超过4个</w:t>
            </w:r>
          </w:p>
        </w:tc>
      </w:tr>
    </w:tbl>
    <w:p w14:paraId="0F8B2E9E">
      <w:pPr>
        <w:ind w:firstLine="560"/>
        <w:rPr>
          <w:sz w:val="28"/>
          <w:szCs w:val="22"/>
        </w:rPr>
      </w:pPr>
      <w:r>
        <w:rPr>
          <w:rFonts w:hint="eastAsia"/>
          <w:sz w:val="28"/>
          <w:szCs w:val="22"/>
        </w:rPr>
        <w:t>1.1</w:t>
      </w:r>
      <w:r>
        <w:rPr>
          <w:sz w:val="28"/>
          <w:szCs w:val="22"/>
        </w:rPr>
        <w:t>1</w:t>
      </w:r>
      <w:r>
        <w:rPr>
          <w:rFonts w:hint="eastAsia"/>
          <w:sz w:val="28"/>
          <w:szCs w:val="22"/>
        </w:rPr>
        <w:t xml:space="preserve"> 停车场机动车出入口处应设置等候空间，且不应占用城市道路。交通流量较大的入口宜设置单独的排队车道，不得影响城市道路运行。</w:t>
      </w:r>
    </w:p>
    <w:p w14:paraId="6988239C">
      <w:pPr>
        <w:ind w:firstLine="560"/>
        <w:rPr>
          <w:sz w:val="28"/>
          <w:szCs w:val="22"/>
        </w:rPr>
      </w:pPr>
      <w:r>
        <w:rPr>
          <w:rFonts w:hint="eastAsia"/>
          <w:sz w:val="28"/>
          <w:szCs w:val="22"/>
        </w:rPr>
        <w:t>1.1</w:t>
      </w:r>
      <w:r>
        <w:rPr>
          <w:sz w:val="28"/>
          <w:szCs w:val="22"/>
        </w:rPr>
        <w:t>2</w:t>
      </w:r>
      <w:r>
        <w:rPr>
          <w:rFonts w:hint="eastAsia"/>
          <w:sz w:val="28"/>
          <w:szCs w:val="22"/>
        </w:rPr>
        <w:t xml:space="preserve"> 停车场人行出入口与机动车出入口可合并设置或分开设置，并应设置相应的交通安全设施。</w:t>
      </w:r>
    </w:p>
    <w:p w14:paraId="26CB0B10">
      <w:pPr>
        <w:ind w:firstLine="560"/>
        <w:rPr>
          <w:sz w:val="28"/>
          <w:szCs w:val="22"/>
        </w:rPr>
      </w:pPr>
    </w:p>
    <w:p w14:paraId="56743429">
      <w:pPr>
        <w:ind w:firstLine="640"/>
        <w:rPr>
          <w:rFonts w:hint="eastAsia" w:ascii="楷体_GB2312" w:hAnsi="楷体_GB2312" w:eastAsia="楷体_GB2312" w:cs="楷体_GB2312"/>
        </w:rPr>
      </w:pPr>
      <w:r>
        <w:rPr>
          <w:rFonts w:hint="eastAsia" w:ascii="楷体_GB2312" w:hAnsi="楷体_GB2312" w:eastAsia="楷体_GB2312" w:cs="楷体_GB2312"/>
        </w:rPr>
        <w:t>注：以上内容主要参考《城市建筑工程停车场(库)设置规则和配建指标标准》DBJ33/T 1021-2023</w:t>
      </w:r>
    </w:p>
    <w:p w14:paraId="4301F072">
      <w:pPr>
        <w:ind w:firstLine="640"/>
      </w:pPr>
    </w:p>
    <w:p w14:paraId="77002755">
      <w:pPr>
        <w:ind w:firstLine="640"/>
        <w:sectPr>
          <w:pgSz w:w="11906" w:h="16838"/>
          <w:pgMar w:top="2098" w:right="1474" w:bottom="1984" w:left="1587" w:header="851" w:footer="992" w:gutter="0"/>
          <w:cols w:space="425" w:num="1"/>
          <w:docGrid w:type="lines" w:linePitch="312" w:charSpace="0"/>
        </w:sectPr>
      </w:pPr>
    </w:p>
    <w:p w14:paraId="014E107B">
      <w:pPr>
        <w:spacing w:before="312" w:beforeLines="100" w:after="312" w:afterLines="100"/>
        <w:ind w:firstLine="0" w:firstLineChars="0"/>
        <w:jc w:val="left"/>
        <w:outlineLvl w:val="0"/>
        <w:rPr>
          <w:rFonts w:cs="Times New Roman"/>
          <w:b/>
          <w:bCs/>
        </w:rPr>
      </w:pPr>
      <w:r>
        <w:rPr>
          <w:rFonts w:hint="eastAsia" w:cs="Times New Roman"/>
          <w:b/>
          <w:bCs/>
        </w:rPr>
        <w:t>附录二 停车场道闸设置有关标准</w:t>
      </w:r>
    </w:p>
    <w:p w14:paraId="2ADADE61">
      <w:pPr>
        <w:ind w:firstLine="560"/>
        <w:rPr>
          <w:sz w:val="28"/>
          <w:szCs w:val="22"/>
        </w:rPr>
      </w:pPr>
      <w:r>
        <w:rPr>
          <w:rFonts w:hint="eastAsia"/>
          <w:sz w:val="28"/>
          <w:szCs w:val="22"/>
        </w:rPr>
        <w:t>2</w:t>
      </w:r>
      <w:r>
        <w:rPr>
          <w:sz w:val="28"/>
          <w:szCs w:val="22"/>
        </w:rPr>
        <w:t>.1</w:t>
      </w:r>
      <w:r>
        <w:rPr>
          <w:rFonts w:hint="eastAsia"/>
          <w:sz w:val="28"/>
          <w:szCs w:val="22"/>
        </w:rPr>
        <w:t>道闸设置要求</w:t>
      </w:r>
    </w:p>
    <w:p w14:paraId="299202B6">
      <w:pPr>
        <w:ind w:firstLine="560"/>
        <w:rPr>
          <w:sz w:val="28"/>
          <w:szCs w:val="22"/>
        </w:rPr>
      </w:pPr>
      <w:r>
        <w:rPr>
          <w:rFonts w:hint="eastAsia"/>
          <w:sz w:val="28"/>
          <w:szCs w:val="22"/>
        </w:rPr>
        <w:t>2</w:t>
      </w:r>
      <w:r>
        <w:rPr>
          <w:sz w:val="28"/>
          <w:szCs w:val="22"/>
        </w:rPr>
        <w:t xml:space="preserve">.1.1 </w:t>
      </w:r>
      <w:r>
        <w:rPr>
          <w:rFonts w:hint="eastAsia"/>
          <w:sz w:val="28"/>
          <w:szCs w:val="22"/>
        </w:rPr>
        <w:t>停车场机动车出入口道闸与道路红线之间宜设置不少于2个车位的等候空间。</w:t>
      </w:r>
    </w:p>
    <w:p w14:paraId="617ECC6E">
      <w:pPr>
        <w:ind w:firstLine="560"/>
        <w:rPr>
          <w:sz w:val="28"/>
          <w:szCs w:val="22"/>
        </w:rPr>
      </w:pPr>
      <w:r>
        <w:rPr>
          <w:sz w:val="28"/>
          <w:szCs w:val="22"/>
        </w:rPr>
        <w:t>2.1.2</w:t>
      </w:r>
      <w:r>
        <w:rPr>
          <w:rFonts w:hint="eastAsia"/>
          <w:sz w:val="28"/>
          <w:szCs w:val="22"/>
        </w:rPr>
        <w:t>停车场机动车出入口流量较大容易引发拥堵时，不宜设置道闸。</w:t>
      </w:r>
    </w:p>
    <w:p w14:paraId="58758505">
      <w:pPr>
        <w:ind w:firstLine="560"/>
        <w:rPr>
          <w:sz w:val="28"/>
          <w:szCs w:val="22"/>
        </w:rPr>
      </w:pPr>
      <w:r>
        <w:rPr>
          <w:sz w:val="28"/>
          <w:szCs w:val="22"/>
        </w:rPr>
        <w:t>2.1.3</w:t>
      </w:r>
      <w:r>
        <w:rPr>
          <w:rFonts w:hint="eastAsia"/>
          <w:sz w:val="28"/>
          <w:szCs w:val="22"/>
        </w:rPr>
        <w:t>停车场机动车入口道闸应采用具有自动识别车牌、自动抬杆等功能的智能化道闸；出口道闸宜采用具有自动识别车牌、自动收费等功能的智能化道闸。</w:t>
      </w:r>
    </w:p>
    <w:p w14:paraId="2F7CE5F0">
      <w:pPr>
        <w:spacing w:line="240" w:lineRule="auto"/>
        <w:ind w:firstLine="640"/>
        <w:jc w:val="center"/>
        <w:rPr>
          <w:sz w:val="28"/>
          <w:szCs w:val="22"/>
        </w:rPr>
      </w:pPr>
      <w:r>
        <w:drawing>
          <wp:inline distT="0" distB="0" distL="0" distR="0">
            <wp:extent cx="1593850" cy="4210050"/>
            <wp:effectExtent l="0" t="0" r="635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4"/>
                    <a:stretch>
                      <a:fillRect/>
                    </a:stretch>
                  </pic:blipFill>
                  <pic:spPr>
                    <a:xfrm>
                      <a:off x="0" y="0"/>
                      <a:ext cx="1603053" cy="4233062"/>
                    </a:xfrm>
                    <a:prstGeom prst="rect">
                      <a:avLst/>
                    </a:prstGeom>
                  </pic:spPr>
                </pic:pic>
              </a:graphicData>
            </a:graphic>
          </wp:inline>
        </w:drawing>
      </w:r>
    </w:p>
    <w:p w14:paraId="658DE8D9">
      <w:pPr>
        <w:pStyle w:val="5"/>
        <w:spacing w:line="240" w:lineRule="auto"/>
        <w:ind w:firstLine="480"/>
        <w:jc w:val="center"/>
        <w:rPr>
          <w:rFonts w:ascii="Times New Roman" w:hAnsi="Times New Roman" w:eastAsia="仿宋_GB2312" w:cs="Times New Roman"/>
          <w:b/>
          <w:bCs/>
          <w:sz w:val="24"/>
          <w:szCs w:val="21"/>
        </w:rPr>
      </w:pPr>
      <w:r>
        <w:rPr>
          <w:rFonts w:hint="eastAsia" w:ascii="Times New Roman" w:hAnsi="Times New Roman" w:eastAsia="仿宋_GB2312" w:cs="Times New Roman"/>
          <w:b/>
          <w:bCs/>
          <w:sz w:val="24"/>
          <w:szCs w:val="21"/>
        </w:rPr>
        <w:t xml:space="preserve">图2- </w:t>
      </w:r>
      <w:r>
        <w:rPr>
          <w:rFonts w:ascii="Times New Roman" w:hAnsi="Times New Roman" w:eastAsia="仿宋_GB2312" w:cs="Times New Roman"/>
          <w:b/>
          <w:bCs/>
          <w:sz w:val="24"/>
          <w:szCs w:val="21"/>
        </w:rPr>
        <w:fldChar w:fldCharType="begin"/>
      </w:r>
      <w:r>
        <w:rPr>
          <w:rFonts w:ascii="Times New Roman" w:hAnsi="Times New Roman" w:eastAsia="仿宋_GB2312" w:cs="Times New Roman"/>
          <w:b/>
          <w:bCs/>
          <w:sz w:val="24"/>
          <w:szCs w:val="21"/>
        </w:rPr>
        <w:instrText xml:space="preserve"> </w:instrText>
      </w:r>
      <w:r>
        <w:rPr>
          <w:rFonts w:hint="eastAsia" w:ascii="Times New Roman" w:hAnsi="Times New Roman" w:eastAsia="仿宋_GB2312" w:cs="Times New Roman"/>
          <w:b/>
          <w:bCs/>
          <w:sz w:val="24"/>
          <w:szCs w:val="21"/>
        </w:rPr>
        <w:instrText xml:space="preserve">SEQ 图2- \* ARABIC</w:instrText>
      </w:r>
      <w:r>
        <w:rPr>
          <w:rFonts w:ascii="Times New Roman" w:hAnsi="Times New Roman" w:eastAsia="仿宋_GB2312" w:cs="Times New Roman"/>
          <w:b/>
          <w:bCs/>
          <w:sz w:val="24"/>
          <w:szCs w:val="21"/>
        </w:rPr>
        <w:instrText xml:space="preserve"> </w:instrText>
      </w:r>
      <w:r>
        <w:rPr>
          <w:rFonts w:ascii="Times New Roman" w:hAnsi="Times New Roman" w:eastAsia="仿宋_GB2312" w:cs="Times New Roman"/>
          <w:b/>
          <w:bCs/>
          <w:sz w:val="24"/>
          <w:szCs w:val="21"/>
        </w:rPr>
        <w:fldChar w:fldCharType="separate"/>
      </w:r>
      <w:r>
        <w:rPr>
          <w:rFonts w:ascii="Times New Roman" w:hAnsi="Times New Roman" w:eastAsia="仿宋_GB2312" w:cs="Times New Roman"/>
          <w:b/>
          <w:bCs/>
          <w:sz w:val="24"/>
          <w:szCs w:val="21"/>
        </w:rPr>
        <w:t>1</w:t>
      </w:r>
      <w:r>
        <w:rPr>
          <w:rFonts w:ascii="Times New Roman" w:hAnsi="Times New Roman" w:eastAsia="仿宋_GB2312" w:cs="Times New Roman"/>
          <w:b/>
          <w:bCs/>
          <w:sz w:val="24"/>
          <w:szCs w:val="21"/>
        </w:rPr>
        <w:fldChar w:fldCharType="end"/>
      </w:r>
      <w:r>
        <w:rPr>
          <w:rFonts w:hint="eastAsia" w:ascii="Times New Roman" w:hAnsi="Times New Roman" w:eastAsia="仿宋_GB2312" w:cs="Times New Roman"/>
          <w:b/>
          <w:bCs/>
          <w:sz w:val="24"/>
          <w:szCs w:val="21"/>
        </w:rPr>
        <w:t>道闸智能化识别机示意图</w:t>
      </w:r>
    </w:p>
    <w:p w14:paraId="102AC3AC">
      <w:pPr>
        <w:ind w:firstLine="560"/>
        <w:rPr>
          <w:sz w:val="28"/>
          <w:szCs w:val="22"/>
        </w:rPr>
      </w:pPr>
      <w:r>
        <w:rPr>
          <w:rFonts w:hint="eastAsia"/>
          <w:sz w:val="28"/>
          <w:szCs w:val="22"/>
        </w:rPr>
        <w:t>2</w:t>
      </w:r>
      <w:r>
        <w:rPr>
          <w:sz w:val="28"/>
          <w:szCs w:val="22"/>
        </w:rPr>
        <w:t>.2</w:t>
      </w:r>
      <w:r>
        <w:rPr>
          <w:rFonts w:hint="eastAsia"/>
          <w:sz w:val="28"/>
          <w:szCs w:val="22"/>
        </w:rPr>
        <w:t>推荐道闸样式</w:t>
      </w:r>
    </w:p>
    <w:p w14:paraId="53A1541B">
      <w:pPr>
        <w:ind w:firstLine="560"/>
        <w:rPr>
          <w:sz w:val="28"/>
          <w:szCs w:val="22"/>
        </w:rPr>
      </w:pPr>
      <w:r>
        <w:rPr>
          <w:rFonts w:hint="eastAsia"/>
          <w:sz w:val="28"/>
          <w:szCs w:val="22"/>
        </w:rPr>
        <w:t>推荐的闸杆样式有：直杆道闸、曲臂道闸、栅栏道闸、翻板道闸。</w:t>
      </w:r>
    </w:p>
    <w:p w14:paraId="6F24799B">
      <w:pPr>
        <w:spacing w:line="240" w:lineRule="auto"/>
        <w:ind w:firstLine="0" w:firstLineChars="0"/>
        <w:jc w:val="center"/>
        <w:rPr>
          <w:sz w:val="28"/>
          <w:szCs w:val="22"/>
        </w:rPr>
      </w:pPr>
      <w:r>
        <w:drawing>
          <wp:inline distT="0" distB="0" distL="0" distR="0">
            <wp:extent cx="4319905" cy="1322070"/>
            <wp:effectExtent l="0" t="0" r="10795" b="1143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5"/>
                    <a:stretch>
                      <a:fillRect/>
                    </a:stretch>
                  </pic:blipFill>
                  <pic:spPr>
                    <a:xfrm>
                      <a:off x="0" y="0"/>
                      <a:ext cx="4320000" cy="1322616"/>
                    </a:xfrm>
                    <a:prstGeom prst="rect">
                      <a:avLst/>
                    </a:prstGeom>
                  </pic:spPr>
                </pic:pic>
              </a:graphicData>
            </a:graphic>
          </wp:inline>
        </w:drawing>
      </w:r>
    </w:p>
    <w:p w14:paraId="655A1B6E">
      <w:pPr>
        <w:pStyle w:val="5"/>
        <w:spacing w:line="240" w:lineRule="auto"/>
        <w:ind w:firstLine="480"/>
        <w:jc w:val="center"/>
        <w:rPr>
          <w:rFonts w:ascii="Times New Roman" w:hAnsi="Times New Roman" w:eastAsia="仿宋_GB2312" w:cs="Times New Roman"/>
          <w:b/>
          <w:bCs/>
          <w:sz w:val="24"/>
          <w:szCs w:val="21"/>
        </w:rPr>
      </w:pPr>
      <w:r>
        <w:rPr>
          <w:rFonts w:hint="eastAsia" w:ascii="Times New Roman" w:hAnsi="Times New Roman" w:eastAsia="仿宋_GB2312" w:cs="Times New Roman"/>
          <w:b/>
          <w:bCs/>
          <w:sz w:val="24"/>
          <w:szCs w:val="21"/>
        </w:rPr>
        <w:t xml:space="preserve">图2- </w:t>
      </w:r>
      <w:r>
        <w:rPr>
          <w:rFonts w:ascii="Times New Roman" w:hAnsi="Times New Roman" w:eastAsia="仿宋_GB2312" w:cs="Times New Roman"/>
          <w:b/>
          <w:bCs/>
          <w:sz w:val="24"/>
          <w:szCs w:val="21"/>
        </w:rPr>
        <w:fldChar w:fldCharType="begin"/>
      </w:r>
      <w:r>
        <w:rPr>
          <w:rFonts w:ascii="Times New Roman" w:hAnsi="Times New Roman" w:eastAsia="仿宋_GB2312" w:cs="Times New Roman"/>
          <w:b/>
          <w:bCs/>
          <w:sz w:val="24"/>
          <w:szCs w:val="21"/>
        </w:rPr>
        <w:instrText xml:space="preserve"> </w:instrText>
      </w:r>
      <w:r>
        <w:rPr>
          <w:rFonts w:hint="eastAsia" w:ascii="Times New Roman" w:hAnsi="Times New Roman" w:eastAsia="仿宋_GB2312" w:cs="Times New Roman"/>
          <w:b/>
          <w:bCs/>
          <w:sz w:val="24"/>
          <w:szCs w:val="21"/>
        </w:rPr>
        <w:instrText xml:space="preserve">SEQ 图2- \* ARABIC</w:instrText>
      </w:r>
      <w:r>
        <w:rPr>
          <w:rFonts w:ascii="Times New Roman" w:hAnsi="Times New Roman" w:eastAsia="仿宋_GB2312" w:cs="Times New Roman"/>
          <w:b/>
          <w:bCs/>
          <w:sz w:val="24"/>
          <w:szCs w:val="21"/>
        </w:rPr>
        <w:instrText xml:space="preserve"> </w:instrText>
      </w:r>
      <w:r>
        <w:rPr>
          <w:rFonts w:ascii="Times New Roman" w:hAnsi="Times New Roman" w:eastAsia="仿宋_GB2312" w:cs="Times New Roman"/>
          <w:b/>
          <w:bCs/>
          <w:sz w:val="24"/>
          <w:szCs w:val="21"/>
        </w:rPr>
        <w:fldChar w:fldCharType="separate"/>
      </w:r>
      <w:r>
        <w:rPr>
          <w:rFonts w:ascii="Times New Roman" w:hAnsi="Times New Roman" w:eastAsia="仿宋_GB2312" w:cs="Times New Roman"/>
          <w:b/>
          <w:bCs/>
          <w:sz w:val="24"/>
          <w:szCs w:val="21"/>
        </w:rPr>
        <w:t>1</w:t>
      </w:r>
      <w:r>
        <w:rPr>
          <w:rFonts w:ascii="Times New Roman" w:hAnsi="Times New Roman" w:eastAsia="仿宋_GB2312" w:cs="Times New Roman"/>
          <w:b/>
          <w:bCs/>
          <w:sz w:val="24"/>
          <w:szCs w:val="21"/>
        </w:rPr>
        <w:fldChar w:fldCharType="end"/>
      </w:r>
      <w:r>
        <w:rPr>
          <w:rFonts w:ascii="Times New Roman" w:hAnsi="Times New Roman" w:eastAsia="仿宋_GB2312" w:cs="Times New Roman"/>
          <w:b/>
          <w:bCs/>
          <w:sz w:val="24"/>
          <w:szCs w:val="21"/>
        </w:rPr>
        <w:t xml:space="preserve"> </w:t>
      </w:r>
      <w:r>
        <w:rPr>
          <w:rFonts w:hint="eastAsia" w:ascii="Times New Roman" w:hAnsi="Times New Roman" w:eastAsia="仿宋_GB2312" w:cs="Times New Roman"/>
          <w:b/>
          <w:bCs/>
          <w:sz w:val="24"/>
          <w:szCs w:val="21"/>
        </w:rPr>
        <w:t>直杆道闸示意图</w:t>
      </w:r>
    </w:p>
    <w:p w14:paraId="4CDB28FF">
      <w:pPr>
        <w:spacing w:line="240" w:lineRule="auto"/>
        <w:ind w:firstLine="0" w:firstLineChars="0"/>
        <w:jc w:val="center"/>
      </w:pPr>
      <w:r>
        <w:drawing>
          <wp:inline distT="0" distB="0" distL="0" distR="0">
            <wp:extent cx="4679950" cy="1590675"/>
            <wp:effectExtent l="0" t="0" r="635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6"/>
                    <a:stretch>
                      <a:fillRect/>
                    </a:stretch>
                  </pic:blipFill>
                  <pic:spPr>
                    <a:xfrm>
                      <a:off x="0" y="0"/>
                      <a:ext cx="4680000" cy="1590789"/>
                    </a:xfrm>
                    <a:prstGeom prst="rect">
                      <a:avLst/>
                    </a:prstGeom>
                  </pic:spPr>
                </pic:pic>
              </a:graphicData>
            </a:graphic>
          </wp:inline>
        </w:drawing>
      </w:r>
    </w:p>
    <w:p w14:paraId="0EC096E8">
      <w:pPr>
        <w:pStyle w:val="5"/>
        <w:spacing w:line="240" w:lineRule="auto"/>
        <w:ind w:firstLine="480"/>
        <w:jc w:val="center"/>
        <w:rPr>
          <w:rFonts w:ascii="Times New Roman" w:hAnsi="Times New Roman" w:eastAsia="仿宋_GB2312" w:cs="Times New Roman"/>
          <w:b/>
          <w:bCs/>
          <w:sz w:val="24"/>
          <w:szCs w:val="21"/>
        </w:rPr>
      </w:pPr>
      <w:r>
        <w:rPr>
          <w:rFonts w:hint="eastAsia" w:ascii="Times New Roman" w:hAnsi="Times New Roman" w:eastAsia="仿宋_GB2312" w:cs="Times New Roman"/>
          <w:b/>
          <w:bCs/>
          <w:sz w:val="24"/>
          <w:szCs w:val="21"/>
        </w:rPr>
        <w:t xml:space="preserve">图2- </w:t>
      </w:r>
      <w:r>
        <w:rPr>
          <w:rFonts w:ascii="Times New Roman" w:hAnsi="Times New Roman" w:eastAsia="仿宋_GB2312" w:cs="Times New Roman"/>
          <w:b/>
          <w:bCs/>
          <w:sz w:val="24"/>
          <w:szCs w:val="21"/>
        </w:rPr>
        <w:fldChar w:fldCharType="begin"/>
      </w:r>
      <w:r>
        <w:rPr>
          <w:rFonts w:ascii="Times New Roman" w:hAnsi="Times New Roman" w:eastAsia="仿宋_GB2312" w:cs="Times New Roman"/>
          <w:b/>
          <w:bCs/>
          <w:sz w:val="24"/>
          <w:szCs w:val="21"/>
        </w:rPr>
        <w:instrText xml:space="preserve"> </w:instrText>
      </w:r>
      <w:r>
        <w:rPr>
          <w:rFonts w:hint="eastAsia" w:ascii="Times New Roman" w:hAnsi="Times New Roman" w:eastAsia="仿宋_GB2312" w:cs="Times New Roman"/>
          <w:b/>
          <w:bCs/>
          <w:sz w:val="24"/>
          <w:szCs w:val="21"/>
        </w:rPr>
        <w:instrText xml:space="preserve">SEQ 图2- \* ARABIC</w:instrText>
      </w:r>
      <w:r>
        <w:rPr>
          <w:rFonts w:ascii="Times New Roman" w:hAnsi="Times New Roman" w:eastAsia="仿宋_GB2312" w:cs="Times New Roman"/>
          <w:b/>
          <w:bCs/>
          <w:sz w:val="24"/>
          <w:szCs w:val="21"/>
        </w:rPr>
        <w:instrText xml:space="preserve"> </w:instrText>
      </w:r>
      <w:r>
        <w:rPr>
          <w:rFonts w:ascii="Times New Roman" w:hAnsi="Times New Roman" w:eastAsia="仿宋_GB2312" w:cs="Times New Roman"/>
          <w:b/>
          <w:bCs/>
          <w:sz w:val="24"/>
          <w:szCs w:val="21"/>
        </w:rPr>
        <w:fldChar w:fldCharType="separate"/>
      </w:r>
      <w:r>
        <w:rPr>
          <w:rFonts w:ascii="Times New Roman" w:hAnsi="Times New Roman" w:eastAsia="仿宋_GB2312" w:cs="Times New Roman"/>
          <w:b/>
          <w:bCs/>
          <w:sz w:val="24"/>
          <w:szCs w:val="21"/>
        </w:rPr>
        <w:t>2</w:t>
      </w:r>
      <w:r>
        <w:rPr>
          <w:rFonts w:ascii="Times New Roman" w:hAnsi="Times New Roman" w:eastAsia="仿宋_GB2312" w:cs="Times New Roman"/>
          <w:b/>
          <w:bCs/>
          <w:sz w:val="24"/>
          <w:szCs w:val="21"/>
        </w:rPr>
        <w:fldChar w:fldCharType="end"/>
      </w:r>
      <w:r>
        <w:rPr>
          <w:rFonts w:ascii="Times New Roman" w:hAnsi="Times New Roman" w:eastAsia="仿宋_GB2312" w:cs="Times New Roman"/>
          <w:b/>
          <w:bCs/>
          <w:sz w:val="24"/>
          <w:szCs w:val="21"/>
        </w:rPr>
        <w:t xml:space="preserve"> </w:t>
      </w:r>
      <w:r>
        <w:rPr>
          <w:rFonts w:hint="eastAsia" w:ascii="Times New Roman" w:hAnsi="Times New Roman" w:eastAsia="仿宋_GB2312" w:cs="Times New Roman"/>
          <w:b/>
          <w:bCs/>
          <w:sz w:val="24"/>
          <w:szCs w:val="21"/>
        </w:rPr>
        <w:t>曲臂道闸示意图</w:t>
      </w:r>
    </w:p>
    <w:p w14:paraId="0D69F4B6">
      <w:pPr>
        <w:spacing w:line="240" w:lineRule="auto"/>
        <w:ind w:firstLine="640"/>
      </w:pPr>
      <w:r>
        <w:drawing>
          <wp:inline distT="0" distB="0" distL="0" distR="0">
            <wp:extent cx="5039995" cy="1466850"/>
            <wp:effectExtent l="0" t="0" r="1905"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7"/>
                    <a:stretch>
                      <a:fillRect/>
                    </a:stretch>
                  </pic:blipFill>
                  <pic:spPr>
                    <a:xfrm>
                      <a:off x="0" y="0"/>
                      <a:ext cx="5040000" cy="1467220"/>
                    </a:xfrm>
                    <a:prstGeom prst="rect">
                      <a:avLst/>
                    </a:prstGeom>
                  </pic:spPr>
                </pic:pic>
              </a:graphicData>
            </a:graphic>
          </wp:inline>
        </w:drawing>
      </w:r>
    </w:p>
    <w:p w14:paraId="34DDA6F6">
      <w:pPr>
        <w:pStyle w:val="5"/>
        <w:spacing w:line="240" w:lineRule="auto"/>
        <w:ind w:firstLine="480"/>
        <w:jc w:val="center"/>
        <w:rPr>
          <w:rFonts w:ascii="Times New Roman" w:hAnsi="Times New Roman" w:eastAsia="仿宋_GB2312" w:cs="Times New Roman"/>
          <w:b/>
          <w:bCs/>
          <w:sz w:val="24"/>
          <w:szCs w:val="21"/>
        </w:rPr>
      </w:pPr>
      <w:r>
        <w:rPr>
          <w:rFonts w:hint="eastAsia" w:ascii="Times New Roman" w:hAnsi="Times New Roman" w:eastAsia="仿宋_GB2312" w:cs="Times New Roman"/>
          <w:b/>
          <w:bCs/>
          <w:sz w:val="24"/>
          <w:szCs w:val="21"/>
        </w:rPr>
        <w:t xml:space="preserve">图2- </w:t>
      </w:r>
      <w:r>
        <w:rPr>
          <w:rFonts w:ascii="Times New Roman" w:hAnsi="Times New Roman" w:eastAsia="仿宋_GB2312" w:cs="Times New Roman"/>
          <w:b/>
          <w:bCs/>
          <w:sz w:val="24"/>
          <w:szCs w:val="21"/>
        </w:rPr>
        <w:fldChar w:fldCharType="begin"/>
      </w:r>
      <w:r>
        <w:rPr>
          <w:rFonts w:ascii="Times New Roman" w:hAnsi="Times New Roman" w:eastAsia="仿宋_GB2312" w:cs="Times New Roman"/>
          <w:b/>
          <w:bCs/>
          <w:sz w:val="24"/>
          <w:szCs w:val="21"/>
        </w:rPr>
        <w:instrText xml:space="preserve"> </w:instrText>
      </w:r>
      <w:r>
        <w:rPr>
          <w:rFonts w:hint="eastAsia" w:ascii="Times New Roman" w:hAnsi="Times New Roman" w:eastAsia="仿宋_GB2312" w:cs="Times New Roman"/>
          <w:b/>
          <w:bCs/>
          <w:sz w:val="24"/>
          <w:szCs w:val="21"/>
        </w:rPr>
        <w:instrText xml:space="preserve">SEQ 图2- \* ARABIC</w:instrText>
      </w:r>
      <w:r>
        <w:rPr>
          <w:rFonts w:ascii="Times New Roman" w:hAnsi="Times New Roman" w:eastAsia="仿宋_GB2312" w:cs="Times New Roman"/>
          <w:b/>
          <w:bCs/>
          <w:sz w:val="24"/>
          <w:szCs w:val="21"/>
        </w:rPr>
        <w:instrText xml:space="preserve"> </w:instrText>
      </w:r>
      <w:r>
        <w:rPr>
          <w:rFonts w:ascii="Times New Roman" w:hAnsi="Times New Roman" w:eastAsia="仿宋_GB2312" w:cs="Times New Roman"/>
          <w:b/>
          <w:bCs/>
          <w:sz w:val="24"/>
          <w:szCs w:val="21"/>
        </w:rPr>
        <w:fldChar w:fldCharType="separate"/>
      </w:r>
      <w:r>
        <w:rPr>
          <w:rFonts w:ascii="Times New Roman" w:hAnsi="Times New Roman" w:eastAsia="仿宋_GB2312" w:cs="Times New Roman"/>
          <w:b/>
          <w:bCs/>
          <w:sz w:val="24"/>
          <w:szCs w:val="21"/>
        </w:rPr>
        <w:t>3</w:t>
      </w:r>
      <w:r>
        <w:rPr>
          <w:rFonts w:ascii="Times New Roman" w:hAnsi="Times New Roman" w:eastAsia="仿宋_GB2312" w:cs="Times New Roman"/>
          <w:b/>
          <w:bCs/>
          <w:sz w:val="24"/>
          <w:szCs w:val="21"/>
        </w:rPr>
        <w:fldChar w:fldCharType="end"/>
      </w:r>
      <w:r>
        <w:rPr>
          <w:rFonts w:ascii="Times New Roman" w:hAnsi="Times New Roman" w:eastAsia="仿宋_GB2312" w:cs="Times New Roman"/>
          <w:b/>
          <w:bCs/>
          <w:sz w:val="24"/>
          <w:szCs w:val="21"/>
        </w:rPr>
        <w:t xml:space="preserve"> </w:t>
      </w:r>
      <w:r>
        <w:rPr>
          <w:rFonts w:hint="eastAsia" w:ascii="Times New Roman" w:hAnsi="Times New Roman" w:eastAsia="仿宋_GB2312" w:cs="Times New Roman"/>
          <w:b/>
          <w:bCs/>
          <w:sz w:val="24"/>
          <w:szCs w:val="21"/>
        </w:rPr>
        <w:t>栅栏道闸示意图</w:t>
      </w:r>
    </w:p>
    <w:p w14:paraId="365AF1BA">
      <w:pPr>
        <w:spacing w:line="240" w:lineRule="auto"/>
        <w:ind w:firstLine="640"/>
      </w:pPr>
      <w:r>
        <w:drawing>
          <wp:inline distT="0" distB="0" distL="0" distR="0">
            <wp:extent cx="5039995" cy="1419225"/>
            <wp:effectExtent l="0" t="0" r="1905" b="31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8"/>
                    <a:stretch>
                      <a:fillRect/>
                    </a:stretch>
                  </pic:blipFill>
                  <pic:spPr>
                    <a:xfrm>
                      <a:off x="0" y="0"/>
                      <a:ext cx="5040000" cy="1419585"/>
                    </a:xfrm>
                    <a:prstGeom prst="rect">
                      <a:avLst/>
                    </a:prstGeom>
                  </pic:spPr>
                </pic:pic>
              </a:graphicData>
            </a:graphic>
          </wp:inline>
        </w:drawing>
      </w:r>
    </w:p>
    <w:p w14:paraId="59F8358D">
      <w:pPr>
        <w:pStyle w:val="5"/>
        <w:spacing w:line="240" w:lineRule="auto"/>
        <w:ind w:firstLine="480"/>
        <w:jc w:val="center"/>
        <w:rPr>
          <w:rFonts w:ascii="Times New Roman" w:hAnsi="Times New Roman" w:eastAsia="仿宋_GB2312" w:cs="Times New Roman"/>
          <w:b/>
          <w:bCs/>
          <w:sz w:val="24"/>
          <w:szCs w:val="21"/>
        </w:rPr>
      </w:pPr>
      <w:r>
        <w:rPr>
          <w:rFonts w:hint="eastAsia" w:ascii="Times New Roman" w:hAnsi="Times New Roman" w:eastAsia="仿宋_GB2312" w:cs="Times New Roman"/>
          <w:b/>
          <w:bCs/>
          <w:sz w:val="24"/>
          <w:szCs w:val="21"/>
        </w:rPr>
        <w:t xml:space="preserve">图2- </w:t>
      </w:r>
      <w:r>
        <w:rPr>
          <w:rFonts w:ascii="Times New Roman" w:hAnsi="Times New Roman" w:eastAsia="仿宋_GB2312" w:cs="Times New Roman"/>
          <w:b/>
          <w:bCs/>
          <w:sz w:val="24"/>
          <w:szCs w:val="21"/>
        </w:rPr>
        <w:fldChar w:fldCharType="begin"/>
      </w:r>
      <w:r>
        <w:rPr>
          <w:rFonts w:ascii="Times New Roman" w:hAnsi="Times New Roman" w:eastAsia="仿宋_GB2312" w:cs="Times New Roman"/>
          <w:b/>
          <w:bCs/>
          <w:sz w:val="24"/>
          <w:szCs w:val="21"/>
        </w:rPr>
        <w:instrText xml:space="preserve"> </w:instrText>
      </w:r>
      <w:r>
        <w:rPr>
          <w:rFonts w:hint="eastAsia" w:ascii="Times New Roman" w:hAnsi="Times New Roman" w:eastAsia="仿宋_GB2312" w:cs="Times New Roman"/>
          <w:b/>
          <w:bCs/>
          <w:sz w:val="24"/>
          <w:szCs w:val="21"/>
        </w:rPr>
        <w:instrText xml:space="preserve">SEQ 图2- \* ARABIC</w:instrText>
      </w:r>
      <w:r>
        <w:rPr>
          <w:rFonts w:ascii="Times New Roman" w:hAnsi="Times New Roman" w:eastAsia="仿宋_GB2312" w:cs="Times New Roman"/>
          <w:b/>
          <w:bCs/>
          <w:sz w:val="24"/>
          <w:szCs w:val="21"/>
        </w:rPr>
        <w:instrText xml:space="preserve"> </w:instrText>
      </w:r>
      <w:r>
        <w:rPr>
          <w:rFonts w:ascii="Times New Roman" w:hAnsi="Times New Roman" w:eastAsia="仿宋_GB2312" w:cs="Times New Roman"/>
          <w:b/>
          <w:bCs/>
          <w:sz w:val="24"/>
          <w:szCs w:val="21"/>
        </w:rPr>
        <w:fldChar w:fldCharType="separate"/>
      </w:r>
      <w:r>
        <w:rPr>
          <w:rFonts w:ascii="Times New Roman" w:hAnsi="Times New Roman" w:eastAsia="仿宋_GB2312" w:cs="Times New Roman"/>
          <w:b/>
          <w:bCs/>
          <w:sz w:val="24"/>
          <w:szCs w:val="21"/>
        </w:rPr>
        <w:t>4</w:t>
      </w:r>
      <w:r>
        <w:rPr>
          <w:rFonts w:ascii="Times New Roman" w:hAnsi="Times New Roman" w:eastAsia="仿宋_GB2312" w:cs="Times New Roman"/>
          <w:b/>
          <w:bCs/>
          <w:sz w:val="24"/>
          <w:szCs w:val="21"/>
        </w:rPr>
        <w:fldChar w:fldCharType="end"/>
      </w:r>
      <w:r>
        <w:rPr>
          <w:rFonts w:ascii="Times New Roman" w:hAnsi="Times New Roman" w:eastAsia="仿宋_GB2312" w:cs="Times New Roman"/>
          <w:b/>
          <w:bCs/>
          <w:sz w:val="24"/>
          <w:szCs w:val="21"/>
        </w:rPr>
        <w:t xml:space="preserve"> </w:t>
      </w:r>
      <w:r>
        <w:rPr>
          <w:rFonts w:hint="eastAsia" w:ascii="Times New Roman" w:hAnsi="Times New Roman" w:eastAsia="仿宋_GB2312" w:cs="Times New Roman"/>
          <w:b/>
          <w:bCs/>
          <w:sz w:val="24"/>
          <w:szCs w:val="21"/>
        </w:rPr>
        <w:t>翻板道闸示意图</w:t>
      </w:r>
    </w:p>
    <w:p w14:paraId="222B38EB">
      <w:pPr>
        <w:ind w:firstLine="560"/>
        <w:rPr>
          <w:sz w:val="28"/>
          <w:szCs w:val="22"/>
        </w:rPr>
      </w:pPr>
      <w:r>
        <w:rPr>
          <w:rFonts w:hint="eastAsia"/>
          <w:sz w:val="28"/>
          <w:szCs w:val="22"/>
        </w:rPr>
        <w:t>2</w:t>
      </w:r>
      <w:r>
        <w:rPr>
          <w:sz w:val="28"/>
          <w:szCs w:val="22"/>
        </w:rPr>
        <w:t>.3</w:t>
      </w:r>
      <w:r>
        <w:rPr>
          <w:rFonts w:hint="eastAsia"/>
          <w:sz w:val="28"/>
          <w:szCs w:val="22"/>
        </w:rPr>
        <w:t>道闸主要系统参数</w:t>
      </w:r>
    </w:p>
    <w:p w14:paraId="6F3348EA">
      <w:pPr>
        <w:pStyle w:val="5"/>
        <w:ind w:firstLine="480"/>
        <w:jc w:val="center"/>
        <w:rPr>
          <w:rFonts w:ascii="Times New Roman" w:hAnsi="Times New Roman" w:eastAsia="仿宋_GB2312" w:cs="Times New Roman"/>
          <w:b/>
          <w:bCs/>
          <w:sz w:val="24"/>
          <w:szCs w:val="21"/>
        </w:rPr>
      </w:pPr>
      <w:r>
        <w:rPr>
          <w:rFonts w:ascii="Times New Roman" w:hAnsi="Times New Roman" w:eastAsia="仿宋_GB2312" w:cs="Times New Roman"/>
          <w:b/>
          <w:bCs/>
          <w:sz w:val="24"/>
          <w:szCs w:val="21"/>
        </w:rPr>
        <w:t xml:space="preserve">表2- </w:t>
      </w:r>
      <w:r>
        <w:rPr>
          <w:rFonts w:ascii="Times New Roman" w:hAnsi="Times New Roman" w:eastAsia="仿宋_GB2312" w:cs="Times New Roman"/>
          <w:b/>
          <w:bCs/>
          <w:sz w:val="24"/>
          <w:szCs w:val="21"/>
        </w:rPr>
        <w:fldChar w:fldCharType="begin"/>
      </w:r>
      <w:r>
        <w:rPr>
          <w:rFonts w:ascii="Times New Roman" w:hAnsi="Times New Roman" w:eastAsia="仿宋_GB2312" w:cs="Times New Roman"/>
          <w:b/>
          <w:bCs/>
          <w:sz w:val="24"/>
          <w:szCs w:val="21"/>
        </w:rPr>
        <w:instrText xml:space="preserve"> SEQ 表2- \* ARABIC </w:instrText>
      </w:r>
      <w:r>
        <w:rPr>
          <w:rFonts w:ascii="Times New Roman" w:hAnsi="Times New Roman" w:eastAsia="仿宋_GB2312" w:cs="Times New Roman"/>
          <w:b/>
          <w:bCs/>
          <w:sz w:val="24"/>
          <w:szCs w:val="21"/>
        </w:rPr>
        <w:fldChar w:fldCharType="separate"/>
      </w:r>
      <w:r>
        <w:rPr>
          <w:rFonts w:ascii="Times New Roman" w:hAnsi="Times New Roman" w:eastAsia="仿宋_GB2312" w:cs="Times New Roman"/>
          <w:b/>
          <w:bCs/>
          <w:sz w:val="24"/>
          <w:szCs w:val="21"/>
        </w:rPr>
        <w:t>1</w:t>
      </w:r>
      <w:r>
        <w:rPr>
          <w:rFonts w:ascii="Times New Roman" w:hAnsi="Times New Roman" w:eastAsia="仿宋_GB2312" w:cs="Times New Roman"/>
          <w:b/>
          <w:bCs/>
          <w:sz w:val="24"/>
          <w:szCs w:val="21"/>
        </w:rPr>
        <w:fldChar w:fldCharType="end"/>
      </w:r>
      <w:r>
        <w:rPr>
          <w:rFonts w:hint="eastAsia" w:ascii="Times New Roman" w:hAnsi="Times New Roman" w:eastAsia="仿宋_GB2312" w:cs="Times New Roman"/>
          <w:b/>
          <w:bCs/>
          <w:sz w:val="24"/>
          <w:szCs w:val="21"/>
        </w:rPr>
        <w:t>停车场车辆道闸主要系统参数</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288"/>
      </w:tblGrid>
      <w:tr w14:paraId="5E6A5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Align w:val="center"/>
          </w:tcPr>
          <w:p w14:paraId="1D812608">
            <w:pPr>
              <w:snapToGrid w:val="0"/>
              <w:spacing w:line="300" w:lineRule="auto"/>
              <w:ind w:firstLine="0" w:firstLineChars="0"/>
              <w:jc w:val="center"/>
              <w:rPr>
                <w:sz w:val="24"/>
              </w:rPr>
            </w:pPr>
            <w:r>
              <w:rPr>
                <w:rFonts w:hint="eastAsia"/>
                <w:sz w:val="24"/>
              </w:rPr>
              <w:t>主要指标</w:t>
            </w:r>
          </w:p>
        </w:tc>
        <w:tc>
          <w:tcPr>
            <w:tcW w:w="6288" w:type="dxa"/>
            <w:vAlign w:val="center"/>
          </w:tcPr>
          <w:p w14:paraId="7E9CBF78">
            <w:pPr>
              <w:snapToGrid w:val="0"/>
              <w:spacing w:line="300" w:lineRule="auto"/>
              <w:ind w:firstLine="0" w:firstLineChars="0"/>
              <w:jc w:val="center"/>
              <w:rPr>
                <w:sz w:val="24"/>
              </w:rPr>
            </w:pPr>
            <w:r>
              <w:rPr>
                <w:rFonts w:hint="eastAsia"/>
                <w:sz w:val="24"/>
              </w:rPr>
              <w:t>主要参数</w:t>
            </w:r>
          </w:p>
        </w:tc>
      </w:tr>
      <w:tr w14:paraId="7151B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Align w:val="center"/>
          </w:tcPr>
          <w:p w14:paraId="073A3A4B">
            <w:pPr>
              <w:snapToGrid w:val="0"/>
              <w:spacing w:line="300" w:lineRule="auto"/>
              <w:ind w:firstLine="0" w:firstLineChars="0"/>
              <w:jc w:val="center"/>
              <w:rPr>
                <w:sz w:val="24"/>
              </w:rPr>
            </w:pPr>
            <w:r>
              <w:rPr>
                <w:rFonts w:hint="eastAsia"/>
                <w:sz w:val="24"/>
              </w:rPr>
              <w:t>工作电压</w:t>
            </w:r>
          </w:p>
        </w:tc>
        <w:tc>
          <w:tcPr>
            <w:tcW w:w="6288" w:type="dxa"/>
            <w:vAlign w:val="center"/>
          </w:tcPr>
          <w:p w14:paraId="5FDB0B69">
            <w:pPr>
              <w:snapToGrid w:val="0"/>
              <w:spacing w:line="300" w:lineRule="auto"/>
              <w:ind w:firstLine="0" w:firstLineChars="0"/>
              <w:jc w:val="center"/>
              <w:rPr>
                <w:sz w:val="24"/>
              </w:rPr>
            </w:pPr>
            <w:r>
              <w:rPr>
                <w:sz w:val="24"/>
              </w:rPr>
              <w:t>220V+10%/50HZ</w:t>
            </w:r>
          </w:p>
        </w:tc>
      </w:tr>
      <w:tr w14:paraId="0CBE6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Align w:val="center"/>
          </w:tcPr>
          <w:p w14:paraId="66BB4071">
            <w:pPr>
              <w:snapToGrid w:val="0"/>
              <w:spacing w:line="300" w:lineRule="auto"/>
              <w:ind w:firstLine="0" w:firstLineChars="0"/>
              <w:jc w:val="center"/>
              <w:rPr>
                <w:sz w:val="24"/>
              </w:rPr>
            </w:pPr>
            <w:r>
              <w:rPr>
                <w:rFonts w:hint="eastAsia"/>
                <w:sz w:val="24"/>
              </w:rPr>
              <w:t>工作温度</w:t>
            </w:r>
          </w:p>
        </w:tc>
        <w:tc>
          <w:tcPr>
            <w:tcW w:w="6288" w:type="dxa"/>
            <w:vAlign w:val="center"/>
          </w:tcPr>
          <w:p w14:paraId="38A428CF">
            <w:pPr>
              <w:snapToGrid w:val="0"/>
              <w:spacing w:line="300" w:lineRule="auto"/>
              <w:ind w:firstLine="0" w:firstLineChars="0"/>
              <w:jc w:val="center"/>
              <w:rPr>
                <w:sz w:val="24"/>
              </w:rPr>
            </w:pPr>
            <w:r>
              <w:rPr>
                <w:rFonts w:hint="eastAsia"/>
                <w:sz w:val="24"/>
              </w:rPr>
              <w:t>-</w:t>
            </w:r>
            <w:r>
              <w:rPr>
                <w:sz w:val="24"/>
              </w:rPr>
              <w:t>30</w:t>
            </w:r>
            <w:r>
              <w:rPr>
                <w:rFonts w:hint="eastAsia"/>
                <w:sz w:val="24"/>
              </w:rPr>
              <w:t>°C~+</w:t>
            </w:r>
            <w:r>
              <w:rPr>
                <w:sz w:val="24"/>
              </w:rPr>
              <w:t>80</w:t>
            </w:r>
            <w:r>
              <w:rPr>
                <w:rFonts w:hint="eastAsia"/>
                <w:sz w:val="24"/>
              </w:rPr>
              <w:t>°C</w:t>
            </w:r>
          </w:p>
        </w:tc>
      </w:tr>
      <w:tr w14:paraId="53F9B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Align w:val="center"/>
          </w:tcPr>
          <w:p w14:paraId="00781151">
            <w:pPr>
              <w:snapToGrid w:val="0"/>
              <w:spacing w:line="300" w:lineRule="auto"/>
              <w:ind w:firstLine="0" w:firstLineChars="0"/>
              <w:jc w:val="center"/>
              <w:rPr>
                <w:sz w:val="24"/>
              </w:rPr>
            </w:pPr>
            <w:r>
              <w:rPr>
                <w:rFonts w:hint="eastAsia"/>
                <w:sz w:val="24"/>
              </w:rPr>
              <w:t>相对湿度</w:t>
            </w:r>
          </w:p>
        </w:tc>
        <w:tc>
          <w:tcPr>
            <w:tcW w:w="6288" w:type="dxa"/>
            <w:vAlign w:val="center"/>
          </w:tcPr>
          <w:p w14:paraId="193CFE6F">
            <w:pPr>
              <w:snapToGrid w:val="0"/>
              <w:spacing w:line="300" w:lineRule="auto"/>
              <w:ind w:firstLine="0" w:firstLineChars="0"/>
              <w:jc w:val="center"/>
              <w:rPr>
                <w:sz w:val="24"/>
              </w:rPr>
            </w:pPr>
            <w:r>
              <w:rPr>
                <w:rFonts w:hint="eastAsia"/>
                <w:sz w:val="24"/>
              </w:rPr>
              <w:t>≤90%不凝露</w:t>
            </w:r>
          </w:p>
        </w:tc>
      </w:tr>
      <w:tr w14:paraId="1B701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Align w:val="center"/>
          </w:tcPr>
          <w:p w14:paraId="2CE301BB">
            <w:pPr>
              <w:snapToGrid w:val="0"/>
              <w:spacing w:line="300" w:lineRule="auto"/>
              <w:ind w:firstLine="0" w:firstLineChars="0"/>
              <w:jc w:val="center"/>
              <w:rPr>
                <w:sz w:val="24"/>
              </w:rPr>
            </w:pPr>
            <w:r>
              <w:rPr>
                <w:rFonts w:hint="eastAsia"/>
                <w:sz w:val="24"/>
              </w:rPr>
              <w:t>起落杆时间</w:t>
            </w:r>
          </w:p>
        </w:tc>
        <w:tc>
          <w:tcPr>
            <w:tcW w:w="6288" w:type="dxa"/>
            <w:vAlign w:val="center"/>
          </w:tcPr>
          <w:p w14:paraId="1BC6246C">
            <w:pPr>
              <w:snapToGrid w:val="0"/>
              <w:spacing w:line="300" w:lineRule="auto"/>
              <w:ind w:firstLine="0" w:firstLineChars="0"/>
              <w:jc w:val="center"/>
              <w:rPr>
                <w:sz w:val="24"/>
              </w:rPr>
            </w:pPr>
            <w:r>
              <w:rPr>
                <w:rFonts w:hint="eastAsia"/>
                <w:sz w:val="24"/>
              </w:rPr>
              <w:t>约3s-6s</w:t>
            </w:r>
          </w:p>
        </w:tc>
      </w:tr>
      <w:tr w14:paraId="312E2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Align w:val="center"/>
          </w:tcPr>
          <w:p w14:paraId="35AE03DF">
            <w:pPr>
              <w:snapToGrid w:val="0"/>
              <w:spacing w:line="300" w:lineRule="auto"/>
              <w:ind w:firstLine="0" w:firstLineChars="0"/>
              <w:jc w:val="center"/>
              <w:rPr>
                <w:sz w:val="24"/>
              </w:rPr>
            </w:pPr>
            <w:r>
              <w:rPr>
                <w:rFonts w:hint="eastAsia"/>
                <w:sz w:val="24"/>
              </w:rPr>
              <w:t>遥控距离</w:t>
            </w:r>
          </w:p>
        </w:tc>
        <w:tc>
          <w:tcPr>
            <w:tcW w:w="6288" w:type="dxa"/>
            <w:vAlign w:val="center"/>
          </w:tcPr>
          <w:p w14:paraId="6FD74991">
            <w:pPr>
              <w:snapToGrid w:val="0"/>
              <w:spacing w:line="300" w:lineRule="auto"/>
              <w:ind w:firstLine="0" w:firstLineChars="0"/>
              <w:jc w:val="center"/>
              <w:rPr>
                <w:sz w:val="24"/>
              </w:rPr>
            </w:pPr>
            <w:r>
              <w:rPr>
                <w:rFonts w:hint="eastAsia"/>
                <w:sz w:val="24"/>
              </w:rPr>
              <w:t>≤</w:t>
            </w:r>
            <w:r>
              <w:rPr>
                <w:sz w:val="24"/>
              </w:rPr>
              <w:t>30m</w:t>
            </w:r>
          </w:p>
        </w:tc>
      </w:tr>
      <w:tr w14:paraId="789A8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Align w:val="center"/>
          </w:tcPr>
          <w:p w14:paraId="5344AFDD">
            <w:pPr>
              <w:snapToGrid w:val="0"/>
              <w:spacing w:line="300" w:lineRule="auto"/>
              <w:ind w:firstLine="0" w:firstLineChars="0"/>
              <w:jc w:val="center"/>
              <w:rPr>
                <w:sz w:val="24"/>
              </w:rPr>
            </w:pPr>
            <w:r>
              <w:rPr>
                <w:rFonts w:hint="eastAsia"/>
                <w:sz w:val="24"/>
              </w:rPr>
              <w:t>闸杆</w:t>
            </w:r>
          </w:p>
        </w:tc>
        <w:tc>
          <w:tcPr>
            <w:tcW w:w="6288" w:type="dxa"/>
            <w:vAlign w:val="center"/>
          </w:tcPr>
          <w:p w14:paraId="0D1BA521">
            <w:pPr>
              <w:snapToGrid w:val="0"/>
              <w:spacing w:line="300" w:lineRule="auto"/>
              <w:ind w:firstLine="0" w:firstLineChars="0"/>
              <w:jc w:val="center"/>
              <w:rPr>
                <w:sz w:val="24"/>
              </w:rPr>
            </w:pPr>
            <w:r>
              <w:rPr>
                <w:rFonts w:hint="eastAsia"/>
                <w:sz w:val="24"/>
              </w:rPr>
              <w:t>最长9m，长度可依现场实际情况定制</w:t>
            </w:r>
          </w:p>
        </w:tc>
      </w:tr>
      <w:tr w14:paraId="714E1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Align w:val="center"/>
          </w:tcPr>
          <w:p w14:paraId="5C7CF10F">
            <w:pPr>
              <w:snapToGrid w:val="0"/>
              <w:spacing w:line="300" w:lineRule="auto"/>
              <w:ind w:firstLine="0" w:firstLineChars="0"/>
              <w:jc w:val="center"/>
              <w:rPr>
                <w:sz w:val="24"/>
              </w:rPr>
            </w:pPr>
            <w:r>
              <w:rPr>
                <w:rFonts w:hint="eastAsia"/>
                <w:sz w:val="24"/>
              </w:rPr>
              <w:t>其他功能</w:t>
            </w:r>
          </w:p>
        </w:tc>
        <w:tc>
          <w:tcPr>
            <w:tcW w:w="6288" w:type="dxa"/>
            <w:vAlign w:val="center"/>
          </w:tcPr>
          <w:p w14:paraId="4038A996">
            <w:pPr>
              <w:snapToGrid w:val="0"/>
              <w:spacing w:line="300" w:lineRule="auto"/>
              <w:ind w:firstLine="0" w:firstLineChars="0"/>
              <w:jc w:val="center"/>
              <w:rPr>
                <w:sz w:val="24"/>
              </w:rPr>
            </w:pPr>
            <w:r>
              <w:rPr>
                <w:rFonts w:hint="eastAsia"/>
                <w:sz w:val="24"/>
              </w:rPr>
              <w:t>道闸拥有遇阻返回功能</w:t>
            </w:r>
          </w:p>
          <w:p w14:paraId="58CEB0DD">
            <w:pPr>
              <w:snapToGrid w:val="0"/>
              <w:spacing w:line="300" w:lineRule="auto"/>
              <w:ind w:firstLine="0" w:firstLineChars="0"/>
              <w:jc w:val="center"/>
              <w:rPr>
                <w:sz w:val="24"/>
              </w:rPr>
            </w:pPr>
            <w:r>
              <w:rPr>
                <w:rFonts w:hint="eastAsia"/>
                <w:sz w:val="24"/>
              </w:rPr>
              <w:t>地感防砸功能</w:t>
            </w:r>
          </w:p>
          <w:p w14:paraId="0C63F22B">
            <w:pPr>
              <w:snapToGrid w:val="0"/>
              <w:spacing w:line="300" w:lineRule="auto"/>
              <w:ind w:firstLine="0" w:firstLineChars="0"/>
              <w:jc w:val="center"/>
              <w:rPr>
                <w:sz w:val="24"/>
              </w:rPr>
            </w:pPr>
            <w:r>
              <w:rPr>
                <w:rFonts w:hint="eastAsia"/>
                <w:sz w:val="24"/>
              </w:rPr>
              <w:t>智能学习功能</w:t>
            </w:r>
          </w:p>
        </w:tc>
      </w:tr>
    </w:tbl>
    <w:p w14:paraId="5B60DB59">
      <w:pPr>
        <w:ind w:firstLine="560"/>
        <w:rPr>
          <w:sz w:val="28"/>
          <w:szCs w:val="22"/>
        </w:rPr>
      </w:pPr>
    </w:p>
    <w:p w14:paraId="2DCBBF79">
      <w:pPr>
        <w:ind w:firstLine="0" w:firstLineChars="0"/>
        <w:rPr>
          <w:sz w:val="28"/>
          <w:szCs w:val="22"/>
        </w:rPr>
      </w:pPr>
    </w:p>
    <w:p w14:paraId="7C7D4C23">
      <w:pPr>
        <w:ind w:firstLine="640"/>
        <w:rPr>
          <w:rFonts w:cs="Times New Roman"/>
        </w:rPr>
      </w:pPr>
    </w:p>
    <w:p w14:paraId="6DDEC9FB">
      <w:pPr>
        <w:ind w:firstLine="640"/>
      </w:pPr>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263A7">
    <w:pPr>
      <w:pStyle w:val="8"/>
      <w:ind w:firstLine="360"/>
    </w:pPr>
    <w:r>
      <mc:AlternateContent>
        <mc:Choice Requires="wps">
          <w:drawing>
            <wp:anchor distT="0" distB="0" distL="114300" distR="114300" simplePos="0" relativeHeight="251659264" behindDoc="0" locked="0" layoutInCell="1" allowOverlap="1">
              <wp:simplePos x="0" y="0"/>
              <wp:positionH relativeFrom="margin">
                <wp:posOffset>2658110</wp:posOffset>
              </wp:positionH>
              <wp:positionV relativeFrom="paragraph">
                <wp:posOffset>-3810</wp:posOffset>
              </wp:positionV>
              <wp:extent cx="431800" cy="186055"/>
              <wp:effectExtent l="0" t="0" r="6350" b="4445"/>
              <wp:wrapNone/>
              <wp:docPr id="1" name="文本框 1"/>
              <wp:cNvGraphicFramePr/>
              <a:graphic xmlns:a="http://schemas.openxmlformats.org/drawingml/2006/main">
                <a:graphicData uri="http://schemas.microsoft.com/office/word/2010/wordprocessingShape">
                  <wps:wsp>
                    <wps:cNvSpPr txBox="1"/>
                    <wps:spPr>
                      <a:xfrm>
                        <a:off x="0" y="0"/>
                        <a:ext cx="431800" cy="186267"/>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55BE34">
                          <w:pPr>
                            <w:pStyle w:val="8"/>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9.3pt;margin-top:-0.3pt;height:14.65pt;width:34pt;mso-position-horizontal-relative:margin;z-index:251659264;mso-width-relative:page;mso-height-relative:page;" filled="f" stroked="f" coordsize="21600,21600" o:gfxdata="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4vHjn1wAAAAgBAAAPAAAAAAAAAAEAIAAAACIAAABkcnMvZG93bnJldi54bWxQ&#10;SwECFAAUAAAACACHTuJAXVuC5jECAABVBAAADgAAAAAAAAABACAAAAAmAQAAZHJzL2Uyb0RvYy54&#10;bWxQSwUGAAAAAAYABgBZAQAAyQUAAAAA&#10;">
              <v:fill on="f" focussize="0,0"/>
              <v:stroke on="f" weight="0.5pt"/>
              <v:imagedata o:title=""/>
              <o:lock v:ext="edit" aspectratio="f"/>
              <v:textbox inset="0mm,0mm,0mm,0mm">
                <w:txbxContent>
                  <w:p w14:paraId="3D55BE34">
                    <w:pPr>
                      <w:pStyle w:val="8"/>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8F882">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58A01">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B296F">
    <w:pPr>
      <w:pStyle w:val="9"/>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D9D52">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EA0DC">
    <w:pPr>
      <w:pStyle w:val="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2YzkxMDQzMjFjZTRkMTA1ZTlmNzJiMmM4NDkwOWYifQ=="/>
  </w:docVars>
  <w:rsids>
    <w:rsidRoot w:val="435F2759"/>
    <w:rsid w:val="00014364"/>
    <w:rsid w:val="00035C18"/>
    <w:rsid w:val="00204587"/>
    <w:rsid w:val="00281DBC"/>
    <w:rsid w:val="00295418"/>
    <w:rsid w:val="00354D37"/>
    <w:rsid w:val="003F7245"/>
    <w:rsid w:val="00406DA0"/>
    <w:rsid w:val="00410C2D"/>
    <w:rsid w:val="006136B2"/>
    <w:rsid w:val="00631C2E"/>
    <w:rsid w:val="0063591F"/>
    <w:rsid w:val="006431C8"/>
    <w:rsid w:val="008802DA"/>
    <w:rsid w:val="008F1DE6"/>
    <w:rsid w:val="0090742B"/>
    <w:rsid w:val="009A5DE8"/>
    <w:rsid w:val="00C57D49"/>
    <w:rsid w:val="00C77A58"/>
    <w:rsid w:val="00C93B59"/>
    <w:rsid w:val="00C97D01"/>
    <w:rsid w:val="00E614D5"/>
    <w:rsid w:val="00E85F51"/>
    <w:rsid w:val="014906B1"/>
    <w:rsid w:val="02D06F2C"/>
    <w:rsid w:val="097D19F0"/>
    <w:rsid w:val="09816D8F"/>
    <w:rsid w:val="134C50BB"/>
    <w:rsid w:val="1EA66DAB"/>
    <w:rsid w:val="241C1986"/>
    <w:rsid w:val="24D95404"/>
    <w:rsid w:val="2CA5304B"/>
    <w:rsid w:val="2FED1433"/>
    <w:rsid w:val="3CA21308"/>
    <w:rsid w:val="3F9D3335"/>
    <w:rsid w:val="435F2759"/>
    <w:rsid w:val="4B071B1E"/>
    <w:rsid w:val="4B537868"/>
    <w:rsid w:val="5A8A118C"/>
    <w:rsid w:val="5AAB75B9"/>
    <w:rsid w:val="5C425CFC"/>
    <w:rsid w:val="699C0552"/>
    <w:rsid w:val="747131CA"/>
    <w:rsid w:val="7DC806D5"/>
    <w:rsid w:val="7E656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43" w:firstLineChars="200"/>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qFormat/>
    <w:uiPriority w:val="0"/>
    <w:pPr>
      <w:keepNext/>
      <w:keepLines/>
      <w:outlineLvl w:val="0"/>
    </w:pPr>
    <w:rPr>
      <w:rFonts w:eastAsia="方正小标宋简体"/>
      <w:kern w:val="44"/>
      <w:sz w:val="44"/>
    </w:rPr>
  </w:style>
  <w:style w:type="paragraph" w:styleId="3">
    <w:name w:val="heading 2"/>
    <w:basedOn w:val="1"/>
    <w:next w:val="1"/>
    <w:link w:val="17"/>
    <w:semiHidden/>
    <w:unhideWhenUsed/>
    <w:qFormat/>
    <w:uiPriority w:val="0"/>
    <w:pPr>
      <w:keepNext/>
      <w:keepLines/>
      <w:outlineLvl w:val="1"/>
    </w:pPr>
    <w:rPr>
      <w:rFonts w:ascii="Arial" w:hAnsi="Arial" w:eastAsia="黑体"/>
    </w:rPr>
  </w:style>
  <w:style w:type="paragraph" w:styleId="4">
    <w:name w:val="heading 3"/>
    <w:basedOn w:val="1"/>
    <w:next w:val="1"/>
    <w:link w:val="15"/>
    <w:semiHidden/>
    <w:unhideWhenUsed/>
    <w:qFormat/>
    <w:uiPriority w:val="0"/>
    <w:pPr>
      <w:keepNext/>
      <w:keepLines/>
      <w:outlineLvl w:val="2"/>
    </w:pPr>
    <w:rPr>
      <w:rFonts w:eastAsia="楷体_GB2312" w:cs="Times New Roman"/>
      <w:b/>
      <w:szCs w:val="2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unhideWhenUsed/>
    <w:qFormat/>
    <w:uiPriority w:val="35"/>
    <w:rPr>
      <w:rFonts w:eastAsia="黑体" w:asciiTheme="majorHAnsi" w:hAnsiTheme="majorHAnsi" w:cstheme="majorBidi"/>
      <w:sz w:val="20"/>
      <w:szCs w:val="20"/>
    </w:rPr>
  </w:style>
  <w:style w:type="paragraph" w:styleId="6">
    <w:name w:val="Body Text"/>
    <w:basedOn w:val="1"/>
    <w:next w:val="7"/>
    <w:link w:val="16"/>
    <w:qFormat/>
    <w:uiPriority w:val="0"/>
    <w:rPr>
      <w:rFonts w:cs="Times New Roman"/>
    </w:rPr>
  </w:style>
  <w:style w:type="paragraph" w:styleId="7">
    <w:name w:val="Body Text First Indent"/>
    <w:basedOn w:val="6"/>
    <w:qFormat/>
    <w:uiPriority w:val="0"/>
    <w:pPr>
      <w:ind w:firstLine="420" w:firstLineChars="100"/>
    </w:pPr>
  </w:style>
  <w:style w:type="paragraph" w:styleId="8">
    <w:name w:val="footer"/>
    <w:basedOn w:val="1"/>
    <w:qFormat/>
    <w:uiPriority w:val="0"/>
    <w:pPr>
      <w:tabs>
        <w:tab w:val="center" w:pos="4153"/>
        <w:tab w:val="right" w:pos="8306"/>
      </w:tabs>
      <w:snapToGrid w:val="0"/>
      <w:spacing w:line="240" w:lineRule="atLeast"/>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0">
    <w:name w:val="Normal (Web)"/>
    <w:basedOn w:val="1"/>
    <w:qFormat/>
    <w:uiPriority w:val="0"/>
    <w:pPr>
      <w:spacing w:beforeAutospacing="1" w:afterAutospacing="1"/>
      <w:jc w:val="left"/>
    </w:pPr>
    <w:rPr>
      <w:rFonts w:cs="Times New Roman"/>
      <w:kern w:val="0"/>
      <w:sz w:val="24"/>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0"/>
    <w:rPr>
      <w:color w:val="0000FF"/>
      <w:u w:val="single"/>
    </w:rPr>
  </w:style>
  <w:style w:type="character" w:customStyle="1" w:styleId="15">
    <w:name w:val="标题 3 字符"/>
    <w:link w:val="4"/>
    <w:qFormat/>
    <w:uiPriority w:val="0"/>
    <w:rPr>
      <w:rFonts w:ascii="Times New Roman" w:hAnsi="Times New Roman" w:eastAsia="楷体_GB2312" w:cs="Times New Roman"/>
      <w:b/>
      <w:sz w:val="32"/>
      <w:szCs w:val="22"/>
    </w:rPr>
  </w:style>
  <w:style w:type="character" w:customStyle="1" w:styleId="16">
    <w:name w:val="正文文本 字符"/>
    <w:link w:val="6"/>
    <w:qFormat/>
    <w:uiPriority w:val="0"/>
    <w:rPr>
      <w:rFonts w:ascii="Times New Roman" w:hAnsi="Times New Roman" w:eastAsia="仿宋_GB2312" w:cs="Times New Roman"/>
      <w:sz w:val="32"/>
    </w:rPr>
  </w:style>
  <w:style w:type="character" w:customStyle="1" w:styleId="17">
    <w:name w:val="标题 2 字符"/>
    <w:link w:val="3"/>
    <w:qFormat/>
    <w:uiPriority w:val="0"/>
    <w:rPr>
      <w:rFonts w:ascii="Arial" w:hAnsi="Arial" w:eastAsia="黑体"/>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3389</Words>
  <Characters>3624</Characters>
  <Lines>31</Lines>
  <Paragraphs>8</Paragraphs>
  <TotalTime>38</TotalTime>
  <ScaleCrop>false</ScaleCrop>
  <LinksUpToDate>false</LinksUpToDate>
  <CharactersWithSpaces>3675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2024-09-24T02:39:00Z</dcterms:created>
  <dc:creator>朱程遥</dc:creator>
  <cp:lastModifiedBy>伏黑惠</cp:lastModifiedBy>
  <cp:lastPrinted>2024-09-24T02:53:00Z</cp:lastPrinted>
  <dcterms:modified xsi:type="dcterms:W3CDTF">2024-09-24T07:44:11Z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ACF7379B386E4D17B691692A3A4DD1F8_13</vt:lpwstr>
  </property>
</Properties>
</file>