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小标宋" w:hAnsi="小标宋" w:eastAsia="小标宋" w:cs="小标宋"/>
          <w:sz w:val="44"/>
          <w:szCs w:val="44"/>
        </w:rPr>
      </w:pPr>
      <w:r>
        <w:rPr>
          <w:rFonts w:hint="eastAsia" w:ascii="小标宋" w:hAnsi="小标宋" w:eastAsia="小标宋" w:cs="小标宋"/>
          <w:sz w:val="44"/>
          <w:szCs w:val="44"/>
        </w:rPr>
        <w:t>关于修改《温州市鹿城区科技企业孵化器管理及经费补助办法》的通知</w:t>
      </w:r>
    </w:p>
    <w:p>
      <w:pPr>
        <w:spacing w:line="580" w:lineRule="exact"/>
        <w:rPr>
          <w:rFonts w:ascii="小标宋" w:hAnsi="小标宋" w:eastAsia="小标宋" w:cs="小标宋"/>
          <w:sz w:val="44"/>
          <w:szCs w:val="44"/>
        </w:rPr>
      </w:pP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各有关单位：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浙江省行政规范性文件管理办法》（省政府令第372号）、《公平竞争审查制度实施细则》（国市监反垄规〔2021〕2号）等规定，经区人民政府研究同意，对《温州市鹿城区科技企业孵化器管理及经费补助办法》（温鹿政发〔20</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112</w:t>
      </w:r>
      <w:r>
        <w:rPr>
          <w:rFonts w:hint="eastAsia" w:ascii="仿宋_GB2312" w:hAnsi="仿宋_GB2312" w:eastAsia="仿宋_GB2312" w:cs="仿宋_GB2312"/>
          <w:sz w:val="32"/>
          <w:szCs w:val="32"/>
        </w:rPr>
        <w:t>号）文件进行修改。现通知如下：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将“第二十二条  政府投资的公办科技企业孵化器，其入孵企业在入孵时须向孵化器管理机构预缴履约保证金，经年度考核合格后, 可以享受核定面积内房租租金全免优惠。”改为“第二十二条  政府投资的公办科技企业孵化器，其入孵企业经年度考核合格后, 可以享受核定面积内房租租金全免优惠。”</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将</w:t>
      </w:r>
      <w:r>
        <w:rPr>
          <w:rFonts w:hint="eastAsia" w:ascii="仿宋_GB2312" w:hAnsi="仿宋_GB2312" w:eastAsia="仿宋_GB2312" w:cs="仿宋_GB2312"/>
          <w:sz w:val="32"/>
          <w:szCs w:val="32"/>
        </w:rPr>
        <w:t>“第二十四条  各类科技企业孵化器内的入孵企业，被评为高新技术企业的可获鹿城区政府财政资金奖励20万元；公办孵化器和经考核认定的省级（含）以上民营科技企业孵化器，其毕业企业在入孵期间成绩优秀的，可按成长企业贡献率，给予一定资金的优秀毕业企业奖励，具体办法由区科技局和区财政局共同协商制定。”改为“第二十四条  各类科技企业孵化器内的入孵企业，被评为高新技术企业的可获鹿城区政府财政资金奖励20万元；各类科技企业孵化器内毕业企业在入孵期间成绩优秀的，可根据企业成长情况，给予优秀毕业企业一定资金奖励，具体办法由区科技局和区财政局共同协商制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本通知自202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日起施行。</w:t>
      </w: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温州市鹿城区人民政府</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月*日</w:t>
      </w: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adjustRightInd w:val="0"/>
        <w:snapToGrid w:val="0"/>
        <w:spacing w:line="600" w:lineRule="exact"/>
        <w:jc w:val="center"/>
        <w:rPr>
          <w:rFonts w:ascii="小标宋" w:eastAsia="小标宋"/>
          <w:sz w:val="44"/>
          <w:szCs w:val="44"/>
        </w:rPr>
      </w:pPr>
      <w:r>
        <w:rPr>
          <w:rFonts w:hint="eastAsia" w:ascii="小标宋" w:eastAsia="小标宋"/>
          <w:sz w:val="44"/>
          <w:szCs w:val="44"/>
        </w:rPr>
        <w:t>温州市鹿城区科技企业孵化器管理及</w:t>
      </w:r>
    </w:p>
    <w:p>
      <w:pPr>
        <w:adjustRightInd w:val="0"/>
        <w:snapToGrid w:val="0"/>
        <w:spacing w:line="600" w:lineRule="exact"/>
        <w:jc w:val="center"/>
        <w:rPr>
          <w:rFonts w:ascii="小标宋" w:eastAsia="小标宋"/>
          <w:sz w:val="44"/>
          <w:szCs w:val="44"/>
        </w:rPr>
      </w:pPr>
      <w:r>
        <w:rPr>
          <w:rFonts w:hint="eastAsia" w:ascii="小标宋" w:eastAsia="小标宋"/>
          <w:sz w:val="44"/>
          <w:szCs w:val="44"/>
        </w:rPr>
        <w:t>经费补助办法</w:t>
      </w:r>
    </w:p>
    <w:p>
      <w:pPr>
        <w:adjustRightInd w:val="0"/>
        <w:snapToGrid w:val="0"/>
        <w:spacing w:line="600" w:lineRule="exact"/>
        <w:jc w:val="center"/>
        <w:rPr>
          <w:rFonts w:ascii="黑体" w:eastAsia="黑体"/>
          <w:sz w:val="36"/>
          <w:szCs w:val="36"/>
        </w:rPr>
      </w:pPr>
    </w:p>
    <w:p>
      <w:pPr>
        <w:autoSpaceDE w:val="0"/>
        <w:autoSpaceDN w:val="0"/>
        <w:adjustRightInd w:val="0"/>
        <w:snapToGrid w:val="0"/>
        <w:spacing w:after="312" w:afterLines="100" w:line="580" w:lineRule="exact"/>
        <w:jc w:val="center"/>
        <w:rPr>
          <w:rFonts w:ascii="黑体" w:eastAsia="黑体"/>
          <w:kern w:val="0"/>
          <w:sz w:val="32"/>
          <w:szCs w:val="32"/>
          <w:lang w:val="zh-CN"/>
        </w:rPr>
      </w:pPr>
      <w:r>
        <w:rPr>
          <w:rFonts w:hint="eastAsia" w:ascii="黑体" w:eastAsia="黑体"/>
          <w:kern w:val="0"/>
          <w:sz w:val="32"/>
          <w:szCs w:val="32"/>
          <w:lang w:val="zh-CN"/>
        </w:rPr>
        <w:t>第一章  总  则</w:t>
      </w:r>
    </w:p>
    <w:p>
      <w:pPr>
        <w:autoSpaceDE w:val="0"/>
        <w:autoSpaceDN w:val="0"/>
        <w:adjustRightInd w:val="0"/>
        <w:snapToGrid w:val="0"/>
        <w:spacing w:line="580" w:lineRule="exact"/>
        <w:ind w:firstLine="640" w:firstLineChars="200"/>
        <w:rPr>
          <w:rFonts w:ascii="仿宋_GB2312" w:eastAsia="仿宋_GB2312"/>
          <w:kern w:val="0"/>
          <w:sz w:val="32"/>
          <w:szCs w:val="32"/>
          <w:lang w:val="zh-CN"/>
        </w:rPr>
      </w:pPr>
      <w:r>
        <w:rPr>
          <w:rFonts w:hint="eastAsia" w:ascii="黑体" w:eastAsia="黑体"/>
          <w:kern w:val="0"/>
          <w:sz w:val="32"/>
          <w:szCs w:val="32"/>
          <w:lang w:val="zh-CN"/>
        </w:rPr>
        <w:t>第一条</w:t>
      </w:r>
      <w:r>
        <w:rPr>
          <w:rFonts w:hint="eastAsia" w:ascii="仿宋_GB2312" w:eastAsia="仿宋_GB2312"/>
          <w:kern w:val="0"/>
          <w:sz w:val="32"/>
          <w:szCs w:val="32"/>
          <w:lang w:val="zh-CN"/>
        </w:rPr>
        <w:t xml:space="preserve">  为规范鹿城区科技企业孵化器的管理，促进科技企业孵化器的健康发展，根据科学技术部《科技企业孵化器（高新技术创业服务中心）认定和管理办法》（国科发火字〔2006〕498号）、《浙江省人民政府关于加快科技企业孵化器建设与发展的若干意见》（浙政发〔2005〕38号）和《浙江省省级科技企业孵化器认定与管理办法（试行）》(浙科发高〔2009〕178号)，制定本办法。</w:t>
      </w:r>
    </w:p>
    <w:p>
      <w:pPr>
        <w:autoSpaceDE w:val="0"/>
        <w:autoSpaceDN w:val="0"/>
        <w:adjustRightInd w:val="0"/>
        <w:snapToGrid w:val="0"/>
        <w:spacing w:line="580" w:lineRule="exact"/>
        <w:ind w:firstLine="640" w:firstLineChars="200"/>
        <w:rPr>
          <w:rFonts w:ascii="仿宋_GB2312" w:eastAsia="仿宋_GB2312"/>
          <w:kern w:val="0"/>
          <w:sz w:val="32"/>
          <w:szCs w:val="32"/>
          <w:lang w:val="zh-CN"/>
        </w:rPr>
      </w:pPr>
      <w:r>
        <w:rPr>
          <w:rFonts w:hint="eastAsia" w:ascii="黑体" w:eastAsia="黑体"/>
          <w:kern w:val="0"/>
          <w:sz w:val="32"/>
          <w:szCs w:val="32"/>
          <w:lang w:val="zh-CN"/>
        </w:rPr>
        <w:t>第二条</w:t>
      </w:r>
      <w:r>
        <w:rPr>
          <w:rFonts w:hint="eastAsia" w:ascii="仿宋_GB2312" w:eastAsia="仿宋_GB2312"/>
          <w:kern w:val="0"/>
          <w:sz w:val="32"/>
          <w:szCs w:val="32"/>
          <w:lang w:val="zh-CN"/>
        </w:rPr>
        <w:t xml:space="preserve">  科技企业孵化器是以促进科技成果转化，培育高新技术产业、战略性新兴产业、创意产业、科技服务业为目标，以提供科技创新、创意、创业服务为宗旨的公共服务平台，是区域科技创新体系的重要载体。</w:t>
      </w:r>
    </w:p>
    <w:p>
      <w:pPr>
        <w:autoSpaceDE w:val="0"/>
        <w:autoSpaceDN w:val="0"/>
        <w:adjustRightInd w:val="0"/>
        <w:snapToGrid w:val="0"/>
        <w:spacing w:line="580" w:lineRule="exact"/>
        <w:ind w:firstLine="640" w:firstLineChars="200"/>
        <w:rPr>
          <w:rFonts w:ascii="仿宋_GB2312" w:eastAsia="仿宋_GB2312"/>
          <w:kern w:val="0"/>
          <w:sz w:val="32"/>
          <w:szCs w:val="32"/>
          <w:lang w:val="zh-CN"/>
        </w:rPr>
      </w:pPr>
      <w:r>
        <w:rPr>
          <w:rFonts w:hint="eastAsia" w:ascii="黑体" w:eastAsia="黑体"/>
          <w:kern w:val="0"/>
          <w:sz w:val="32"/>
          <w:szCs w:val="32"/>
          <w:lang w:val="zh-CN"/>
        </w:rPr>
        <w:t>第三条</w:t>
      </w:r>
      <w:r>
        <w:rPr>
          <w:rFonts w:hint="eastAsia" w:ascii="仿宋_GB2312" w:eastAsia="仿宋_GB2312"/>
          <w:kern w:val="0"/>
          <w:sz w:val="32"/>
          <w:szCs w:val="32"/>
          <w:lang w:val="zh-CN"/>
        </w:rPr>
        <w:t xml:space="preserve">  科技企业孵化器的主要功能：</w:t>
      </w:r>
    </w:p>
    <w:p>
      <w:pPr>
        <w:tabs>
          <w:tab w:val="left" w:pos="1470"/>
        </w:tabs>
        <w:adjustRightInd w:val="0"/>
        <w:snapToGrid w:val="0"/>
        <w:spacing w:line="580" w:lineRule="exact"/>
        <w:ind w:left="640"/>
        <w:rPr>
          <w:rFonts w:ascii="仿宋_GB2312" w:eastAsia="仿宋_GB2312"/>
          <w:kern w:val="0"/>
          <w:sz w:val="32"/>
          <w:szCs w:val="32"/>
          <w:lang w:val="zh-CN"/>
        </w:rPr>
      </w:pPr>
      <w:r>
        <w:rPr>
          <w:rFonts w:hint="eastAsia" w:ascii="仿宋_GB2312" w:eastAsia="仿宋_GB2312"/>
          <w:kern w:val="0"/>
          <w:sz w:val="32"/>
          <w:szCs w:val="32"/>
          <w:lang w:val="zh-CN"/>
        </w:rPr>
        <w:t>（一）培育高新技术产业、战略性新兴产业、创意产业、科</w:t>
      </w:r>
    </w:p>
    <w:p>
      <w:pPr>
        <w:tabs>
          <w:tab w:val="left" w:pos="1470"/>
        </w:tabs>
        <w:adjustRightInd w:val="0"/>
        <w:snapToGrid w:val="0"/>
        <w:spacing w:line="580" w:lineRule="exact"/>
        <w:rPr>
          <w:rFonts w:ascii="仿宋_GB2312" w:eastAsia="仿宋_GB2312"/>
          <w:kern w:val="0"/>
          <w:sz w:val="32"/>
          <w:szCs w:val="32"/>
          <w:lang w:val="zh-CN"/>
        </w:rPr>
      </w:pPr>
      <w:r>
        <w:rPr>
          <w:rFonts w:hint="eastAsia" w:ascii="仿宋_GB2312" w:eastAsia="仿宋_GB2312"/>
          <w:kern w:val="0"/>
          <w:sz w:val="32"/>
          <w:szCs w:val="32"/>
          <w:lang w:val="zh-CN"/>
        </w:rPr>
        <w:t>技服务业；</w:t>
      </w:r>
    </w:p>
    <w:p>
      <w:pPr>
        <w:tabs>
          <w:tab w:val="left" w:pos="1470"/>
        </w:tabs>
        <w:adjustRightInd w:val="0"/>
        <w:snapToGrid w:val="0"/>
        <w:spacing w:line="580" w:lineRule="exact"/>
        <w:ind w:left="640"/>
        <w:rPr>
          <w:rFonts w:ascii="仿宋_GB2312" w:eastAsia="仿宋_GB2312"/>
          <w:kern w:val="0"/>
          <w:sz w:val="32"/>
          <w:szCs w:val="32"/>
          <w:lang w:val="zh-CN"/>
        </w:rPr>
      </w:pPr>
      <w:r>
        <w:rPr>
          <w:rFonts w:hint="eastAsia" w:ascii="仿宋_GB2312" w:eastAsia="仿宋_GB2312"/>
          <w:kern w:val="0"/>
          <w:sz w:val="32"/>
          <w:szCs w:val="32"/>
          <w:lang w:val="zh-CN"/>
        </w:rPr>
        <w:t>（二）为入孵企业提供创业场地、研发活动公共技术平台及</w:t>
      </w:r>
    </w:p>
    <w:p>
      <w:pPr>
        <w:tabs>
          <w:tab w:val="left" w:pos="1470"/>
        </w:tabs>
        <w:adjustRightInd w:val="0"/>
        <w:snapToGrid w:val="0"/>
        <w:spacing w:line="580" w:lineRule="exact"/>
        <w:rPr>
          <w:rFonts w:ascii="仿宋_GB2312" w:eastAsia="仿宋_GB2312"/>
          <w:kern w:val="0"/>
          <w:sz w:val="32"/>
          <w:szCs w:val="32"/>
          <w:lang w:val="zh-CN"/>
        </w:rPr>
      </w:pPr>
      <w:r>
        <w:rPr>
          <w:rFonts w:hint="eastAsia" w:ascii="仿宋_GB2312" w:eastAsia="仿宋_GB2312"/>
          <w:kern w:val="0"/>
          <w:sz w:val="32"/>
          <w:szCs w:val="32"/>
          <w:lang w:val="zh-CN"/>
        </w:rPr>
        <w:t>其它共享设施；</w:t>
      </w:r>
    </w:p>
    <w:p>
      <w:pPr>
        <w:tabs>
          <w:tab w:val="left" w:pos="1470"/>
        </w:tabs>
        <w:adjustRightInd w:val="0"/>
        <w:snapToGrid w:val="0"/>
        <w:spacing w:line="580" w:lineRule="exact"/>
        <w:ind w:left="640"/>
        <w:rPr>
          <w:rFonts w:ascii="仿宋_GB2312" w:eastAsia="仿宋_GB2312"/>
          <w:kern w:val="0"/>
          <w:sz w:val="32"/>
          <w:szCs w:val="32"/>
          <w:lang w:val="zh-CN"/>
        </w:rPr>
      </w:pPr>
      <w:r>
        <w:rPr>
          <w:rFonts w:hint="eastAsia" w:ascii="仿宋_GB2312" w:eastAsia="仿宋_GB2312"/>
          <w:kern w:val="0"/>
          <w:sz w:val="32"/>
          <w:szCs w:val="32"/>
          <w:lang w:val="zh-CN"/>
        </w:rPr>
        <w:t>（三）搭建服务平台，开展法律、管理、劳动人事等方面的</w:t>
      </w:r>
    </w:p>
    <w:p>
      <w:pPr>
        <w:tabs>
          <w:tab w:val="left" w:pos="1470"/>
        </w:tabs>
        <w:adjustRightInd w:val="0"/>
        <w:snapToGrid w:val="0"/>
        <w:spacing w:line="580" w:lineRule="exact"/>
        <w:rPr>
          <w:rFonts w:ascii="仿宋_GB2312" w:eastAsia="仿宋_GB2312"/>
          <w:kern w:val="0"/>
          <w:sz w:val="32"/>
          <w:szCs w:val="32"/>
          <w:lang w:val="zh-CN"/>
        </w:rPr>
      </w:pPr>
      <w:r>
        <w:rPr>
          <w:rFonts w:hint="eastAsia" w:ascii="仿宋_GB2312" w:eastAsia="仿宋_GB2312"/>
          <w:kern w:val="0"/>
          <w:sz w:val="32"/>
          <w:szCs w:val="32"/>
          <w:lang w:val="zh-CN"/>
        </w:rPr>
        <w:t>咨询和代理服务，组织入孵企业开展各种科技培训、交流、协作和市场开拓活动；</w:t>
      </w:r>
    </w:p>
    <w:p>
      <w:pPr>
        <w:tabs>
          <w:tab w:val="left" w:pos="1470"/>
        </w:tabs>
        <w:adjustRightInd w:val="0"/>
        <w:snapToGrid w:val="0"/>
        <w:spacing w:line="580" w:lineRule="exact"/>
        <w:ind w:left="640"/>
        <w:rPr>
          <w:rFonts w:ascii="仿宋_GB2312" w:eastAsia="仿宋_GB2312"/>
          <w:kern w:val="0"/>
          <w:sz w:val="32"/>
          <w:szCs w:val="32"/>
          <w:lang w:val="zh-CN"/>
        </w:rPr>
      </w:pPr>
      <w:r>
        <w:rPr>
          <w:rFonts w:hint="eastAsia" w:ascii="仿宋_GB2312" w:eastAsia="仿宋_GB2312"/>
          <w:kern w:val="0"/>
          <w:sz w:val="32"/>
          <w:szCs w:val="32"/>
          <w:lang w:val="zh-CN"/>
        </w:rPr>
        <w:t>（四）积极落实扶持入孵企业发展的有关政策措施，提供保</w:t>
      </w:r>
    </w:p>
    <w:p>
      <w:pPr>
        <w:tabs>
          <w:tab w:val="left" w:pos="1470"/>
        </w:tabs>
        <w:adjustRightInd w:val="0"/>
        <w:snapToGrid w:val="0"/>
        <w:spacing w:line="580" w:lineRule="exact"/>
        <w:rPr>
          <w:rFonts w:ascii="仿宋_GB2312" w:eastAsia="仿宋_GB2312"/>
          <w:kern w:val="0"/>
          <w:sz w:val="32"/>
          <w:szCs w:val="32"/>
          <w:lang w:val="zh-CN"/>
        </w:rPr>
      </w:pPr>
      <w:r>
        <w:rPr>
          <w:rFonts w:hint="eastAsia" w:ascii="仿宋_GB2312" w:eastAsia="仿宋_GB2312"/>
          <w:kern w:val="0"/>
          <w:sz w:val="32"/>
          <w:szCs w:val="32"/>
          <w:lang w:val="zh-CN"/>
        </w:rPr>
        <w:t>障条件；</w:t>
      </w:r>
    </w:p>
    <w:p>
      <w:pPr>
        <w:tabs>
          <w:tab w:val="left" w:pos="1470"/>
        </w:tabs>
        <w:adjustRightInd w:val="0"/>
        <w:snapToGrid w:val="0"/>
        <w:spacing w:line="580" w:lineRule="exact"/>
        <w:ind w:left="640"/>
        <w:rPr>
          <w:rFonts w:ascii="仿宋_GB2312" w:eastAsia="仿宋_GB2312"/>
          <w:kern w:val="0"/>
          <w:sz w:val="32"/>
          <w:szCs w:val="32"/>
          <w:lang w:val="zh-CN"/>
        </w:rPr>
      </w:pPr>
      <w:r>
        <w:rPr>
          <w:rFonts w:hint="eastAsia" w:ascii="仿宋_GB2312" w:eastAsia="仿宋_GB2312"/>
          <w:kern w:val="0"/>
          <w:sz w:val="32"/>
          <w:szCs w:val="32"/>
          <w:lang w:val="zh-CN"/>
        </w:rPr>
        <w:t>（五）为入孵企业创造良好的投融资服务环境，加强和完善</w:t>
      </w:r>
    </w:p>
    <w:p>
      <w:pPr>
        <w:tabs>
          <w:tab w:val="left" w:pos="1470"/>
        </w:tabs>
        <w:adjustRightInd w:val="0"/>
        <w:snapToGrid w:val="0"/>
        <w:spacing w:line="580" w:lineRule="exact"/>
        <w:rPr>
          <w:rFonts w:ascii="仿宋_GB2312" w:eastAsia="仿宋_GB2312"/>
          <w:kern w:val="0"/>
          <w:sz w:val="32"/>
          <w:szCs w:val="32"/>
          <w:lang w:val="zh-CN"/>
        </w:rPr>
      </w:pPr>
      <w:r>
        <w:rPr>
          <w:rFonts w:hint="eastAsia" w:ascii="仿宋_GB2312" w:eastAsia="仿宋_GB2312"/>
          <w:kern w:val="0"/>
          <w:sz w:val="32"/>
          <w:szCs w:val="32"/>
          <w:lang w:val="zh-CN"/>
        </w:rPr>
        <w:t>风险投资、信用担保和技术产权交易等功能建设；</w:t>
      </w:r>
    </w:p>
    <w:p>
      <w:pPr>
        <w:tabs>
          <w:tab w:val="left" w:pos="1470"/>
        </w:tabs>
        <w:adjustRightInd w:val="0"/>
        <w:snapToGrid w:val="0"/>
        <w:spacing w:line="580" w:lineRule="exact"/>
        <w:ind w:left="640"/>
        <w:rPr>
          <w:rFonts w:ascii="仿宋_GB2312" w:eastAsia="仿宋_GB2312"/>
          <w:kern w:val="0"/>
          <w:sz w:val="32"/>
          <w:szCs w:val="32"/>
          <w:lang w:val="zh-CN"/>
        </w:rPr>
      </w:pPr>
      <w:r>
        <w:rPr>
          <w:rFonts w:hint="eastAsia" w:ascii="仿宋_GB2312" w:eastAsia="仿宋_GB2312"/>
          <w:kern w:val="0"/>
          <w:sz w:val="32"/>
          <w:szCs w:val="32"/>
          <w:lang w:val="zh-CN"/>
        </w:rPr>
        <w:t>（六）营造创业、创新氛围，培养有利于科技创新的创业与</w:t>
      </w:r>
    </w:p>
    <w:p>
      <w:pPr>
        <w:tabs>
          <w:tab w:val="left" w:pos="1470"/>
        </w:tabs>
        <w:adjustRightInd w:val="0"/>
        <w:snapToGrid w:val="0"/>
        <w:spacing w:line="580" w:lineRule="exact"/>
        <w:rPr>
          <w:rFonts w:ascii="仿宋_GB2312" w:eastAsia="仿宋_GB2312"/>
          <w:kern w:val="0"/>
          <w:sz w:val="32"/>
          <w:szCs w:val="32"/>
          <w:lang w:val="zh-CN"/>
        </w:rPr>
      </w:pPr>
      <w:r>
        <w:rPr>
          <w:rFonts w:hint="eastAsia" w:ascii="仿宋_GB2312" w:eastAsia="仿宋_GB2312"/>
          <w:kern w:val="0"/>
          <w:sz w:val="32"/>
          <w:szCs w:val="32"/>
          <w:lang w:val="zh-CN"/>
        </w:rPr>
        <w:t>就业观念、市场观念、风险意识、合作协作精神等。</w:t>
      </w:r>
    </w:p>
    <w:p>
      <w:pPr>
        <w:autoSpaceDE w:val="0"/>
        <w:autoSpaceDN w:val="0"/>
        <w:adjustRightInd w:val="0"/>
        <w:snapToGrid w:val="0"/>
        <w:spacing w:line="580" w:lineRule="exact"/>
        <w:ind w:firstLine="640" w:firstLineChars="200"/>
        <w:rPr>
          <w:rFonts w:ascii="仿宋_GB2312" w:eastAsia="仿宋_GB2312"/>
          <w:kern w:val="0"/>
          <w:sz w:val="32"/>
          <w:szCs w:val="32"/>
          <w:lang w:val="zh-CN"/>
        </w:rPr>
      </w:pPr>
      <w:r>
        <w:rPr>
          <w:rFonts w:hint="eastAsia" w:ascii="黑体" w:eastAsia="黑体"/>
          <w:kern w:val="0"/>
          <w:sz w:val="32"/>
          <w:szCs w:val="32"/>
          <w:lang w:val="zh-CN"/>
        </w:rPr>
        <w:t>第四条</w:t>
      </w:r>
      <w:r>
        <w:rPr>
          <w:rFonts w:hint="eastAsia" w:ascii="仿宋_GB2312" w:eastAsia="仿宋_GB2312"/>
          <w:kern w:val="0"/>
          <w:sz w:val="32"/>
          <w:szCs w:val="32"/>
          <w:lang w:val="zh-CN"/>
        </w:rPr>
        <w:t xml:space="preserve">  区科技局是科技企业孵化器的主管机构,负责对科技企业孵化器进行管理和业务指导。</w:t>
      </w:r>
    </w:p>
    <w:p>
      <w:pPr>
        <w:autoSpaceDE w:val="0"/>
        <w:autoSpaceDN w:val="0"/>
        <w:adjustRightInd w:val="0"/>
        <w:snapToGrid w:val="0"/>
        <w:spacing w:line="580" w:lineRule="exact"/>
        <w:ind w:firstLine="640" w:firstLineChars="200"/>
        <w:rPr>
          <w:rFonts w:ascii="仿宋_GB2312" w:eastAsia="仿宋_GB2312"/>
          <w:kern w:val="0"/>
          <w:sz w:val="32"/>
          <w:szCs w:val="32"/>
          <w:lang w:val="zh-CN"/>
        </w:rPr>
      </w:pPr>
      <w:r>
        <w:rPr>
          <w:rFonts w:hint="eastAsia" w:ascii="黑体" w:eastAsia="黑体"/>
          <w:kern w:val="0"/>
          <w:sz w:val="32"/>
          <w:szCs w:val="32"/>
          <w:lang w:val="zh-CN"/>
        </w:rPr>
        <w:t>第五条</w:t>
      </w:r>
      <w:r>
        <w:rPr>
          <w:rFonts w:hint="eastAsia" w:ascii="仿宋_GB2312" w:eastAsia="仿宋_GB2312"/>
          <w:kern w:val="0"/>
          <w:sz w:val="32"/>
          <w:szCs w:val="32"/>
          <w:lang w:val="zh-CN"/>
        </w:rPr>
        <w:t xml:space="preserve">  科技企业孵化器包括政府投资的公办科技企业孵化器和民间资本投资的民营科技企业孵化器。区政府支持和鼓励单位和个人创办各种形式的科技企业孵化器。</w:t>
      </w:r>
    </w:p>
    <w:p>
      <w:pPr>
        <w:autoSpaceDE w:val="0"/>
        <w:autoSpaceDN w:val="0"/>
        <w:adjustRightInd w:val="0"/>
        <w:snapToGrid w:val="0"/>
        <w:spacing w:line="580" w:lineRule="exact"/>
        <w:ind w:firstLine="640" w:firstLineChars="200"/>
        <w:rPr>
          <w:rFonts w:ascii="仿宋_GB2312" w:eastAsia="仿宋_GB2312"/>
          <w:kern w:val="0"/>
          <w:sz w:val="32"/>
          <w:szCs w:val="32"/>
          <w:lang w:val="zh-CN"/>
        </w:rPr>
      </w:pPr>
      <w:r>
        <w:rPr>
          <w:rFonts w:hint="eastAsia" w:ascii="黑体" w:eastAsia="黑体"/>
          <w:kern w:val="0"/>
          <w:sz w:val="32"/>
          <w:szCs w:val="32"/>
          <w:lang w:val="zh-CN"/>
        </w:rPr>
        <w:t>第六条</w:t>
      </w:r>
      <w:r>
        <w:rPr>
          <w:rFonts w:hint="eastAsia" w:ascii="仿宋_GB2312" w:eastAsia="仿宋_GB2312"/>
          <w:kern w:val="0"/>
          <w:sz w:val="32"/>
          <w:szCs w:val="32"/>
          <w:lang w:val="zh-CN"/>
        </w:rPr>
        <w:t xml:space="preserve">  为鼓励和支持入孵企业加大研发投入，区政府设立科技孵化企业种子资金。政府投资的公办科技企业孵化器管理经费、科技孵化企业种子资金和科技企业孵化器奖励、补助资金列入区财政预算，在科技经费中专项列支。</w:t>
      </w:r>
    </w:p>
    <w:p>
      <w:pPr>
        <w:autoSpaceDE w:val="0"/>
        <w:autoSpaceDN w:val="0"/>
        <w:adjustRightInd w:val="0"/>
        <w:snapToGrid w:val="0"/>
        <w:spacing w:before="312" w:beforeLines="100" w:after="312" w:afterLines="100" w:line="580" w:lineRule="exact"/>
        <w:jc w:val="center"/>
        <w:rPr>
          <w:rFonts w:ascii="黑体" w:eastAsia="黑体"/>
          <w:kern w:val="0"/>
          <w:sz w:val="32"/>
          <w:szCs w:val="32"/>
          <w:lang w:val="zh-CN"/>
        </w:rPr>
      </w:pPr>
      <w:r>
        <w:rPr>
          <w:rFonts w:hint="eastAsia" w:ascii="黑体" w:eastAsia="黑体"/>
          <w:kern w:val="0"/>
          <w:sz w:val="32"/>
          <w:szCs w:val="32"/>
          <w:lang w:val="zh-CN"/>
        </w:rPr>
        <w:t>第二章  政府投资的公办孵化器管理</w:t>
      </w:r>
    </w:p>
    <w:p>
      <w:pPr>
        <w:autoSpaceDE w:val="0"/>
        <w:autoSpaceDN w:val="0"/>
        <w:adjustRightInd w:val="0"/>
        <w:snapToGrid w:val="0"/>
        <w:spacing w:line="580" w:lineRule="exact"/>
        <w:ind w:firstLine="640" w:firstLineChars="200"/>
        <w:rPr>
          <w:rFonts w:ascii="仿宋_GB2312" w:eastAsia="仿宋_GB2312"/>
          <w:kern w:val="0"/>
          <w:sz w:val="32"/>
          <w:szCs w:val="32"/>
          <w:lang w:val="zh-CN"/>
        </w:rPr>
      </w:pPr>
      <w:r>
        <w:rPr>
          <w:rFonts w:hint="eastAsia" w:ascii="黑体" w:eastAsia="黑体"/>
          <w:kern w:val="0"/>
          <w:sz w:val="32"/>
          <w:szCs w:val="32"/>
          <w:lang w:val="zh-CN"/>
        </w:rPr>
        <w:t>第七条</w:t>
      </w:r>
      <w:r>
        <w:rPr>
          <w:rFonts w:hint="eastAsia" w:ascii="仿宋_GB2312" w:eastAsia="仿宋_GB2312"/>
          <w:kern w:val="0"/>
          <w:sz w:val="32"/>
          <w:szCs w:val="32"/>
          <w:lang w:val="zh-CN"/>
        </w:rPr>
        <w:t xml:space="preserve">  为加强科技企业孵化器管理，成立鹿城区科技企业孵化器管理机构（简称“孵化器管理机构”）负责科技企业孵化器的日常管理服务。</w:t>
      </w:r>
    </w:p>
    <w:p>
      <w:pPr>
        <w:autoSpaceDE w:val="0"/>
        <w:autoSpaceDN w:val="0"/>
        <w:adjustRightInd w:val="0"/>
        <w:snapToGrid w:val="0"/>
        <w:spacing w:line="560" w:lineRule="exact"/>
        <w:ind w:firstLine="640" w:firstLineChars="200"/>
        <w:rPr>
          <w:rFonts w:ascii="仿宋_GB2312" w:eastAsia="仿宋_GB2312"/>
          <w:kern w:val="0"/>
          <w:sz w:val="32"/>
          <w:szCs w:val="32"/>
          <w:lang w:val="zh-CN"/>
        </w:rPr>
      </w:pPr>
      <w:r>
        <w:rPr>
          <w:rFonts w:hint="eastAsia" w:ascii="黑体" w:eastAsia="黑体"/>
          <w:kern w:val="0"/>
          <w:sz w:val="32"/>
          <w:szCs w:val="32"/>
          <w:lang w:val="zh-CN"/>
        </w:rPr>
        <w:t>第八条</w:t>
      </w:r>
      <w:r>
        <w:rPr>
          <w:rFonts w:hint="eastAsia" w:ascii="仿宋_GB2312" w:eastAsia="仿宋_GB2312"/>
          <w:kern w:val="0"/>
          <w:sz w:val="32"/>
          <w:szCs w:val="32"/>
          <w:lang w:val="zh-CN"/>
        </w:rPr>
        <w:t xml:space="preserve">  科技企业孵化器入孵企业需具备以下条件：</w:t>
      </w:r>
    </w:p>
    <w:p>
      <w:pPr>
        <w:adjustRightInd w:val="0"/>
        <w:snapToGrid w:val="0"/>
        <w:spacing w:line="56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（一）在鹿城区办理工商、税务登记，注册资本在300万元以下；</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kern w:val="0"/>
          <w:sz w:val="32"/>
          <w:szCs w:val="32"/>
          <w:lang w:val="zh-CN"/>
        </w:rPr>
        <w:t xml:space="preserve">（二）企业主要从事创意产业、科技服务业、战略性新兴产业、高新技术产业等领域的研究、开发、成果转化及服务； </w:t>
      </w:r>
    </w:p>
    <w:p>
      <w:pPr>
        <w:autoSpaceDE w:val="0"/>
        <w:autoSpaceDN w:val="0"/>
        <w:adjustRightInd w:val="0"/>
        <w:snapToGrid w:val="0"/>
        <w:spacing w:line="56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（三）从业人员中有30%以上的研发或科技服务人员，企业负责人应熟悉本企业产品或项目的研发、生产与服务、有一定的经营管理能力；</w:t>
      </w:r>
    </w:p>
    <w:p>
      <w:pPr>
        <w:autoSpaceDE w:val="0"/>
        <w:autoSpaceDN w:val="0"/>
        <w:adjustRightInd w:val="0"/>
        <w:snapToGrid w:val="0"/>
        <w:spacing w:line="56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（四）有与其研究开发、生产经营和服务规模相适应的注册资本，项目或产品技术水平较高，产业化前景较好，市场潜力较大。</w:t>
      </w:r>
    </w:p>
    <w:p>
      <w:pPr>
        <w:autoSpaceDE w:val="0"/>
        <w:autoSpaceDN w:val="0"/>
        <w:adjustRightInd w:val="0"/>
        <w:snapToGrid w:val="0"/>
        <w:spacing w:line="560" w:lineRule="exact"/>
        <w:ind w:firstLine="640" w:firstLineChars="200"/>
        <w:rPr>
          <w:rFonts w:ascii="仿宋_GB2312" w:eastAsia="仿宋_GB2312"/>
          <w:kern w:val="0"/>
          <w:sz w:val="32"/>
          <w:szCs w:val="32"/>
          <w:lang w:val="zh-CN"/>
        </w:rPr>
      </w:pPr>
      <w:r>
        <w:rPr>
          <w:rFonts w:hint="eastAsia" w:ascii="黑体" w:eastAsia="黑体"/>
          <w:kern w:val="0"/>
          <w:sz w:val="32"/>
          <w:szCs w:val="32"/>
          <w:lang w:val="zh-CN"/>
        </w:rPr>
        <w:t>第九条</w:t>
      </w:r>
      <w:r>
        <w:rPr>
          <w:rFonts w:hint="eastAsia" w:ascii="仿宋_GB2312" w:eastAsia="仿宋_GB2312"/>
          <w:kern w:val="0"/>
          <w:sz w:val="32"/>
          <w:szCs w:val="32"/>
          <w:lang w:val="zh-CN"/>
        </w:rPr>
        <w:t xml:space="preserve">  科技企业孵化器的入孵审批程序</w:t>
      </w:r>
    </w:p>
    <w:p>
      <w:pPr>
        <w:autoSpaceDE w:val="0"/>
        <w:autoSpaceDN w:val="0"/>
        <w:adjustRightInd w:val="0"/>
        <w:snapToGrid w:val="0"/>
        <w:spacing w:line="56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（一）企业申请：申请入孵的企业应向孵化器管理机构提交入孵申请书、项目可行性报告、项目孵化计划书、项目技术证明等相关材料；</w:t>
      </w:r>
    </w:p>
    <w:p>
      <w:pPr>
        <w:autoSpaceDE w:val="0"/>
        <w:autoSpaceDN w:val="0"/>
        <w:adjustRightInd w:val="0"/>
        <w:snapToGrid w:val="0"/>
        <w:spacing w:line="54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（二）专家评审：孵化器管理机构对企业提出的申请进行初步审查，经初审合格的，组织专家组进行评审；</w:t>
      </w:r>
    </w:p>
    <w:p>
      <w:pPr>
        <w:autoSpaceDE w:val="0"/>
        <w:autoSpaceDN w:val="0"/>
        <w:adjustRightInd w:val="0"/>
        <w:snapToGrid w:val="0"/>
        <w:spacing w:line="54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（三）科技局审定：区科技局根据专家组评审意见进行研究审定，予以公示；</w:t>
      </w:r>
    </w:p>
    <w:p>
      <w:pPr>
        <w:autoSpaceDE w:val="0"/>
        <w:autoSpaceDN w:val="0"/>
        <w:adjustRightInd w:val="0"/>
        <w:snapToGrid w:val="0"/>
        <w:spacing w:line="56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（四）企业入孵：申请的企业经区科技局审定批准后，由孵化器管理机构与企业签订孵化租赁合同，企业按照合同规定入孵。</w:t>
      </w:r>
    </w:p>
    <w:p>
      <w:pPr>
        <w:autoSpaceDE w:val="0"/>
        <w:autoSpaceDN w:val="0"/>
        <w:adjustRightInd w:val="0"/>
        <w:snapToGrid w:val="0"/>
        <w:spacing w:line="580" w:lineRule="exact"/>
        <w:ind w:firstLine="640" w:firstLineChars="200"/>
        <w:rPr>
          <w:rFonts w:ascii="仿宋_GB2312" w:eastAsia="仿宋_GB2312"/>
          <w:kern w:val="0"/>
          <w:sz w:val="32"/>
          <w:szCs w:val="32"/>
          <w:lang w:val="zh-CN"/>
        </w:rPr>
      </w:pPr>
      <w:r>
        <w:rPr>
          <w:rFonts w:hint="eastAsia" w:ascii="黑体" w:eastAsia="黑体"/>
          <w:kern w:val="0"/>
          <w:sz w:val="32"/>
          <w:szCs w:val="32"/>
          <w:lang w:val="zh-CN"/>
        </w:rPr>
        <w:t>第十条</w:t>
      </w:r>
      <w:r>
        <w:rPr>
          <w:rFonts w:hint="eastAsia" w:ascii="仿宋_GB2312" w:eastAsia="仿宋_GB2312"/>
          <w:kern w:val="0"/>
          <w:sz w:val="32"/>
          <w:szCs w:val="32"/>
          <w:lang w:val="zh-CN"/>
        </w:rPr>
        <w:t xml:space="preserve">  科技企业孵化器的孵化期限一般为3年,毕业企业应当具备以下条件：</w:t>
      </w:r>
    </w:p>
    <w:p>
      <w:pPr>
        <w:autoSpaceDE w:val="0"/>
        <w:autoSpaceDN w:val="0"/>
        <w:adjustRightInd w:val="0"/>
        <w:snapToGrid w:val="0"/>
        <w:spacing w:line="58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（一）经科技行政管理等部门认定为高新技术企业、创新型示范（试点）企业、专利示范企业、流通领域知识产权示范企业、科技型中小企业或重点中介服务机构之一的；</w:t>
      </w:r>
    </w:p>
    <w:p>
      <w:pPr>
        <w:autoSpaceDE w:val="0"/>
        <w:autoSpaceDN w:val="0"/>
        <w:adjustRightInd w:val="0"/>
        <w:snapToGrid w:val="0"/>
        <w:spacing w:line="58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（二）有2年以上的运营期，经营状况良好，主导产品有一定的生产规模和市场占有率，年技工贸总收入达500万元以上，且有100万元以上的固定资产和自有资金。</w:t>
      </w:r>
    </w:p>
    <w:p>
      <w:pPr>
        <w:autoSpaceDE w:val="0"/>
        <w:autoSpaceDN w:val="0"/>
        <w:adjustRightInd w:val="0"/>
        <w:snapToGrid w:val="0"/>
        <w:spacing w:line="580" w:lineRule="exact"/>
        <w:ind w:firstLine="640" w:firstLineChars="200"/>
        <w:rPr>
          <w:rFonts w:ascii="仿宋_GB2312" w:eastAsia="仿宋_GB2312"/>
          <w:kern w:val="0"/>
          <w:sz w:val="32"/>
          <w:szCs w:val="32"/>
          <w:lang w:val="zh-CN"/>
        </w:rPr>
      </w:pPr>
      <w:r>
        <w:rPr>
          <w:rFonts w:hint="eastAsia" w:ascii="黑体" w:eastAsia="黑体"/>
          <w:kern w:val="0"/>
          <w:sz w:val="32"/>
          <w:szCs w:val="32"/>
          <w:lang w:val="zh-CN"/>
        </w:rPr>
        <w:t>第十一条</w:t>
      </w:r>
      <w:r>
        <w:rPr>
          <w:rFonts w:hint="eastAsia" w:ascii="仿宋_GB2312" w:eastAsia="仿宋_GB2312"/>
          <w:kern w:val="0"/>
          <w:sz w:val="32"/>
          <w:szCs w:val="32"/>
          <w:lang w:val="zh-CN"/>
        </w:rPr>
        <w:t xml:space="preserve">  科技企业孵化器内的入孵企业到期达到毕业标准并在入孵期内考核全部合格、确需延长期限的，须向孵化器管理机构提出申请，并由孵化器管理机构对其进行考察后提出意见，报区科技局批准后可以延期，但延长期最长不超过2年，延长期内不享受本办法的优惠政策。</w:t>
      </w:r>
    </w:p>
    <w:p>
      <w:pPr>
        <w:autoSpaceDE w:val="0"/>
        <w:autoSpaceDN w:val="0"/>
        <w:adjustRightInd w:val="0"/>
        <w:snapToGrid w:val="0"/>
        <w:spacing w:line="580" w:lineRule="exact"/>
        <w:ind w:firstLine="640" w:firstLineChars="200"/>
        <w:rPr>
          <w:rFonts w:ascii="仿宋_GB2312" w:eastAsia="仿宋_GB2312"/>
          <w:kern w:val="0"/>
          <w:sz w:val="32"/>
          <w:szCs w:val="32"/>
          <w:u w:val="single"/>
          <w:lang w:val="zh-CN"/>
        </w:rPr>
      </w:pPr>
      <w:r>
        <w:rPr>
          <w:rFonts w:hint="eastAsia" w:ascii="黑体" w:eastAsia="黑体"/>
          <w:kern w:val="0"/>
          <w:sz w:val="32"/>
          <w:szCs w:val="32"/>
          <w:lang w:val="zh-CN"/>
        </w:rPr>
        <w:t>第十二条</w:t>
      </w:r>
      <w:r>
        <w:rPr>
          <w:rFonts w:hint="eastAsia" w:ascii="仿宋_GB2312" w:eastAsia="仿宋_GB2312"/>
          <w:kern w:val="0"/>
          <w:sz w:val="32"/>
          <w:szCs w:val="32"/>
          <w:lang w:val="zh-CN"/>
        </w:rPr>
        <w:t xml:space="preserve">  入孵企业应当遵守国家法律、法规和政策，应当遵守鹿城区科技企业孵化器管理机构的管理规定，自觉配合孵化器管理机构的工作，合法经营。  </w:t>
      </w:r>
    </w:p>
    <w:p>
      <w:pPr>
        <w:autoSpaceDE w:val="0"/>
        <w:autoSpaceDN w:val="0"/>
        <w:adjustRightInd w:val="0"/>
        <w:snapToGrid w:val="0"/>
        <w:spacing w:line="580" w:lineRule="exact"/>
        <w:ind w:firstLine="640" w:firstLineChars="200"/>
        <w:rPr>
          <w:rFonts w:ascii="仿宋_GB2312" w:eastAsia="仿宋_GB2312"/>
          <w:kern w:val="0"/>
          <w:sz w:val="32"/>
          <w:szCs w:val="32"/>
          <w:lang w:val="zh-CN"/>
        </w:rPr>
      </w:pPr>
      <w:r>
        <w:rPr>
          <w:rFonts w:hint="eastAsia" w:ascii="黑体" w:eastAsia="黑体"/>
          <w:kern w:val="0"/>
          <w:sz w:val="32"/>
          <w:szCs w:val="32"/>
          <w:lang w:val="zh-CN"/>
        </w:rPr>
        <w:t>第十三条</w:t>
      </w:r>
      <w:r>
        <w:rPr>
          <w:rFonts w:hint="eastAsia" w:ascii="仿宋_GB2312" w:eastAsia="仿宋_GB2312"/>
          <w:kern w:val="0"/>
          <w:sz w:val="32"/>
          <w:szCs w:val="32"/>
          <w:lang w:val="zh-CN"/>
        </w:rPr>
        <w:t xml:space="preserve">  入孵企业在孵化期内继续孵化确有困难的，孵化器管理机构可以劝其退出，提前终止相关协议。</w:t>
      </w:r>
    </w:p>
    <w:p>
      <w:pPr>
        <w:autoSpaceDE w:val="0"/>
        <w:autoSpaceDN w:val="0"/>
        <w:adjustRightInd w:val="0"/>
        <w:snapToGrid w:val="0"/>
        <w:spacing w:line="580" w:lineRule="exact"/>
        <w:ind w:firstLine="640" w:firstLineChars="200"/>
        <w:rPr>
          <w:rFonts w:ascii="仿宋_GB2312" w:eastAsia="仿宋_GB2312"/>
          <w:kern w:val="0"/>
          <w:sz w:val="32"/>
          <w:szCs w:val="32"/>
          <w:lang w:val="zh-CN"/>
        </w:rPr>
      </w:pPr>
      <w:r>
        <w:rPr>
          <w:rFonts w:hint="eastAsia" w:ascii="黑体" w:eastAsia="黑体"/>
          <w:kern w:val="0"/>
          <w:sz w:val="32"/>
          <w:szCs w:val="32"/>
          <w:lang w:val="zh-CN"/>
        </w:rPr>
        <w:t>第十四条</w:t>
      </w:r>
      <w:r>
        <w:rPr>
          <w:rFonts w:hint="eastAsia" w:ascii="仿宋_GB2312" w:eastAsia="仿宋_GB2312"/>
          <w:kern w:val="0"/>
          <w:sz w:val="32"/>
          <w:szCs w:val="32"/>
          <w:lang w:val="zh-CN"/>
        </w:rPr>
        <w:t xml:space="preserve">  有下列情形之一的入孵企业，孵化器管理机构有权终止孵化合同，并不得享受优惠政策。</w:t>
      </w:r>
    </w:p>
    <w:p>
      <w:pPr>
        <w:autoSpaceDE w:val="0"/>
        <w:autoSpaceDN w:val="0"/>
        <w:adjustRightInd w:val="0"/>
        <w:snapToGrid w:val="0"/>
        <w:spacing w:line="58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（一）违反国家法律法规和政策规定；</w:t>
      </w:r>
    </w:p>
    <w:p>
      <w:pPr>
        <w:autoSpaceDE w:val="0"/>
        <w:autoSpaceDN w:val="0"/>
        <w:adjustRightInd w:val="0"/>
        <w:snapToGrid w:val="0"/>
        <w:spacing w:line="580" w:lineRule="exact"/>
        <w:ind w:firstLine="640" w:firstLineChars="200"/>
        <w:rPr>
          <w:rFonts w:ascii="仿宋_GB2312" w:eastAsia="仿宋_GB2312"/>
          <w:kern w:val="0"/>
          <w:sz w:val="32"/>
          <w:szCs w:val="32"/>
          <w:shd w:val="pct10" w:color="auto" w:fill="FFFFFF"/>
          <w:lang w:val="zh-CN"/>
        </w:rPr>
      </w:pPr>
      <w:r>
        <w:rPr>
          <w:rFonts w:hint="eastAsia" w:ascii="仿宋_GB2312" w:eastAsia="仿宋_GB2312"/>
          <w:kern w:val="0"/>
          <w:sz w:val="32"/>
          <w:szCs w:val="32"/>
          <w:lang w:val="zh-CN"/>
        </w:rPr>
        <w:t>（二）超出业务范围，从事与高新技术产业、战略性新兴产业、创意产业项目、科技服务业或产品无关的生产、经营、服务活动；</w:t>
      </w:r>
    </w:p>
    <w:p>
      <w:pPr>
        <w:autoSpaceDE w:val="0"/>
        <w:autoSpaceDN w:val="0"/>
        <w:adjustRightInd w:val="0"/>
        <w:snapToGrid w:val="0"/>
        <w:spacing w:line="58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（三）不按规定报送企业统计报表和项目实施进度且隐瞒真实情况，弄虚作假；</w:t>
      </w:r>
    </w:p>
    <w:p>
      <w:pPr>
        <w:autoSpaceDE w:val="0"/>
        <w:autoSpaceDN w:val="0"/>
        <w:adjustRightInd w:val="0"/>
        <w:snapToGrid w:val="0"/>
        <w:spacing w:line="58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 xml:space="preserve">（四）违反本管理办法和孵化合同有关规定，情节严重； </w:t>
      </w:r>
    </w:p>
    <w:p>
      <w:pPr>
        <w:autoSpaceDE w:val="0"/>
        <w:autoSpaceDN w:val="0"/>
        <w:adjustRightInd w:val="0"/>
        <w:snapToGrid w:val="0"/>
        <w:spacing w:line="58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（五）连续两次年度考核不合格。</w:t>
      </w:r>
    </w:p>
    <w:p>
      <w:pPr>
        <w:autoSpaceDE w:val="0"/>
        <w:autoSpaceDN w:val="0"/>
        <w:adjustRightInd w:val="0"/>
        <w:snapToGrid w:val="0"/>
        <w:spacing w:before="312" w:beforeLines="100" w:after="312" w:afterLines="100" w:line="580" w:lineRule="exact"/>
        <w:jc w:val="center"/>
        <w:rPr>
          <w:rFonts w:ascii="黑体" w:eastAsia="黑体"/>
          <w:kern w:val="0"/>
          <w:sz w:val="32"/>
          <w:szCs w:val="32"/>
          <w:lang w:val="zh-CN"/>
        </w:rPr>
      </w:pPr>
      <w:r>
        <w:rPr>
          <w:rFonts w:hint="eastAsia" w:ascii="黑体" w:eastAsia="黑体"/>
          <w:kern w:val="0"/>
          <w:sz w:val="32"/>
          <w:szCs w:val="32"/>
          <w:lang w:val="zh-CN"/>
        </w:rPr>
        <w:t>第三章  科技孵化企业种子资金的管理</w:t>
      </w:r>
    </w:p>
    <w:p>
      <w:pPr>
        <w:tabs>
          <w:tab w:val="left" w:pos="2160"/>
        </w:tabs>
        <w:autoSpaceDE w:val="0"/>
        <w:autoSpaceDN w:val="0"/>
        <w:adjustRightInd w:val="0"/>
        <w:snapToGrid w:val="0"/>
        <w:spacing w:line="580" w:lineRule="exact"/>
        <w:ind w:firstLine="640" w:firstLineChars="200"/>
        <w:rPr>
          <w:rFonts w:ascii="仿宋_GB2312" w:eastAsia="仿宋_GB2312"/>
          <w:kern w:val="0"/>
          <w:sz w:val="32"/>
          <w:szCs w:val="32"/>
          <w:lang w:val="zh-CN"/>
        </w:rPr>
      </w:pPr>
      <w:r>
        <w:rPr>
          <w:rFonts w:hint="eastAsia" w:ascii="黑体" w:eastAsia="黑体"/>
          <w:kern w:val="0"/>
          <w:sz w:val="32"/>
          <w:szCs w:val="32"/>
          <w:lang w:val="zh-CN"/>
        </w:rPr>
        <w:t>第十五条</w:t>
      </w:r>
      <w:r>
        <w:rPr>
          <w:rFonts w:hint="eastAsia" w:ascii="仿宋_GB2312" w:eastAsia="仿宋_GB2312"/>
          <w:kern w:val="0"/>
          <w:sz w:val="32"/>
          <w:szCs w:val="32"/>
          <w:lang w:val="zh-CN"/>
        </w:rPr>
        <w:t xml:space="preserve">  种子资金是一种政府引导经费，用于资助政府投资的公办科技企业孵化器或经科技行政管理部门认定的科技企业孵化器内的孵化项目，承担项目的企业注册资本不超过300万元。种子资金采取事后补助，孵化企业种子资金扶持的额度为企业实际投入资金的15%,最高扶持金额不超过18万元。</w:t>
      </w:r>
    </w:p>
    <w:p>
      <w:pPr>
        <w:tabs>
          <w:tab w:val="left" w:pos="2160"/>
        </w:tabs>
        <w:autoSpaceDE w:val="0"/>
        <w:autoSpaceDN w:val="0"/>
        <w:adjustRightInd w:val="0"/>
        <w:snapToGrid w:val="0"/>
        <w:spacing w:line="580" w:lineRule="exact"/>
        <w:ind w:firstLine="640" w:firstLineChars="200"/>
        <w:rPr>
          <w:rFonts w:ascii="仿宋_GB2312" w:eastAsia="仿宋_GB2312"/>
          <w:kern w:val="0"/>
          <w:sz w:val="32"/>
          <w:szCs w:val="32"/>
          <w:lang w:val="zh-CN"/>
        </w:rPr>
      </w:pPr>
      <w:r>
        <w:rPr>
          <w:rFonts w:hint="eastAsia" w:ascii="黑体" w:eastAsia="黑体"/>
          <w:kern w:val="0"/>
          <w:sz w:val="32"/>
          <w:szCs w:val="32"/>
          <w:lang w:val="zh-CN"/>
        </w:rPr>
        <w:t>第十六条</w:t>
      </w:r>
      <w:r>
        <w:rPr>
          <w:rFonts w:hint="eastAsia" w:ascii="仿宋_GB2312" w:eastAsia="仿宋_GB2312"/>
          <w:kern w:val="0"/>
          <w:sz w:val="32"/>
          <w:szCs w:val="32"/>
          <w:lang w:val="zh-CN"/>
        </w:rPr>
        <w:t xml:space="preserve">  种子资金采取自愿申请形式,申请单位应在入孵一年内向鹿城区孵化器管理机构提出申请。种子资金支持项目常年受理，每年评审一次。</w:t>
      </w:r>
    </w:p>
    <w:p>
      <w:pPr>
        <w:tabs>
          <w:tab w:val="left" w:pos="2160"/>
        </w:tabs>
        <w:autoSpaceDE w:val="0"/>
        <w:autoSpaceDN w:val="0"/>
        <w:adjustRightInd w:val="0"/>
        <w:snapToGrid w:val="0"/>
        <w:spacing w:line="580" w:lineRule="exact"/>
        <w:ind w:firstLine="640" w:firstLineChars="200"/>
        <w:rPr>
          <w:rFonts w:ascii="仿宋_GB2312" w:eastAsia="仿宋_GB2312"/>
          <w:kern w:val="0"/>
          <w:sz w:val="32"/>
          <w:szCs w:val="32"/>
          <w:lang w:val="zh-CN"/>
        </w:rPr>
      </w:pPr>
      <w:r>
        <w:rPr>
          <w:rFonts w:hint="eastAsia" w:ascii="黑体" w:eastAsia="黑体"/>
          <w:kern w:val="0"/>
          <w:sz w:val="32"/>
          <w:szCs w:val="32"/>
          <w:lang w:val="zh-CN"/>
        </w:rPr>
        <w:t>第十七条</w:t>
      </w:r>
      <w:r>
        <w:rPr>
          <w:rFonts w:hint="eastAsia" w:ascii="仿宋_GB2312" w:eastAsia="仿宋_GB2312"/>
          <w:kern w:val="0"/>
          <w:sz w:val="32"/>
          <w:szCs w:val="32"/>
          <w:lang w:val="zh-CN"/>
        </w:rPr>
        <w:t xml:space="preserve">  种子资金支持的孵化企业应同时具备以下条件：</w:t>
      </w:r>
    </w:p>
    <w:p>
      <w:pPr>
        <w:autoSpaceDE w:val="0"/>
        <w:autoSpaceDN w:val="0"/>
        <w:adjustRightInd w:val="0"/>
        <w:snapToGrid w:val="0"/>
        <w:spacing w:line="58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（一）在鹿城区属科技企业孵化器内入孵的企业；</w:t>
      </w:r>
    </w:p>
    <w:p>
      <w:pPr>
        <w:autoSpaceDE w:val="0"/>
        <w:autoSpaceDN w:val="0"/>
        <w:adjustRightInd w:val="0"/>
        <w:snapToGrid w:val="0"/>
        <w:spacing w:line="58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（二）应具备实施项目所需的人才、开发、服务、管理等保障条件，有与申请资金相符的自有资金，并具有自主开发或科技服务能力。</w:t>
      </w:r>
    </w:p>
    <w:p>
      <w:pPr>
        <w:tabs>
          <w:tab w:val="left" w:pos="2160"/>
        </w:tabs>
        <w:autoSpaceDE w:val="0"/>
        <w:autoSpaceDN w:val="0"/>
        <w:adjustRightInd w:val="0"/>
        <w:snapToGrid w:val="0"/>
        <w:spacing w:line="560" w:lineRule="exact"/>
        <w:ind w:firstLine="640" w:firstLineChars="200"/>
        <w:rPr>
          <w:rFonts w:ascii="仿宋_GB2312" w:eastAsia="仿宋_GB2312"/>
          <w:kern w:val="0"/>
          <w:sz w:val="32"/>
          <w:szCs w:val="32"/>
          <w:lang w:val="zh-CN"/>
        </w:rPr>
      </w:pPr>
      <w:r>
        <w:rPr>
          <w:rFonts w:hint="eastAsia" w:ascii="黑体" w:eastAsia="黑体"/>
          <w:kern w:val="0"/>
          <w:sz w:val="32"/>
          <w:szCs w:val="32"/>
          <w:lang w:val="zh-CN"/>
        </w:rPr>
        <w:t>第十八条</w:t>
      </w:r>
      <w:r>
        <w:rPr>
          <w:rFonts w:hint="eastAsia" w:ascii="仿宋_GB2312" w:eastAsia="仿宋_GB2312"/>
          <w:kern w:val="0"/>
          <w:sz w:val="32"/>
          <w:szCs w:val="32"/>
          <w:lang w:val="zh-CN"/>
        </w:rPr>
        <w:t xml:space="preserve">  种子资金支持的项目须同时具备以下条件：</w:t>
      </w:r>
    </w:p>
    <w:p>
      <w:pPr>
        <w:autoSpaceDE w:val="0"/>
        <w:autoSpaceDN w:val="0"/>
        <w:adjustRightInd w:val="0"/>
        <w:snapToGrid w:val="0"/>
        <w:spacing w:line="58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（一）项目投入在10万元以上，以实际投入的研发设备发票为准。</w:t>
      </w:r>
    </w:p>
    <w:p>
      <w:pPr>
        <w:autoSpaceDE w:val="0"/>
        <w:autoSpaceDN w:val="0"/>
        <w:adjustRightInd w:val="0"/>
        <w:snapToGrid w:val="0"/>
        <w:spacing w:line="58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二）孵化项目应符合下列情形之一：符合国家重点支持的高新技术领域、拥有自主知识产权或符合鹿城区产业发展方向的科技项目；符合战略性新兴产业的项目或产品；生产性科技服务项目或产品；创意产业项目或产品；</w:t>
      </w:r>
    </w:p>
    <w:p>
      <w:pPr>
        <w:autoSpaceDE w:val="0"/>
        <w:autoSpaceDN w:val="0"/>
        <w:adjustRightInd w:val="0"/>
        <w:snapToGrid w:val="0"/>
        <w:spacing w:line="58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（三）孵化项目具有较大推广应用潜力或良好市场开发前景，并基本具备市场化、产业化的基础；</w:t>
      </w:r>
    </w:p>
    <w:p>
      <w:pPr>
        <w:autoSpaceDE w:val="0"/>
        <w:autoSpaceDN w:val="0"/>
        <w:adjustRightInd w:val="0"/>
        <w:snapToGrid w:val="0"/>
        <w:spacing w:line="58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（四）项目具有较高技术水平和一定的技术成熟性，并已通过科技行政管理部门审定，或通过法定检测机构检测，或获得专利授权、著作权登记等知识产权。</w:t>
      </w:r>
    </w:p>
    <w:p>
      <w:pPr>
        <w:tabs>
          <w:tab w:val="left" w:pos="2160"/>
        </w:tabs>
        <w:autoSpaceDE w:val="0"/>
        <w:autoSpaceDN w:val="0"/>
        <w:adjustRightInd w:val="0"/>
        <w:snapToGrid w:val="0"/>
        <w:spacing w:line="580" w:lineRule="exact"/>
        <w:ind w:firstLine="640" w:firstLineChars="200"/>
        <w:rPr>
          <w:rFonts w:ascii="仿宋_GB2312" w:eastAsia="仿宋_GB2312"/>
          <w:kern w:val="0"/>
          <w:sz w:val="32"/>
          <w:szCs w:val="32"/>
          <w:lang w:val="zh-CN"/>
        </w:rPr>
      </w:pPr>
      <w:r>
        <w:rPr>
          <w:rFonts w:hint="eastAsia" w:ascii="黑体" w:eastAsia="黑体"/>
          <w:kern w:val="0"/>
          <w:sz w:val="32"/>
          <w:szCs w:val="32"/>
          <w:lang w:val="zh-CN"/>
        </w:rPr>
        <w:t>第十九条</w:t>
      </w:r>
      <w:r>
        <w:rPr>
          <w:rFonts w:hint="eastAsia" w:ascii="仿宋_GB2312" w:eastAsia="仿宋_GB2312"/>
          <w:kern w:val="0"/>
          <w:sz w:val="32"/>
          <w:szCs w:val="32"/>
          <w:lang w:val="zh-CN"/>
        </w:rPr>
        <w:t xml:space="preserve">  种子资金的审批程序</w:t>
      </w:r>
    </w:p>
    <w:p>
      <w:pPr>
        <w:autoSpaceDE w:val="0"/>
        <w:autoSpaceDN w:val="0"/>
        <w:adjustRightInd w:val="0"/>
        <w:snapToGrid w:val="0"/>
        <w:spacing w:line="580" w:lineRule="exact"/>
        <w:ind w:left="640"/>
        <w:rPr>
          <w:rFonts w:ascii="仿宋_GB2312" w:eastAsia="仿宋_GB2312"/>
          <w:kern w:val="0"/>
          <w:sz w:val="32"/>
          <w:szCs w:val="32"/>
          <w:lang w:val="zh-CN"/>
        </w:rPr>
      </w:pPr>
      <w:r>
        <w:rPr>
          <w:rFonts w:hint="eastAsia" w:ascii="仿宋_GB2312" w:eastAsia="仿宋_GB2312"/>
          <w:kern w:val="0"/>
          <w:sz w:val="32"/>
          <w:szCs w:val="32"/>
          <w:lang w:val="zh-CN"/>
        </w:rPr>
        <w:t>（一）企业申请：企业向鹿城区孵化器管理机构提出书面申</w:t>
      </w:r>
    </w:p>
    <w:p>
      <w:pPr>
        <w:autoSpaceDE w:val="0"/>
        <w:autoSpaceDN w:val="0"/>
        <w:adjustRightInd w:val="0"/>
        <w:snapToGrid w:val="0"/>
        <w:spacing w:line="580" w:lineRule="exact"/>
        <w:rPr>
          <w:rFonts w:ascii="仿宋_GB2312" w:eastAsia="仿宋_GB2312"/>
          <w:kern w:val="0"/>
          <w:sz w:val="32"/>
          <w:szCs w:val="32"/>
          <w:lang w:val="zh-CN"/>
        </w:rPr>
      </w:pPr>
      <w:r>
        <w:rPr>
          <w:rFonts w:hint="eastAsia" w:ascii="仿宋_GB2312" w:eastAsia="仿宋_GB2312"/>
          <w:kern w:val="0"/>
          <w:sz w:val="32"/>
          <w:szCs w:val="32"/>
          <w:lang w:val="zh-CN"/>
        </w:rPr>
        <w:t>请，应如实提供《鹿城区科技孵化企业种子资金申请书》和项目可行性分析、专利或科技成果证书、项目投资凭证、企业开业以来的财务报表等相应材料；</w:t>
      </w:r>
    </w:p>
    <w:p>
      <w:pPr>
        <w:tabs>
          <w:tab w:val="left" w:pos="1800"/>
        </w:tabs>
        <w:autoSpaceDE w:val="0"/>
        <w:autoSpaceDN w:val="0"/>
        <w:adjustRightInd w:val="0"/>
        <w:snapToGrid w:val="0"/>
        <w:spacing w:line="580" w:lineRule="exact"/>
        <w:ind w:left="640"/>
        <w:rPr>
          <w:rFonts w:ascii="仿宋_GB2312" w:eastAsia="仿宋_GB2312"/>
          <w:kern w:val="0"/>
          <w:sz w:val="32"/>
          <w:szCs w:val="32"/>
          <w:lang w:val="zh-CN"/>
        </w:rPr>
      </w:pPr>
      <w:r>
        <w:rPr>
          <w:rFonts w:hint="eastAsia" w:ascii="仿宋_GB2312" w:eastAsia="仿宋_GB2312"/>
          <w:kern w:val="0"/>
          <w:sz w:val="32"/>
          <w:szCs w:val="32"/>
          <w:lang w:val="zh-CN"/>
        </w:rPr>
        <w:t>（二）专家评审：鹿城区孵化器管理机构对企业提出的申请</w:t>
      </w:r>
    </w:p>
    <w:p>
      <w:pPr>
        <w:tabs>
          <w:tab w:val="left" w:pos="1800"/>
        </w:tabs>
        <w:autoSpaceDE w:val="0"/>
        <w:autoSpaceDN w:val="0"/>
        <w:adjustRightInd w:val="0"/>
        <w:snapToGrid w:val="0"/>
        <w:spacing w:line="580" w:lineRule="exact"/>
        <w:rPr>
          <w:rFonts w:ascii="仿宋_GB2312" w:eastAsia="仿宋_GB2312"/>
          <w:kern w:val="0"/>
          <w:sz w:val="32"/>
          <w:szCs w:val="32"/>
          <w:lang w:val="zh-CN"/>
        </w:rPr>
      </w:pPr>
      <w:r>
        <w:rPr>
          <w:rFonts w:hint="eastAsia" w:ascii="仿宋_GB2312" w:eastAsia="仿宋_GB2312"/>
          <w:kern w:val="0"/>
          <w:sz w:val="32"/>
          <w:szCs w:val="32"/>
          <w:lang w:val="zh-CN"/>
        </w:rPr>
        <w:t>进行初步审查，经初审合格的，组织专家进行评审，并将评审意见上报区科技局；</w:t>
      </w:r>
    </w:p>
    <w:p>
      <w:pPr>
        <w:tabs>
          <w:tab w:val="left" w:pos="1800"/>
        </w:tabs>
        <w:autoSpaceDE w:val="0"/>
        <w:autoSpaceDN w:val="0"/>
        <w:adjustRightInd w:val="0"/>
        <w:snapToGrid w:val="0"/>
        <w:spacing w:line="580" w:lineRule="exact"/>
        <w:ind w:left="640"/>
        <w:rPr>
          <w:rFonts w:ascii="仿宋_GB2312" w:eastAsia="仿宋_GB2312"/>
          <w:kern w:val="0"/>
          <w:sz w:val="32"/>
          <w:szCs w:val="32"/>
          <w:lang w:val="zh-CN"/>
        </w:rPr>
      </w:pPr>
      <w:r>
        <w:rPr>
          <w:rFonts w:hint="eastAsia" w:ascii="仿宋_GB2312" w:eastAsia="仿宋_GB2312"/>
          <w:kern w:val="0"/>
          <w:sz w:val="32"/>
          <w:szCs w:val="32"/>
          <w:lang w:val="zh-CN"/>
        </w:rPr>
        <w:t>（三）科技、财政局联合审定：根据专家评审意见，区科技</w:t>
      </w:r>
    </w:p>
    <w:p>
      <w:pPr>
        <w:tabs>
          <w:tab w:val="left" w:pos="1800"/>
        </w:tabs>
        <w:autoSpaceDE w:val="0"/>
        <w:autoSpaceDN w:val="0"/>
        <w:adjustRightInd w:val="0"/>
        <w:snapToGrid w:val="0"/>
        <w:spacing w:line="580" w:lineRule="exact"/>
        <w:rPr>
          <w:rFonts w:ascii="仿宋_GB2312" w:eastAsia="仿宋_GB2312"/>
          <w:kern w:val="0"/>
          <w:sz w:val="32"/>
          <w:szCs w:val="32"/>
          <w:lang w:val="zh-CN"/>
        </w:rPr>
      </w:pPr>
      <w:r>
        <w:rPr>
          <w:rFonts w:hint="eastAsia" w:ascii="仿宋_GB2312" w:eastAsia="仿宋_GB2312"/>
          <w:kern w:val="0"/>
          <w:sz w:val="32"/>
          <w:szCs w:val="32"/>
          <w:lang w:val="zh-CN"/>
        </w:rPr>
        <w:t>局和区财政局联合审定种子资金资助额度，并经公示后拨付资助经费。</w:t>
      </w:r>
    </w:p>
    <w:p>
      <w:pPr>
        <w:autoSpaceDE w:val="0"/>
        <w:autoSpaceDN w:val="0"/>
        <w:adjustRightInd w:val="0"/>
        <w:snapToGrid w:val="0"/>
        <w:spacing w:before="312" w:beforeLines="100" w:after="312" w:afterLines="100" w:line="580" w:lineRule="exact"/>
        <w:jc w:val="center"/>
        <w:rPr>
          <w:rFonts w:ascii="黑体" w:eastAsia="黑体"/>
          <w:kern w:val="0"/>
          <w:sz w:val="32"/>
          <w:szCs w:val="32"/>
          <w:lang w:val="zh-CN"/>
        </w:rPr>
      </w:pPr>
      <w:r>
        <w:rPr>
          <w:rFonts w:hint="eastAsia" w:ascii="黑体" w:eastAsia="黑体"/>
          <w:kern w:val="0"/>
          <w:sz w:val="32"/>
          <w:szCs w:val="32"/>
          <w:lang w:val="zh-CN"/>
        </w:rPr>
        <w:t>第四章  优惠政策</w:t>
      </w:r>
    </w:p>
    <w:p>
      <w:pPr>
        <w:autoSpaceDE w:val="0"/>
        <w:autoSpaceDN w:val="0"/>
        <w:adjustRightInd w:val="0"/>
        <w:snapToGrid w:val="0"/>
        <w:spacing w:line="580" w:lineRule="exact"/>
        <w:ind w:firstLine="640" w:firstLineChars="200"/>
        <w:rPr>
          <w:rFonts w:ascii="仿宋_GB2312" w:eastAsia="仿宋_GB2312"/>
          <w:kern w:val="0"/>
          <w:sz w:val="32"/>
          <w:szCs w:val="32"/>
          <w:lang w:val="zh-CN"/>
        </w:rPr>
      </w:pPr>
      <w:r>
        <w:rPr>
          <w:rFonts w:hint="eastAsia" w:ascii="黑体" w:eastAsia="黑体"/>
          <w:kern w:val="0"/>
          <w:sz w:val="32"/>
          <w:szCs w:val="32"/>
          <w:lang w:val="zh-CN"/>
        </w:rPr>
        <w:t>第二十条</w:t>
      </w:r>
      <w:r>
        <w:rPr>
          <w:rFonts w:hint="eastAsia" w:ascii="仿宋_GB2312" w:eastAsia="仿宋_GB2312"/>
          <w:kern w:val="0"/>
          <w:sz w:val="32"/>
          <w:szCs w:val="32"/>
          <w:lang w:val="zh-CN"/>
        </w:rPr>
        <w:t xml:space="preserve">  经科技行政管理部门认定，属鹿城区域内的各级各类科技企业孵化器，享受鹿城区政府财政资金奖励。其中：经认定为省级科技企业孵化器的各类科技企业孵化器享受区政府一次性80万元的奖励；经认定为国家级科技企业孵化器的各类科技企业孵化器享受区政府一次性100万元的奖励。省级以上科技企业孵化器通过复评或每年绩效考核等次为良好以上的，分别给予奖励30万元和50万元。</w:t>
      </w:r>
    </w:p>
    <w:p>
      <w:pPr>
        <w:autoSpaceDE w:val="0"/>
        <w:autoSpaceDN w:val="0"/>
        <w:adjustRightInd w:val="0"/>
        <w:snapToGrid w:val="0"/>
        <w:spacing w:line="580" w:lineRule="exact"/>
        <w:ind w:firstLine="640" w:firstLineChars="200"/>
        <w:rPr>
          <w:rFonts w:ascii="仿宋_GB2312" w:eastAsia="仿宋_GB2312"/>
          <w:kern w:val="0"/>
          <w:sz w:val="32"/>
          <w:szCs w:val="32"/>
          <w:lang w:val="zh-CN"/>
        </w:rPr>
      </w:pPr>
      <w:r>
        <w:rPr>
          <w:rFonts w:hint="eastAsia" w:ascii="黑体" w:eastAsia="黑体"/>
          <w:kern w:val="0"/>
          <w:sz w:val="32"/>
          <w:szCs w:val="32"/>
          <w:lang w:val="zh-CN"/>
        </w:rPr>
        <w:t>第二十一条</w:t>
      </w:r>
      <w:r>
        <w:rPr>
          <w:rFonts w:hint="eastAsia" w:ascii="仿宋_GB2312" w:eastAsia="仿宋_GB2312"/>
          <w:kern w:val="0"/>
          <w:sz w:val="32"/>
          <w:szCs w:val="32"/>
          <w:lang w:val="zh-CN"/>
        </w:rPr>
        <w:t xml:space="preserve">  获省级科技企业孵化器认定的民营科技企业孵化器内的入孵企业，可向区科技局申请孵化补助经费，经考核合格，享受15元以内/每月·平方米的补助；获国家级科技企业孵化器认定的民营科技企业孵化器内的入孵企业，经区科技局考核合格，享受20元以内/每月·平方米的补助。具体考核办法由区科技局制定。</w:t>
      </w:r>
    </w:p>
    <w:p>
      <w:pPr>
        <w:autoSpaceDE w:val="0"/>
        <w:autoSpaceDN w:val="0"/>
        <w:adjustRightInd w:val="0"/>
        <w:snapToGrid w:val="0"/>
        <w:spacing w:line="580" w:lineRule="exact"/>
        <w:ind w:firstLine="640" w:firstLineChars="200"/>
        <w:rPr>
          <w:rFonts w:ascii="仿宋_GB2312" w:eastAsia="仿宋_GB2312"/>
          <w:kern w:val="0"/>
          <w:sz w:val="32"/>
          <w:szCs w:val="32"/>
          <w:lang w:val="zh-CN"/>
        </w:rPr>
      </w:pPr>
      <w:r>
        <w:rPr>
          <w:rFonts w:hint="eastAsia" w:ascii="黑体" w:eastAsia="黑体"/>
          <w:kern w:val="0"/>
          <w:sz w:val="32"/>
          <w:szCs w:val="32"/>
          <w:lang w:val="zh-CN"/>
        </w:rPr>
        <w:t>第二十二条</w:t>
      </w:r>
      <w:r>
        <w:rPr>
          <w:rFonts w:hint="eastAsia" w:ascii="仿宋_GB2312" w:eastAsia="仿宋_GB2312"/>
          <w:kern w:val="0"/>
          <w:sz w:val="32"/>
          <w:szCs w:val="32"/>
          <w:lang w:val="zh-CN"/>
        </w:rPr>
        <w:t xml:space="preserve">  </w:t>
      </w:r>
      <w:bookmarkStart w:id="0" w:name="_GoBack"/>
      <w:bookmarkEnd w:id="0"/>
      <w:r>
        <w:rPr>
          <w:rFonts w:hint="eastAsia" w:ascii="仿宋_GB2312" w:eastAsia="仿宋_GB2312"/>
          <w:kern w:val="0"/>
          <w:sz w:val="32"/>
          <w:szCs w:val="32"/>
          <w:lang w:val="zh-CN"/>
        </w:rPr>
        <w:t>政府投资的公办科技企业孵化器，其入孵企业经年度考核合格后, 可以享受核定面积内房租租金全免优惠。</w:t>
      </w:r>
    </w:p>
    <w:p>
      <w:pPr>
        <w:autoSpaceDE w:val="0"/>
        <w:autoSpaceDN w:val="0"/>
        <w:adjustRightInd w:val="0"/>
        <w:snapToGrid w:val="0"/>
        <w:spacing w:line="580" w:lineRule="exact"/>
        <w:ind w:firstLine="640" w:firstLineChars="200"/>
        <w:rPr>
          <w:rFonts w:ascii="仿宋_GB2312" w:eastAsia="仿宋_GB2312"/>
          <w:kern w:val="0"/>
          <w:sz w:val="32"/>
          <w:szCs w:val="32"/>
          <w:lang w:val="zh-CN"/>
        </w:rPr>
      </w:pPr>
      <w:r>
        <w:rPr>
          <w:rFonts w:hint="eastAsia" w:ascii="黑体" w:eastAsia="黑体"/>
          <w:kern w:val="0"/>
          <w:sz w:val="32"/>
          <w:szCs w:val="32"/>
          <w:lang w:val="zh-CN"/>
        </w:rPr>
        <w:t>第二十三条</w:t>
      </w:r>
      <w:r>
        <w:rPr>
          <w:rFonts w:hint="eastAsia" w:ascii="仿宋_GB2312" w:eastAsia="仿宋_GB2312"/>
          <w:kern w:val="0"/>
          <w:sz w:val="32"/>
          <w:szCs w:val="32"/>
          <w:lang w:val="zh-CN"/>
        </w:rPr>
        <w:t xml:space="preserve">  区科技局对科技企业孵化器内的入孵企业优先推荐申报高新技术企业、创新型示范（试点）企业、专利示范企业、流通领域知识产权示范企业、科技型中小企业或重点中介服务机构等；并可优先推荐申报各级各类科技项目。</w:t>
      </w:r>
    </w:p>
    <w:p>
      <w:pPr>
        <w:autoSpaceDE w:val="0"/>
        <w:autoSpaceDN w:val="0"/>
        <w:adjustRightInd w:val="0"/>
        <w:snapToGrid w:val="0"/>
        <w:spacing w:line="580" w:lineRule="exact"/>
        <w:ind w:firstLine="640" w:firstLineChars="200"/>
        <w:rPr>
          <w:rFonts w:ascii="仿宋_GB2312" w:eastAsia="仿宋_GB2312"/>
          <w:kern w:val="0"/>
          <w:sz w:val="32"/>
          <w:szCs w:val="32"/>
          <w:lang w:val="zh-CN"/>
        </w:rPr>
      </w:pPr>
      <w:r>
        <w:rPr>
          <w:rFonts w:hint="eastAsia" w:ascii="黑体" w:eastAsia="黑体"/>
          <w:kern w:val="0"/>
          <w:sz w:val="32"/>
          <w:szCs w:val="32"/>
          <w:lang w:val="zh-CN"/>
        </w:rPr>
        <w:t>第二十四条</w:t>
      </w:r>
      <w:r>
        <w:rPr>
          <w:rFonts w:hint="eastAsia" w:ascii="仿宋_GB2312" w:eastAsia="仿宋_GB2312"/>
          <w:kern w:val="0"/>
          <w:sz w:val="32"/>
          <w:szCs w:val="32"/>
          <w:lang w:val="zh-CN"/>
        </w:rPr>
        <w:t xml:space="preserve">  各类科技企业孵化器内的入孵企业，被评为高新技术企业的可获鹿城区政府财政资金奖励20万元；各类科技企业孵化器内毕业企业在入孵期间成绩优秀的，可根据企业成长情况，给予优秀毕业企业一定资金奖励，具体办法由区科技局和区财政局共同协商制定。</w:t>
      </w:r>
    </w:p>
    <w:p>
      <w:pPr>
        <w:autoSpaceDE w:val="0"/>
        <w:autoSpaceDN w:val="0"/>
        <w:adjustRightInd w:val="0"/>
        <w:snapToGrid w:val="0"/>
        <w:spacing w:line="580" w:lineRule="exact"/>
        <w:ind w:firstLine="640" w:firstLineChars="200"/>
        <w:rPr>
          <w:rFonts w:ascii="仿宋_GB2312" w:eastAsia="仿宋_GB2312"/>
          <w:kern w:val="0"/>
          <w:sz w:val="32"/>
          <w:szCs w:val="32"/>
          <w:lang w:val="zh-CN"/>
        </w:rPr>
      </w:pPr>
      <w:r>
        <w:rPr>
          <w:rFonts w:hint="eastAsia" w:ascii="黑体" w:eastAsia="黑体"/>
          <w:kern w:val="0"/>
          <w:sz w:val="32"/>
          <w:szCs w:val="32"/>
          <w:lang w:val="zh-CN"/>
        </w:rPr>
        <w:t>第二十五条</w:t>
      </w:r>
      <w:r>
        <w:rPr>
          <w:rFonts w:hint="eastAsia" w:ascii="仿宋_GB2312" w:eastAsia="仿宋_GB2312"/>
          <w:kern w:val="0"/>
          <w:sz w:val="32"/>
          <w:szCs w:val="32"/>
          <w:lang w:val="zh-CN"/>
        </w:rPr>
        <w:t xml:space="preserve">  各类科技企业孵化器毕业企业，符合轻工特色园区（或其他工业园区）入园要求的，在同等条件下，可优先在鹿城区域内安排产业化用地。</w:t>
      </w:r>
    </w:p>
    <w:p>
      <w:pPr>
        <w:autoSpaceDE w:val="0"/>
        <w:autoSpaceDN w:val="0"/>
        <w:adjustRightInd w:val="0"/>
        <w:snapToGrid w:val="0"/>
        <w:spacing w:before="312" w:beforeLines="100" w:after="312" w:afterLines="100" w:line="580" w:lineRule="exact"/>
        <w:jc w:val="center"/>
        <w:rPr>
          <w:rFonts w:ascii="黑体" w:eastAsia="黑体"/>
          <w:kern w:val="0"/>
          <w:sz w:val="32"/>
          <w:szCs w:val="32"/>
          <w:lang w:val="zh-CN"/>
        </w:rPr>
      </w:pPr>
      <w:r>
        <w:rPr>
          <w:rFonts w:hint="eastAsia" w:ascii="黑体" w:eastAsia="黑体"/>
          <w:kern w:val="0"/>
          <w:sz w:val="32"/>
          <w:szCs w:val="32"/>
          <w:lang w:val="zh-CN"/>
        </w:rPr>
        <w:t>第五章  附 则</w:t>
      </w:r>
    </w:p>
    <w:p>
      <w:pPr>
        <w:autoSpaceDE w:val="0"/>
        <w:autoSpaceDN w:val="0"/>
        <w:adjustRightInd w:val="0"/>
        <w:snapToGrid w:val="0"/>
        <w:spacing w:line="580" w:lineRule="exact"/>
        <w:ind w:firstLine="627" w:firstLineChars="196"/>
        <w:rPr>
          <w:rFonts w:ascii="仿宋_GB2312" w:eastAsia="仿宋_GB2312"/>
          <w:b/>
          <w:kern w:val="0"/>
          <w:sz w:val="32"/>
          <w:szCs w:val="32"/>
          <w:lang w:val="zh-CN"/>
        </w:rPr>
      </w:pPr>
      <w:r>
        <w:rPr>
          <w:rFonts w:hint="eastAsia" w:ascii="黑体" w:eastAsia="黑体"/>
          <w:kern w:val="0"/>
          <w:sz w:val="32"/>
          <w:szCs w:val="32"/>
          <w:lang w:val="zh-CN"/>
        </w:rPr>
        <w:t>第二十六条</w:t>
      </w:r>
      <w:r>
        <w:rPr>
          <w:rFonts w:hint="eastAsia" w:ascii="仿宋_GB2312" w:eastAsia="仿宋_GB2312"/>
          <w:b/>
          <w:kern w:val="0"/>
          <w:sz w:val="32"/>
          <w:szCs w:val="32"/>
          <w:lang w:val="zh-CN"/>
        </w:rPr>
        <w:t xml:space="preserve">  </w:t>
      </w:r>
      <w:r>
        <w:rPr>
          <w:rFonts w:hint="eastAsia" w:ascii="仿宋_GB2312" w:eastAsia="仿宋_GB2312"/>
          <w:kern w:val="0"/>
          <w:sz w:val="32"/>
          <w:szCs w:val="32"/>
          <w:lang w:val="zh-CN"/>
        </w:rPr>
        <w:t xml:space="preserve">本办法自公布之日起实施，《鹿城创业服务中心管理暂行办法》同时废止。                        </w:t>
      </w:r>
    </w:p>
    <w:p>
      <w:pPr>
        <w:autoSpaceDE w:val="0"/>
        <w:autoSpaceDN w:val="0"/>
        <w:adjustRightInd w:val="0"/>
        <w:snapToGrid w:val="0"/>
        <w:spacing w:line="600" w:lineRule="exact"/>
        <w:rPr>
          <w:rFonts w:ascii="仿宋_GB2312" w:eastAsia="仿宋_GB2312"/>
          <w:kern w:val="0"/>
          <w:sz w:val="32"/>
          <w:szCs w:val="32"/>
          <w:lang w:val="zh-CN"/>
        </w:rPr>
      </w:pPr>
    </w:p>
    <w:p>
      <w:pPr>
        <w:autoSpaceDE w:val="0"/>
        <w:autoSpaceDN w:val="0"/>
        <w:adjustRightInd w:val="0"/>
        <w:snapToGrid w:val="0"/>
        <w:spacing w:line="600" w:lineRule="exact"/>
        <w:rPr>
          <w:rFonts w:ascii="仿宋_GB2312" w:eastAsia="仿宋_GB2312"/>
          <w:kern w:val="0"/>
          <w:sz w:val="32"/>
          <w:szCs w:val="32"/>
          <w:lang w:val="zh-CN"/>
        </w:rPr>
      </w:pPr>
    </w:p>
    <w:p>
      <w:pPr>
        <w:autoSpaceDE w:val="0"/>
        <w:autoSpaceDN w:val="0"/>
        <w:adjustRightInd w:val="0"/>
        <w:snapToGrid w:val="0"/>
        <w:spacing w:line="600" w:lineRule="exact"/>
        <w:ind w:right="1283" w:rightChars="611"/>
        <w:jc w:val="right"/>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iY2QxNDUzYzE5MzU5MDU3NTcxYmU1MGQxZWJkYTAifQ=="/>
  </w:docVars>
  <w:rsids>
    <w:rsidRoot w:val="075B7782"/>
    <w:rsid w:val="00023768"/>
    <w:rsid w:val="00120091"/>
    <w:rsid w:val="0014295C"/>
    <w:rsid w:val="00153D1D"/>
    <w:rsid w:val="0027762C"/>
    <w:rsid w:val="004168E8"/>
    <w:rsid w:val="00577A1A"/>
    <w:rsid w:val="00630C54"/>
    <w:rsid w:val="008A666B"/>
    <w:rsid w:val="00932E61"/>
    <w:rsid w:val="009A7EEF"/>
    <w:rsid w:val="00B1569B"/>
    <w:rsid w:val="00BB3F50"/>
    <w:rsid w:val="00C65995"/>
    <w:rsid w:val="00C92391"/>
    <w:rsid w:val="00CA27AB"/>
    <w:rsid w:val="00D72E39"/>
    <w:rsid w:val="00DB344B"/>
    <w:rsid w:val="00E6159B"/>
    <w:rsid w:val="00FA12AE"/>
    <w:rsid w:val="00FE05B6"/>
    <w:rsid w:val="075B7782"/>
    <w:rsid w:val="0A382FC4"/>
    <w:rsid w:val="1BDC23B4"/>
    <w:rsid w:val="260468E5"/>
    <w:rsid w:val="2C817FDF"/>
    <w:rsid w:val="30C47C02"/>
    <w:rsid w:val="3C617EEF"/>
    <w:rsid w:val="3E621F52"/>
    <w:rsid w:val="4F3855EC"/>
    <w:rsid w:val="56C4399F"/>
    <w:rsid w:val="726E4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character" w:customStyle="1" w:styleId="9">
    <w:name w:val="批注框文本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640</Words>
  <Characters>3649</Characters>
  <Lines>30</Lines>
  <Paragraphs>8</Paragraphs>
  <TotalTime>150</TotalTime>
  <ScaleCrop>false</ScaleCrop>
  <LinksUpToDate>false</LinksUpToDate>
  <CharactersWithSpaces>4281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2022-06-10T07:24:00Z</dcterms:created>
  <dc:creator>林铖思</dc:creator>
  <cp:lastModifiedBy>Administrator</cp:lastModifiedBy>
  <cp:lastPrinted>2023-03-07T02:18:00Z</cp:lastPrinted>
  <dcterms:modified xsi:type="dcterms:W3CDTF">2023-03-13T06:15:46Z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1CE8B88917294FAFA80EC1D36E1EE7CA</vt:lpwstr>
  </property>
</Properties>
</file>