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《玉环市强村公司财务管理制度（试行）（征求意见稿）》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起草说明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一、制定背景和意义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为规范强村公司财务管理，促进强村公司健康发展，根据《公司法》《会计法》《小企业会计准则》《浙江省农村集体资产管理条例》《浙江省农业农村厅等10部门关于促进强村公司健康发展的指导意见（试行）》（浙农政发〔2023〕1号）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文件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精神，结合我市实际，制订本制度。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起草过程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年，我局依据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《浙江省农业农村厅等10部门关于促进强村公司健康发展的指导意见（试行）》（浙农政发〔2023〕1号）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等法律文件，立足我市实际，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形成初稿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后，于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日向11个乡镇（街道）及市有关单位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征求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意见，并采纳了他们的相关建议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整理各单位意见进行修订形成该征求意见稿。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三、制定依据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《公司法》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《会计法》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《小企业会计准则》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（四）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《浙江省农村集体资产管理条例》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（五）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《浙江省农业农村厅等10部门关于促进强村公司健康发展的指导意见（试行）》（浙农政发〔2023〕1号）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四、主要内容</w:t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　　《玉环市强村公司财务管理制度（试行）》，主要内容包括组建和终止、重大事项决策、资金资产和财务收支、监督管理、档案管理、附则等六章。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组建和终止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主要明确公司设立、运转、解散等事务的规定。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　　（二）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重大事项决策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。明确公司重要管理事项和经济事务需要经过规定程序。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　　（三）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资金资产和财务收支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。明确了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货币资金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固定资产和产品物资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管理，实行联签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审批制度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公务零招待制度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统一规范收款票据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　　（四）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监督管理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。明确了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董事会要向出资村集体报告有关事项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乡镇（街道）是本区域内强村公司监管责任主体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　　（五）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档案管理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。明确了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会计档案建设和管理，要设立档案专储柜，妥善保管各项会计资料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　　（六）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。规定了特殊超实施范围的要求，明确了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文件自发布之日起施行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及相关说明。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74E2B"/>
    <w:multiLevelType w:val="singleLevel"/>
    <w:tmpl w:val="F3374E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ODE1NDdmZjg5YzA0MzY0NDUyMzAwODE0NGU2OWIifQ=="/>
    <w:docVar w:name="KSO_WPS_MARK_KEY" w:val="70cf5b1d-faf8-4e78-a0c9-c9d02827b42b"/>
  </w:docVars>
  <w:rsids>
    <w:rsidRoot w:val="287C7875"/>
    <w:rsid w:val="00DC162F"/>
    <w:rsid w:val="287C7875"/>
    <w:rsid w:val="38B2432C"/>
    <w:rsid w:val="41110C42"/>
    <w:rsid w:val="46B20F3E"/>
    <w:rsid w:val="4757465B"/>
    <w:rsid w:val="4F2177BA"/>
    <w:rsid w:val="542D6B13"/>
    <w:rsid w:val="5DF05BA1"/>
    <w:rsid w:val="63310878"/>
    <w:rsid w:val="633A3BD0"/>
    <w:rsid w:val="690B7977"/>
    <w:rsid w:val="7D7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732</Characters>
  <Lines>0</Lines>
  <Paragraphs>0</Paragraphs>
  <TotalTime>26</TotalTime>
  <ScaleCrop>false</ScaleCrop>
  <LinksUpToDate>false</LinksUpToDate>
  <CharactersWithSpaces>748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2023-11-07T02:03:00Z</dcterms:created>
  <dc:creator>水歌</dc:creator>
  <cp:lastModifiedBy>黑暗之龍</cp:lastModifiedBy>
  <dcterms:modified xsi:type="dcterms:W3CDTF">2024-07-26T09:01:28Z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07E7E68707064D38AB3DBFA2625A3039_13</vt:lpwstr>
  </property>
</Properties>
</file>