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CB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嵊泗县互联网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共享电单车服务质量</w:t>
      </w:r>
    </w:p>
    <w:p w14:paraId="1B81E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考核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管理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办法（试行）</w:t>
      </w:r>
    </w:p>
    <w:p w14:paraId="1215E982">
      <w:pPr>
        <w:spacing w:line="560" w:lineRule="exact"/>
        <w:jc w:val="center"/>
        <w:outlineLvl w:val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sz w:val="32"/>
          <w:szCs w:val="32"/>
        </w:rPr>
        <w:t>征求意见稿）</w:t>
      </w:r>
    </w:p>
    <w:p w14:paraId="434EEEBB">
      <w:pPr>
        <w:pStyle w:val="2"/>
        <w:rPr>
          <w:rFonts w:hint="eastAsia"/>
        </w:rPr>
      </w:pPr>
    </w:p>
    <w:p w14:paraId="20BBA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为提升共享电单车服务质量，规范企业运营，加强骑行安全和停放秩序管理，促进行业优胜劣汰，提升城市品质，根据根据《中华人民共和国道路交通安全法》和交通运输部等十部委《关于鼓励和规范互联网租赁自行车发展的指导意见》（交运发〔2017〕109号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《浙江省电动自行车管理条例》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等相关规定，特制定本办法。</w:t>
      </w:r>
    </w:p>
    <w:p w14:paraId="6CE0A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一、考核原则</w:t>
      </w:r>
    </w:p>
    <w:p w14:paraId="516D6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考核工作应坚持公开透明、实事求是的原则，确保考核结果公平公正。</w:t>
      </w:r>
    </w:p>
    <w:p w14:paraId="7639C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二、考核对象</w:t>
      </w:r>
    </w:p>
    <w:p w14:paraId="58E28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嵊泗县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本岛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从事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互联网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共享电单车运营服务的企业。</w:t>
      </w:r>
    </w:p>
    <w:p w14:paraId="2A4E2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三、考核内容与分值</w:t>
      </w:r>
    </w:p>
    <w:p w14:paraId="4670D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考核主要内容为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运营服务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现场管理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负面曝光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企业诚信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四部分内容组成，具体考评指标详见附件。考核指标会根据行业管理实际适时更新调整。</w:t>
      </w:r>
    </w:p>
    <w:p w14:paraId="5DE0E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考评采取扣减计分方式，满分100分，分别为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运营服务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分、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现场管理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40分，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负面曝光10分，企业诚信10分，另设加分项5分。</w:t>
      </w:r>
    </w:p>
    <w:p w14:paraId="67D23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四、考核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办法及组织实施</w:t>
      </w:r>
    </w:p>
    <w:p w14:paraId="7C59F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成立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县互联网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共享电单车服务质量考核工作领导小组（以下简称考核小组），考核小组成员由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交通运输局、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县住房和城乡建设局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公安局、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县市场监管局、菜园镇人民政府、五龙乡人民政府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组成，可视情邀请行业专家以及市民代表参与，办公室设在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交通运输局。</w:t>
      </w:r>
    </w:p>
    <w:p w14:paraId="1B8A2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周期原则为每季度进行一次，考核小组成员单位按照考核内容及打分标准，对企业运营管理情况进行打分，于下一季度首月15日前将上一季度考核结果报考核小组办公室，由办公室进行汇总。在市场供需情况或运营企业经营情况发生重大变化时，可组织实施临时考核。</w:t>
      </w:r>
    </w:p>
    <w:p w14:paraId="508EA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企业应根据考核通知要求，向考核小组成员单位提交相关考核材料或到企业核实有关情况，企业应当予以配合。</w:t>
      </w:r>
    </w:p>
    <w:p w14:paraId="6CF86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五、考核结果及应用</w:t>
      </w:r>
    </w:p>
    <w:p w14:paraId="5D019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考核结果作为企业投放管理的重要依据，按下列规定执行：</w:t>
      </w:r>
    </w:p>
    <w:p w14:paraId="6F536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（一）一个考核周期内考核分数低于60分、高于60分（含）低于80分的企业，由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交通运输局牵头下达整改通知书，要求企业在一个月内完成整改。整改期间企业按相应配额标准的50%、30%回收车辆，期满后经验收整改仍不合格的，继续进行整改，回收车辆不得参与运营。</w:t>
      </w:r>
    </w:p>
    <w:p w14:paraId="6BDCF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（二）连续两个考核周期考评分数低于60分的或未按整改通知书要求回收完车辆，弄虚作假、拒不执行、不按比例回收车辆的，由考核小组认定，根据企业承诺，自主退出本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运营。</w:t>
      </w:r>
    </w:p>
    <w:p w14:paraId="381CA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六、附则</w:t>
      </w:r>
    </w:p>
    <w:p w14:paraId="7E101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1.本办法及考核评分细则由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交通运输局负责解释，自20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月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日起实施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试行2年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6BD3C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2.考核中如出现本办法未作规定的情况，由考核小组研究决定。</w:t>
      </w:r>
    </w:p>
    <w:p w14:paraId="36F35172"/>
    <w:p w14:paraId="02B21986"/>
    <w:p w14:paraId="0A312967"/>
    <w:p w14:paraId="1C1129F3"/>
    <w:p w14:paraId="7DED6CAE"/>
    <w:p w14:paraId="7190491A"/>
    <w:p w14:paraId="3E05F06D"/>
    <w:p w14:paraId="090E2E44"/>
    <w:p w14:paraId="64655381"/>
    <w:p w14:paraId="06345495"/>
    <w:p w14:paraId="08789E1F"/>
    <w:p w14:paraId="6466F8CB">
      <w:r>
        <w:br w:type="page"/>
      </w:r>
    </w:p>
    <w:p w14:paraId="5129476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CA2D5FD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嵊泗县互联网共享电单车考核细则（试行）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13"/>
        <w:gridCol w:w="1908"/>
        <w:gridCol w:w="4946"/>
        <w:gridCol w:w="3704"/>
        <w:gridCol w:w="1022"/>
      </w:tblGrid>
      <w:tr w14:paraId="2240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shd w:val="clear" w:color="auto" w:fill="auto"/>
            <w:vAlign w:val="center"/>
          </w:tcPr>
          <w:p w14:paraId="52A7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7A4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746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41C0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23E2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评分办法</w:t>
            </w:r>
          </w:p>
        </w:tc>
        <w:tc>
          <w:tcPr>
            <w:tcW w:w="1022" w:type="dxa"/>
          </w:tcPr>
          <w:p w14:paraId="63C401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评分主体</w:t>
            </w:r>
          </w:p>
        </w:tc>
      </w:tr>
      <w:tr w14:paraId="6284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restart"/>
            <w:vAlign w:val="center"/>
          </w:tcPr>
          <w:p w14:paraId="1226F0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3" w:type="dxa"/>
            <w:vMerge w:val="restart"/>
            <w:vAlign w:val="center"/>
          </w:tcPr>
          <w:p w14:paraId="66EE6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运营服务（40分）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0F9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车辆备案（5分）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2C8EA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按照行业管理部门核定的企业投放量进行投放，并在企业平台进行备案。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3B87E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1、抽查企业平台数据。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2、每发现1辆未备案车辆扣1分，扣完为止;</w:t>
            </w:r>
          </w:p>
        </w:tc>
        <w:tc>
          <w:tcPr>
            <w:tcW w:w="1022" w:type="dxa"/>
            <w:vAlign w:val="center"/>
          </w:tcPr>
          <w:p w14:paraId="6233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</w:tr>
      <w:tr w14:paraId="7CBE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vAlign w:val="center"/>
          </w:tcPr>
          <w:p w14:paraId="5A522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1F4A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5EEC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运维保障（5分）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194D5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配备专业运维团队,一般按每投放100辆电动自行车2名运维人员标准配备（包含路面巡查），运维人员统一着装或马甲上岗。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525B9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1、运维人员配备不足的本项不得分；</w:t>
            </w:r>
          </w:p>
          <w:p w14:paraId="1A1E3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2、运维人员未统一着装或马甲上岗的，每发现1次扣0.1分，扣完为止；</w:t>
            </w:r>
          </w:p>
        </w:tc>
        <w:tc>
          <w:tcPr>
            <w:tcW w:w="1022" w:type="dxa"/>
            <w:vAlign w:val="center"/>
          </w:tcPr>
          <w:p w14:paraId="2376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县住建局</w:t>
            </w:r>
          </w:p>
        </w:tc>
      </w:tr>
      <w:tr w14:paraId="6BBF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vAlign w:val="center"/>
          </w:tcPr>
          <w:p w14:paraId="14150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475B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099F0F91">
            <w:pPr>
              <w:pStyle w:val="3"/>
              <w:jc w:val="center"/>
              <w:rPr>
                <w:rFonts w:hint="eastAsia" w:ascii="仿宋_GB2312" w:hAnsi="宋体" w:eastAsia="仿宋_GB2312" w:cs="仿宋_GB2312"/>
                <w:b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应急保障（20分）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35B02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1、在 P 点“电子围栏”外停放车辆均属违停行为,行业管理部门发布问题后,5 分钟内企业运维响应,以管理部门手机截屏时间为响应时限;响应后 30 分钟内,运维人员将处置照片或视频反馈给管理部门,以管理部门手机截屏时间为处置反馈时限。（10分）</w:t>
            </w:r>
          </w:p>
          <w:p w14:paraId="69C5D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2、经营者落实政府职能部门和属地政府管理规定的执行力和效率。包括但不限于:集中整治、重大活动保障、信息报送等。（10分）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7EEBF4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1、响应和处置反馈时长≥35 分钟,未应急处置1次扣2分，扣完为止；</w:t>
            </w:r>
          </w:p>
          <w:p w14:paraId="4D31DE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2、未进行管理部门政策执行的不得分,执行不到位的一次扣5分，扣完为止。</w:t>
            </w:r>
          </w:p>
        </w:tc>
        <w:tc>
          <w:tcPr>
            <w:tcW w:w="1022" w:type="dxa"/>
            <w:vAlign w:val="center"/>
          </w:tcPr>
          <w:p w14:paraId="616B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考核工作领导小组</w:t>
            </w:r>
          </w:p>
        </w:tc>
      </w:tr>
      <w:tr w14:paraId="41B8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vAlign w:val="center"/>
          </w:tcPr>
          <w:p w14:paraId="215B7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596D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7564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投诉处理(10分)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6E58B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经营企业应对用户的合理投诉处理及时,结果满意。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1AF3D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未在 24 小时受理、72 小时处理完毕的,每次扣 2 分,扣完为止;处理结果不满意的,每次扣 2 分,扣完为止。</w:t>
            </w:r>
          </w:p>
        </w:tc>
        <w:tc>
          <w:tcPr>
            <w:tcW w:w="1022" w:type="dxa"/>
            <w:vAlign w:val="center"/>
          </w:tcPr>
          <w:p w14:paraId="52313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考核工作领导小组</w:t>
            </w:r>
          </w:p>
        </w:tc>
      </w:tr>
      <w:tr w14:paraId="38D65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</w:trPr>
        <w:tc>
          <w:tcPr>
            <w:tcW w:w="1181" w:type="dxa"/>
            <w:vMerge w:val="restart"/>
            <w:vAlign w:val="center"/>
          </w:tcPr>
          <w:p w14:paraId="1BBF43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13" w:type="dxa"/>
            <w:vMerge w:val="restart"/>
            <w:vAlign w:val="center"/>
          </w:tcPr>
          <w:p w14:paraId="6BD17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(40分)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7AD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停放秩序(20分)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48018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1、车身干净整洁，两美嵊泗图案完整，无张贴、悬挂小广告；（5分）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2、车辆停放秩序运维情况;（15分）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4D7A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1.车身头盔脏污，擦拭消毒不及时，车篮内垃圾清理不及时的，每次扣0.2分，扣完为止；车身违规张贴、悬挂小广告、两美嵊泗图案不清晰的每发现一辆扣0.2分，扣完为止。</w:t>
            </w:r>
          </w:p>
          <w:p w14:paraId="41E7B086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2、车辆停放在非还车点位，发现乱停放车辆扣0.2分，同一处5辆以上扣1分，同一处10辆以上扣2分；</w:t>
            </w:r>
          </w:p>
          <w:p w14:paraId="101CA20E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3、车辆摆放杂乱无序，每处扣0.5分，同一泊位内乱停放车辆5辆以上扣1分，10辆以上扣2分；</w:t>
            </w:r>
          </w:p>
          <w:p w14:paraId="073234C2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4、路面联勤强制拖离每1辆扣0.2分；</w:t>
            </w:r>
          </w:p>
        </w:tc>
        <w:tc>
          <w:tcPr>
            <w:tcW w:w="1022" w:type="dxa"/>
            <w:vAlign w:val="center"/>
          </w:tcPr>
          <w:p w14:paraId="29536B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县住建局、菜园镇人民政府、五龙乡人民政府</w:t>
            </w:r>
            <w:bookmarkStart w:id="0" w:name="_GoBack"/>
            <w:bookmarkEnd w:id="0"/>
          </w:p>
        </w:tc>
      </w:tr>
      <w:tr w14:paraId="026F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vAlign w:val="center"/>
          </w:tcPr>
          <w:p w14:paraId="5B4AD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Merge w:val="continue"/>
          </w:tcPr>
          <w:p w14:paraId="1F54B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07A0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骑行安全（20分）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3D6E35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车辆完整，正确张贴安全提示标语、播放安全提示语音，按公安部门上牌后行驶。</w:t>
            </w:r>
          </w:p>
          <w:p w14:paraId="27B85F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按要求佩戴头盔。</w:t>
            </w:r>
          </w:p>
          <w:p w14:paraId="7766DE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按要求单人骑行。</w:t>
            </w:r>
          </w:p>
          <w:p w14:paraId="590F8D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4、事故处理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7B29E28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无牌发现一起扣0.5分，扣完为止；</w:t>
            </w:r>
          </w:p>
          <w:p w14:paraId="214DA2A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车身未张贴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安全提示标语、未播放安全提示语音的，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每次扣0.2分，扣完为止；</w:t>
            </w:r>
          </w:p>
          <w:p w14:paraId="01F0BFE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9"/>
                <w:rFonts w:hAnsi="宋体"/>
                <w:lang w:val="en-US" w:eastAsia="zh-CN" w:bidi="ar"/>
              </w:rPr>
            </w:pPr>
            <w:r>
              <w:rPr>
                <w:rStyle w:val="9"/>
                <w:rFonts w:hint="eastAsia" w:hAnsi="宋体"/>
                <w:lang w:val="en-US" w:eastAsia="zh-CN" w:bidi="ar"/>
              </w:rPr>
              <w:t>未佩戴头盔被处罚，</w:t>
            </w:r>
            <w:r>
              <w:rPr>
                <w:rStyle w:val="9"/>
                <w:rFonts w:hAnsi="宋体"/>
                <w:lang w:val="en-US" w:eastAsia="zh-CN" w:bidi="ar"/>
              </w:rPr>
              <w:t>电单车头盔</w:t>
            </w:r>
            <w:r>
              <w:rPr>
                <w:rStyle w:val="9"/>
                <w:rFonts w:hint="eastAsia" w:hAnsi="宋体"/>
                <w:lang w:val="en-US" w:eastAsia="zh-CN" w:bidi="ar"/>
              </w:rPr>
              <w:t>使用</w:t>
            </w:r>
            <w:r>
              <w:rPr>
                <w:rStyle w:val="9"/>
                <w:rFonts w:hAnsi="宋体"/>
                <w:lang w:val="en-US" w:eastAsia="zh-CN" w:bidi="ar"/>
              </w:rPr>
              <w:t>率&lt;100%,每降低 1%,扣 1 分,扣完为止。)</w:t>
            </w:r>
          </w:p>
          <w:p w14:paraId="79E0E24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9"/>
                <w:rFonts w:hint="eastAsia" w:hAnsi="宋体"/>
                <w:lang w:val="en-US" w:eastAsia="zh-CN" w:bidi="ar"/>
              </w:rPr>
            </w:pPr>
            <w:r>
              <w:rPr>
                <w:rStyle w:val="9"/>
                <w:rFonts w:hint="eastAsia" w:hAnsi="宋体"/>
                <w:lang w:val="en-US" w:eastAsia="zh-CN" w:bidi="ar"/>
              </w:rPr>
              <w:t>电单车违规载人处罚率</w:t>
            </w:r>
            <w:r>
              <w:rPr>
                <w:rStyle w:val="9"/>
                <w:rFonts w:hAnsi="宋体"/>
                <w:lang w:val="en-US" w:eastAsia="zh-CN" w:bidi="ar"/>
              </w:rPr>
              <w:t>&lt;100%,每</w:t>
            </w:r>
            <w:r>
              <w:rPr>
                <w:rStyle w:val="9"/>
                <w:rFonts w:hint="eastAsia" w:hAnsi="宋体"/>
                <w:lang w:val="en-US" w:eastAsia="zh-CN" w:bidi="ar"/>
              </w:rPr>
              <w:t>降低 1%,扣 1 分,扣完为止。)</w:t>
            </w:r>
          </w:p>
          <w:p w14:paraId="635F742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Style w:val="9"/>
                <w:rFonts w:hint="eastAsia" w:hAnsi="宋体"/>
                <w:lang w:val="en-US" w:eastAsia="zh-CN" w:bidi="ar"/>
              </w:rPr>
              <w:t>发生交通事故，因运营企业原因未及时处置或未积极履行赔付义务发生纠纷的，每次扣1分；根据交警或保险公司认定（主责或以上）造成交通事故的，每次扣1分，造成人员重伤以上的，不得分。</w:t>
            </w:r>
          </w:p>
        </w:tc>
        <w:tc>
          <w:tcPr>
            <w:tcW w:w="1022" w:type="dxa"/>
            <w:vAlign w:val="center"/>
          </w:tcPr>
          <w:p w14:paraId="6E0C21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</w:tr>
      <w:tr w14:paraId="225F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restart"/>
            <w:vAlign w:val="center"/>
          </w:tcPr>
          <w:p w14:paraId="193604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5B6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负面曝光（10分）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576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重大行政处罚(4分)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74053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经营者被相关主管部门作出重大行政处罚。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62F7D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被相关主管部门作出重大行政处罚,每次扣4分。</w:t>
            </w:r>
          </w:p>
        </w:tc>
        <w:tc>
          <w:tcPr>
            <w:tcW w:w="1022" w:type="dxa"/>
            <w:vMerge w:val="restart"/>
            <w:vAlign w:val="center"/>
          </w:tcPr>
          <w:p w14:paraId="0604B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</w:tr>
      <w:tr w14:paraId="0198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vAlign w:val="center"/>
          </w:tcPr>
          <w:p w14:paraId="67D7F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Merge w:val="continue"/>
          </w:tcPr>
          <w:p w14:paraId="3A558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78FD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媒体负面报道(3分)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3559A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县级以上主流媒体对在嵊泗县本岛运营品牌的负面新闻报道情况。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00CE5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企业负面信息被县级及以上主流媒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体曝光的,每次扣2分，扣完为止。</w:t>
            </w:r>
          </w:p>
        </w:tc>
        <w:tc>
          <w:tcPr>
            <w:tcW w:w="1022" w:type="dxa"/>
            <w:vMerge w:val="continue"/>
            <w:vAlign w:val="center"/>
          </w:tcPr>
          <w:p w14:paraId="18F9A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1D6C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vAlign w:val="center"/>
          </w:tcPr>
          <w:p w14:paraId="588B1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Merge w:val="continue"/>
          </w:tcPr>
          <w:p w14:paraId="1FE5A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6A78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上级部门或领导批示(3 分)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4B9FB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上级部门或县政府相关领导对在嵊泗经营企业负面信息的批示。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4595B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企业负面信息被领导批示的,每次扣 3分，扣完为止。</w:t>
            </w:r>
          </w:p>
        </w:tc>
        <w:tc>
          <w:tcPr>
            <w:tcW w:w="1022" w:type="dxa"/>
            <w:vMerge w:val="continue"/>
            <w:vAlign w:val="center"/>
          </w:tcPr>
          <w:p w14:paraId="55D86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4F08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 w14:paraId="684C1A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523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企业诚信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(10分)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3D0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经营失信(10 分)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6C9A4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包括但不限于: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1)经营者违背服务承诺对消费者造成侵害的行为;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2)经营者瞒报、谎报安全事故;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3)经营者进行企业兼并、重组、破产、运营主体更换等行为未及时上报等。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7C2F0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发现1 次扣 5 分,扣完为止。</w:t>
            </w:r>
          </w:p>
        </w:tc>
        <w:tc>
          <w:tcPr>
            <w:tcW w:w="1022" w:type="dxa"/>
            <w:vAlign w:val="center"/>
          </w:tcPr>
          <w:p w14:paraId="4C2F6F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县市监局</w:t>
            </w:r>
          </w:p>
        </w:tc>
      </w:tr>
      <w:tr w14:paraId="0EEA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 w14:paraId="440133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F17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</w:t>
            </w:r>
          </w:p>
          <w:p w14:paraId="6DAF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F6F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14:paraId="5BD6C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386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亮点创新工作被县级以上领导批示得3分，被行业管理部门通报表扬得2分；</w:t>
            </w:r>
          </w:p>
          <w:p w14:paraId="21EF0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04" w:type="dxa"/>
            <w:shd w:val="clear" w:color="auto" w:fill="auto"/>
            <w:vAlign w:val="center"/>
          </w:tcPr>
          <w:p w14:paraId="1DA76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由企业自主提交加分事项申请及证明材料</w:t>
            </w:r>
          </w:p>
        </w:tc>
        <w:tc>
          <w:tcPr>
            <w:tcW w:w="1022" w:type="dxa"/>
            <w:vAlign w:val="center"/>
          </w:tcPr>
          <w:p w14:paraId="2E52CB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</w:tr>
    </w:tbl>
    <w:p w14:paraId="2FD31439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CE5B9"/>
    <w:multiLevelType w:val="singleLevel"/>
    <w:tmpl w:val="093CE5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614A5C1"/>
    <w:multiLevelType w:val="singleLevel"/>
    <w:tmpl w:val="2614A5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YjE0N2E3ZTlmNDRlOWYxYWJiMGZjMWU1NmJiNmMifQ=="/>
  </w:docVars>
  <w:rsids>
    <w:rsidRoot w:val="70D70A2B"/>
    <w:rsid w:val="004E4C8E"/>
    <w:rsid w:val="02A17138"/>
    <w:rsid w:val="089453B4"/>
    <w:rsid w:val="132A6127"/>
    <w:rsid w:val="1739327C"/>
    <w:rsid w:val="17C76AD9"/>
    <w:rsid w:val="21552459"/>
    <w:rsid w:val="27E44BFA"/>
    <w:rsid w:val="34993154"/>
    <w:rsid w:val="34EE16F2"/>
    <w:rsid w:val="3B530501"/>
    <w:rsid w:val="44184095"/>
    <w:rsid w:val="55630EE8"/>
    <w:rsid w:val="5D3A69D3"/>
    <w:rsid w:val="5E03770C"/>
    <w:rsid w:val="5E6E2DD8"/>
    <w:rsid w:val="70D70A2B"/>
    <w:rsid w:val="7B9D6653"/>
    <w:rsid w:val="7E1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Calibri" w:hAnsi="Calibri" w:eastAsia="宋体" w:cs="黑体"/>
      <w:b/>
      <w:kern w:val="44"/>
      <w:sz w:val="36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6</Pages>
  <Words>2074</Words>
  <Characters>2151</Characters>
  <Lines>0</Lines>
  <Paragraphs>0</Paragraphs>
  <TotalTime>3836</TotalTime>
  <ScaleCrop>false</ScaleCrop>
  <LinksUpToDate>false</LinksUpToDate>
  <CharactersWithSpaces>2173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2024-10-10T00:28:00Z</dcterms:created>
  <dc:creator>adam</dc:creator>
  <cp:lastModifiedBy>adam</cp:lastModifiedBy>
  <dcterms:modified xsi:type="dcterms:W3CDTF">2025-07-31T01:14:30Z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1831C188C0624DFD9BA92910AD45D053_11</vt:lpwstr>
  </property>
  <property fmtid="{D5CDD505-2E9C-101B-9397-08002B2CF9AE}" pid="4" name="KSOTemplateDocerSaveRecord">
    <vt:lpwstr>eyJoZGlkIjoiZTg1YjE0N2E3ZTlmNDRlOWYxYWJiMGZjMWU1NmJiNmMiLCJ1c2VySWQiOiI2MTQ0MjkyNzUifQ==</vt:lpwstr>
  </property>
</Properties>
</file>