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丽水市生态环境局景宁分局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行政规范性文件清理目录</w:t>
      </w:r>
      <w:bookmarkEnd w:id="0"/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tbl>
      <w:tblPr>
        <w:tblStyle w:val="3"/>
        <w:tblW w:w="12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676"/>
        <w:gridCol w:w="2735"/>
        <w:gridCol w:w="1414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  <w:t>序号</w:t>
            </w:r>
          </w:p>
        </w:tc>
        <w:tc>
          <w:tcPr>
            <w:tcW w:w="6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  <w:t>文件名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  <w:t>文号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  <w:t>清理建议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《景宁畲族自治县环境空气质量功能区划》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景环(2021)25号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保留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06A1"/>
    <w:rsid w:val="06F547F9"/>
    <w:rsid w:val="34EA57E7"/>
    <w:rsid w:val="3CF106A1"/>
    <w:rsid w:val="42684879"/>
    <w:rsid w:val="5B003EC0"/>
    <w:rsid w:val="5DA5401F"/>
    <w:rsid w:val="6F374C4A"/>
    <w:rsid w:val="6F7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2024-08-02T07:36:00Z</dcterms:created>
  <dc:creator>刘俊</dc:creator>
  <cp:lastModifiedBy>王泽晨</cp:lastModifiedBy>
  <dcterms:modified xsi:type="dcterms:W3CDTF">2024-08-23T01:25:09Z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7CD66F81D78F47018D8FFCF6732C3238</vt:lpwstr>
  </property>
</Properties>
</file>