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《临海市中小企业发展省级专项资金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使用管理办法</w:t>
      </w:r>
      <w:r>
        <w:rPr>
          <w:rFonts w:hint="eastAsia"/>
          <w:lang w:eastAsia="zh-CN"/>
        </w:rPr>
        <w:t>（征求意见稿）</w:t>
      </w:r>
      <w:r>
        <w:rPr>
          <w:rFonts w:hint="eastAsia"/>
        </w:rPr>
        <w:t>》起草</w:t>
      </w:r>
      <w:r>
        <w:rPr>
          <w:rFonts w:hint="eastAsia"/>
          <w:lang w:eastAsia="zh-CN"/>
        </w:rPr>
        <w:t>说明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一、起草背景</w:t>
      </w:r>
    </w:p>
    <w:p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为加强省中小企业发展专项资金临海切块资金规范管理和使用监督，提高资金的使用绩效，促进中小企业创业创新，不断优化中小企业发展环境，推动中小企业高质量发展，根据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浙江省财政厅、浙江省经济和信息化厅、浙江省科学技术厅 浙江省地方金融监督管理局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关于印发浙江省中小企业发展专项资金管理办法的通知</w:t>
      </w:r>
      <w:r>
        <w:rPr>
          <w:rFonts w:eastAsia="仿宋_GB2312"/>
          <w:sz w:val="32"/>
          <w:szCs w:val="32"/>
        </w:rPr>
        <w:t>》（浙财</w:t>
      </w:r>
      <w:r>
        <w:rPr>
          <w:rFonts w:hint="eastAsia" w:eastAsia="仿宋_GB2312"/>
          <w:sz w:val="32"/>
          <w:szCs w:val="32"/>
          <w:lang w:val="en-US" w:eastAsia="zh-CN"/>
        </w:rPr>
        <w:t>建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178</w:t>
      </w:r>
      <w:r>
        <w:rPr>
          <w:rFonts w:eastAsia="仿宋_GB2312"/>
          <w:sz w:val="32"/>
          <w:szCs w:val="32"/>
        </w:rPr>
        <w:t xml:space="preserve">号）文件规定，结合我市实际，特制订本办法。 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二、起草经过</w:t>
      </w:r>
    </w:p>
    <w:p>
      <w:pPr>
        <w:spacing w:line="580" w:lineRule="exact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临海市中小企业发展省级专项资金</w:t>
      </w:r>
      <w:r>
        <w:rPr>
          <w:rFonts w:eastAsia="仿宋_GB2312"/>
          <w:sz w:val="32"/>
          <w:szCs w:val="32"/>
        </w:rPr>
        <w:t>使用管理办法经市财政局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经信局</w:t>
      </w:r>
      <w:r>
        <w:rPr>
          <w:rFonts w:hint="eastAsia" w:eastAsia="仿宋_GB2312"/>
          <w:sz w:val="32"/>
          <w:szCs w:val="32"/>
          <w:lang w:eastAsia="zh-CN"/>
        </w:rPr>
        <w:t>、科技局、金融工作中心</w:t>
      </w:r>
      <w:r>
        <w:rPr>
          <w:rFonts w:eastAsia="仿宋_GB2312"/>
          <w:sz w:val="32"/>
          <w:szCs w:val="32"/>
        </w:rPr>
        <w:t>协商</w:t>
      </w:r>
      <w:r>
        <w:rPr>
          <w:rFonts w:hint="eastAsia" w:eastAsia="仿宋_GB2312"/>
          <w:sz w:val="32"/>
          <w:szCs w:val="32"/>
        </w:rPr>
        <w:t>，最终形成了</w:t>
      </w:r>
      <w:r>
        <w:rPr>
          <w:rFonts w:hint="eastAsia" w:eastAsia="仿宋_GB2312"/>
          <w:sz w:val="32"/>
          <w:szCs w:val="32"/>
          <w:lang w:eastAsia="zh-CN"/>
        </w:rPr>
        <w:t>《</w:t>
      </w:r>
      <w:r>
        <w:rPr>
          <w:rFonts w:hint="eastAsia" w:eastAsia="仿宋_GB2312"/>
          <w:sz w:val="32"/>
          <w:szCs w:val="32"/>
        </w:rPr>
        <w:t>临海市中小企业发展省级专项资金使用管理办法</w:t>
      </w:r>
      <w:r>
        <w:rPr>
          <w:rFonts w:hint="eastAsia"/>
          <w:sz w:val="28"/>
          <w:szCs w:val="28"/>
          <w:lang w:eastAsia="zh-CN"/>
        </w:rPr>
        <w:t>（征求意见稿）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》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三、《管理办法》的主要内容</w:t>
      </w:r>
    </w:p>
    <w:p>
      <w:pPr>
        <w:pStyle w:val="5"/>
        <w:widowControl w:val="0"/>
        <w:spacing w:before="0" w:beforeAutospacing="0" w:after="0" w:afterAutospacing="0" w:line="60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临海市中小企业发展省级专项资金支</w:t>
      </w:r>
      <w:r>
        <w:rPr>
          <w:rFonts w:ascii="Times New Roman" w:hAnsi="Times New Roman" w:eastAsia="仿宋_GB2312" w:cs="Times New Roman"/>
          <w:sz w:val="32"/>
          <w:szCs w:val="32"/>
        </w:rPr>
        <w:t>持类别包括：</w:t>
      </w:r>
    </w:p>
    <w:p>
      <w:pPr>
        <w:pStyle w:val="5"/>
        <w:widowControl w:val="0"/>
        <w:numPr>
          <w:ilvl w:val="0"/>
          <w:numId w:val="1"/>
        </w:numPr>
        <w:spacing w:before="0" w:beforeAutospacing="0" w:after="0" w:afterAutospacing="0" w:line="58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支持中小企业提升创新能力及专业化水平，优化创新创业环境，引导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我市</w:t>
      </w:r>
      <w:r>
        <w:rPr>
          <w:rFonts w:hint="eastAsia" w:ascii="仿宋_GB2312" w:eastAsia="仿宋_GB2312"/>
          <w:sz w:val="32"/>
          <w:szCs w:val="32"/>
          <w:highlight w:val="none"/>
        </w:rPr>
        <w:t>中小企业走“专精特新”发展之路。</w:t>
      </w:r>
    </w:p>
    <w:p>
      <w:pPr>
        <w:pStyle w:val="5"/>
        <w:widowControl w:val="0"/>
        <w:numPr>
          <w:ilvl w:val="0"/>
          <w:numId w:val="2"/>
        </w:numPr>
        <w:spacing w:before="0" w:beforeAutospacing="0" w:after="0" w:afterAutospacing="0" w:line="58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中小微企业公共服务体系建设，促进中小企业开展合作交流，改善中小企业发展环境，</w:t>
      </w:r>
      <w:r>
        <w:rPr>
          <w:rFonts w:hint="eastAsia" w:ascii="Times New Roman" w:hAnsi="仿宋_GB2312" w:eastAsia="仿宋_GB2312" w:cs="Times New Roman"/>
          <w:sz w:val="32"/>
          <w:szCs w:val="32"/>
          <w:highlight w:val="none"/>
        </w:rPr>
        <w:t>根据我市中小微企业公共服务平台年度相关评价结果进行扶持奖励</w:t>
      </w:r>
      <w:r>
        <w:rPr>
          <w:rFonts w:ascii="Times New Roman" w:hAnsi="仿宋_GB2312" w:eastAsia="仿宋_GB2312" w:cs="Times New Roman"/>
          <w:sz w:val="32"/>
          <w:szCs w:val="32"/>
          <w:highlight w:val="none"/>
        </w:rPr>
        <w:t>。</w:t>
      </w:r>
    </w:p>
    <w:p>
      <w:pPr>
        <w:pStyle w:val="5"/>
        <w:widowControl w:val="0"/>
        <w:numPr>
          <w:ilvl w:val="0"/>
          <w:numId w:val="2"/>
        </w:numPr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支持中小企业融资服务体系建设，优化中小企业融资环境，着力缓解中小企业“融资难、融资贵”问题。</w:t>
      </w:r>
    </w:p>
    <w:p>
      <w:pPr>
        <w:pStyle w:val="5"/>
        <w:widowControl w:val="0"/>
        <w:numPr>
          <w:ilvl w:val="0"/>
          <w:numId w:val="0"/>
        </w:numPr>
        <w:spacing w:before="0" w:beforeAutospacing="0" w:after="0" w:afterAutospacing="0" w:line="58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Times New Roman"/>
          <w:sz w:val="32"/>
          <w:szCs w:val="32"/>
          <w:highlight w:val="none"/>
          <w:lang w:val="en-US" w:eastAsia="zh-CN"/>
        </w:rPr>
        <w:t>（四）支持困难中小企业纾困，对生产经营暂时面临困难的中小企业，通过贷款贴息、社保贴息、融资担保降费等方式予以支持</w:t>
      </w:r>
      <w:r>
        <w:rPr>
          <w:rFonts w:ascii="Times New Roman" w:hAnsi="仿宋_GB2312" w:eastAsia="仿宋_GB2312" w:cs="Times New Roman"/>
          <w:sz w:val="32"/>
          <w:szCs w:val="32"/>
          <w:highlight w:val="none"/>
        </w:rPr>
        <w:t>。</w:t>
      </w:r>
    </w:p>
    <w:p>
      <w:pPr>
        <w:pStyle w:val="5"/>
        <w:widowControl w:val="0"/>
        <w:spacing w:before="0" w:beforeAutospacing="0" w:after="0" w:afterAutospacing="0" w:line="580" w:lineRule="exact"/>
        <w:ind w:firstLine="627" w:firstLineChars="196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省专项资金中明确的其他方面。</w:t>
      </w:r>
    </w:p>
    <w:p/>
    <w:p/>
    <w:p>
      <w:pPr>
        <w:spacing w:line="640" w:lineRule="exact"/>
        <w:ind w:firstLine="640" w:firstLineChars="200"/>
        <w:rPr>
          <w:rFonts w:hint="eastAsia" w:ascii="Times New Roman" w:hAnsi="仿宋_GB2312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  <w:highlight w:val="none"/>
          <w:lang w:val="en-US" w:eastAsia="zh-CN" w:bidi="ar-SA"/>
        </w:rPr>
        <w:t xml:space="preserve">临海市财政局            临海市经济和信息化局   </w:t>
      </w:r>
    </w:p>
    <w:p>
      <w:pPr>
        <w:spacing w:line="640" w:lineRule="exact"/>
        <w:rPr>
          <w:rFonts w:hint="eastAsia" w:ascii="Times New Roman" w:hAnsi="仿宋_GB2312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</w:p>
    <w:p>
      <w:pPr>
        <w:spacing w:line="640" w:lineRule="exact"/>
        <w:ind w:firstLine="640" w:firstLineChars="200"/>
        <w:rPr>
          <w:rFonts w:hint="eastAsia" w:ascii="Times New Roman" w:hAnsi="仿宋_GB2312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  <w:highlight w:val="none"/>
          <w:lang w:val="en-US" w:eastAsia="zh-CN" w:bidi="ar-SA"/>
        </w:rPr>
        <w:t xml:space="preserve">临海市科学技术局         临海市金融工作中心 </w:t>
      </w:r>
    </w:p>
    <w:p>
      <w:pPr>
        <w:wordWrap w:val="0"/>
        <w:jc w:val="center"/>
        <w:rPr>
          <w:rFonts w:hint="eastAsia" w:ascii="Times New Roman" w:hAnsi="仿宋_GB2312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  <w:highlight w:val="none"/>
          <w:lang w:val="en-US" w:eastAsia="zh-CN" w:bidi="ar-SA"/>
        </w:rPr>
        <w:t xml:space="preserve">                           2024年4月30日    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E7657"/>
    <w:multiLevelType w:val="singleLevel"/>
    <w:tmpl w:val="9B2E7657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B7B90811"/>
    <w:multiLevelType w:val="singleLevel"/>
    <w:tmpl w:val="B7B908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jOTM0YmQ3MTJmZWNlMzU2OTg1MTBiZTkxMmU4ODEifQ=="/>
  </w:docVars>
  <w:rsids>
    <w:rsidRoot w:val="00E064BC"/>
    <w:rsid w:val="00257F0B"/>
    <w:rsid w:val="002C05BC"/>
    <w:rsid w:val="00684F6E"/>
    <w:rsid w:val="00754412"/>
    <w:rsid w:val="00BF0BE2"/>
    <w:rsid w:val="00CC0FA2"/>
    <w:rsid w:val="00E064BC"/>
    <w:rsid w:val="00FB47B2"/>
    <w:rsid w:val="022A1D94"/>
    <w:rsid w:val="0803566E"/>
    <w:rsid w:val="11690F4F"/>
    <w:rsid w:val="1D884F5D"/>
    <w:rsid w:val="212E72A4"/>
    <w:rsid w:val="22454B80"/>
    <w:rsid w:val="23F2091A"/>
    <w:rsid w:val="25362D68"/>
    <w:rsid w:val="2CE43832"/>
    <w:rsid w:val="2EFA4BAE"/>
    <w:rsid w:val="30F54260"/>
    <w:rsid w:val="34565015"/>
    <w:rsid w:val="358D35A5"/>
    <w:rsid w:val="359C73A0"/>
    <w:rsid w:val="387E4B3B"/>
    <w:rsid w:val="3C8A61A4"/>
    <w:rsid w:val="46E14C12"/>
    <w:rsid w:val="50F12ED7"/>
    <w:rsid w:val="5F465B03"/>
    <w:rsid w:val="6B99345E"/>
    <w:rsid w:val="75C37A55"/>
    <w:rsid w:val="79A5594D"/>
    <w:rsid w:val="7E65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140</Words>
  <Characters>803</Characters>
  <Lines>6</Lines>
  <Paragraphs>1</Paragraphs>
  <TotalTime>1</TotalTime>
  <ScaleCrop>false</ScaleCrop>
  <LinksUpToDate>false</LinksUpToDate>
  <CharactersWithSpaces>942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2021-06-02T02:40:00Z</dcterms:created>
  <dc:creator>Administrator</dc:creator>
  <cp:lastModifiedBy>Administrator</cp:lastModifiedBy>
  <dcterms:modified xsi:type="dcterms:W3CDTF">2024-04-30T02:11:53Z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9885D8C2463144D7BD126D4D35F4F0ED_12</vt:lpwstr>
  </property>
</Properties>
</file>