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C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6ABF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3F3F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6A2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关于公共停车位区域类别划分的通告</w:t>
      </w:r>
    </w:p>
    <w:p w14:paraId="1D60AE6A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2E6A714D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2CD9C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效盘活城市公共停车资源，缓解停车难、停车乱、供需紧张等难题，提高群众满意度，根据《关于进一步完善机动车停放服务收费政策的指导意见》（发改价格〔2015〕2975号）、《省发展改革委省公安厅省自然资源厅省建设厅印发〈关于浙江省推动城市停车设施高质量发展的实施意见〉的通知》（浙发改投资〔2023〕82 号）等文件精神，决定对我区公共停车位区域类别进行划分，现就有关事项通告如下：</w:t>
      </w:r>
    </w:p>
    <w:p w14:paraId="1A8DF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一、公共停车位区域类别划分</w:t>
      </w:r>
    </w:p>
    <w:p w14:paraId="2C1F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（一）主城区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百官街道、曹娥街道、梁湖街道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 w14:paraId="266EF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一类区域。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滨江河以东，梁祝大道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以南，迎宾大道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以西，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西横河以北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00D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类区域。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1.城北区域一：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  <w:woUserID w:val="1"/>
        </w:rPr>
        <w:t>曹娥江以东，市民大道（江东北路-盖山路段，保驾山路-迎宾大道段，西横河）以南，迎宾大道（含）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eastAsia="zh-CN" w:bidi="ar"/>
          <w:woUserID w:val="1"/>
        </w:rPr>
        <w:t>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  <w:woUserID w:val="1"/>
        </w:rPr>
        <w:t>百沥河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eastAsia="zh-CN" w:bidi="ar"/>
          <w:woUserID w:val="1"/>
        </w:rPr>
        <w:t>及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  <w:woUserID w:val="1"/>
        </w:rPr>
        <w:t>新河路（含）以西，彩虹桥以北。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2.城北区域二：曹娥江以东，曙兴路（含）以南，杭深铁路以西，虞舜大道（含）以北。3.城西区域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  <w:woUserID w:val="1"/>
        </w:rPr>
        <w:t>虞舜大道（含）以东，曹娥江以南，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eastAsia="zh-CN" w:bidi="ar"/>
          <w:woUserID w:val="1"/>
        </w:rPr>
        <w:t>滨江体育公园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  <w:woUserID w:val="1"/>
        </w:rPr>
        <w:t>以西，人民大道（含）以北。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城西区域二：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  <w:woUserID w:val="1"/>
        </w:rPr>
        <w:t>聚英路（含）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eastAsia="zh-CN" w:bidi="ar"/>
          <w:woUserID w:val="1"/>
        </w:rPr>
        <w:t>、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  <w:woUserID w:val="1"/>
        </w:rPr>
        <w:t>春晖工业大道（不含）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  <w:woUserID w:val="1"/>
        </w:rPr>
        <w:t>以东，人民大道（含）以南，曹娥江以西，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  <w:woUserID w:val="1"/>
        </w:rPr>
        <w:t>望江寺以北。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城南区域：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  <w:woUserID w:val="1"/>
        </w:rPr>
        <w:t>曹娥江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  <w:woUserID w:val="1"/>
        </w:rPr>
        <w:t>以东，彩虹桥以南，百岭路（含）以西，四十里河以北。</w:t>
      </w:r>
    </w:p>
    <w:p w14:paraId="3816D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三类区域。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主城区除一、二类区域外的区域。</w:t>
      </w:r>
    </w:p>
    <w:p w14:paraId="75E8F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（二）杭州湾上虞经济技术开发区</w:t>
      </w:r>
    </w:p>
    <w:p w14:paraId="40849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二类区域。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开区南片：曹娥江故道与长兴路交叉口以东，悦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江路以南，虞舜大道以西，人民大道以北。2.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北片：嘉绍高速以东，滨海大道以南，余上边界以西，纬十一路以北。</w:t>
      </w:r>
    </w:p>
    <w:p w14:paraId="013BC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三类区域。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南片：杭甬高铁与常台高速以东，悦江路以南，长兴路与曹娥江故道以西，人民大道以北。2.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北片：嘉绍高速以东，杭州湾南侧岸线以南，余上边界以西、展望大道以北。3.嘉绍高速以东，西一闸干河以南，崧北河以西，崧厦街道边界以北。</w:t>
      </w:r>
    </w:p>
    <w:p w14:paraId="1F74A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（三）东关街道</w:t>
      </w:r>
    </w:p>
    <w:p w14:paraId="0E673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永兴路以东，亚厦大道以南，东达路以西，越瓷路以北。</w:t>
      </w:r>
    </w:p>
    <w:p w14:paraId="5827E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三类区域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镇西路以东，亚厦大道以南，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永兴路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以西，越瓷路以北。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2.东达路以东，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亚厦大道以南，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江红南路以西，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越瓷路以北。</w:t>
      </w:r>
    </w:p>
    <w:p w14:paraId="568E1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（四）道墟街道</w:t>
      </w:r>
    </w:p>
    <w:p w14:paraId="46007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二类区域。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泾肖南路以东，人民大道西段以南，西直河以西，镇东路以北。</w:t>
      </w:r>
    </w:p>
    <w:p w14:paraId="4C782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三类区域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育才路以及延长规划道路以东，人民大道西段以南，西直河以西，中联明珠园南面规划道路以北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4EFE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（五）小越街道</w:t>
      </w:r>
    </w:p>
    <w:p w14:paraId="3F6DF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二类区域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集镇区域老街以东，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329国道以南，倪梁路以西，马河江路以北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06C6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三类区域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1.文化路以东，迎宾大道以南，老街以西，凤岭路以北。2.越中路以东，小越中学以南，东辰府以西，小越街道办事处以北。</w:t>
      </w:r>
    </w:p>
    <w:p w14:paraId="5FC1D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（六）崧厦街道</w:t>
      </w:r>
    </w:p>
    <w:p w14:paraId="04E72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二类区域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南北大道以东，柏清路以南，百崧公路以西，伞城南路以北。</w:t>
      </w:r>
    </w:p>
    <w:p w14:paraId="4B26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三类区域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长海线以东，环城北路以南，新下湖村以西，杭州湾环线高速以北。</w:t>
      </w:r>
    </w:p>
    <w:p w14:paraId="04D91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（七）章镇镇</w:t>
      </w:r>
    </w:p>
    <w:p w14:paraId="08487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环城西路以东，大通楠苑北侧道路以南，江南名都东侧道路以西，竹洞春晓南侧道路以北。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京岚线以东，富村路以南，滨笕路以西，谢瑜路以北。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曹娥江以东，章路线以南，车站路以西，振兴路以北。</w:t>
      </w:r>
    </w:p>
    <w:p w14:paraId="2FAF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京岚线以东，新城路以南，滨笕路以西，谢瑜路以北。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曹娥江以东，振兴路以南，车站路以西，绿洲路以北。</w:t>
      </w:r>
    </w:p>
    <w:p w14:paraId="3F8F5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（八）丰惠镇</w:t>
      </w:r>
    </w:p>
    <w:p w14:paraId="5E8EC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永庆村以东，丰三路以南，北门弄以西，街河以北。</w:t>
      </w:r>
    </w:p>
    <w:p w14:paraId="082A6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人民路以东，供销超市以南，百悬路以西，街河以北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91F4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（九）上浦镇</w:t>
      </w:r>
    </w:p>
    <w:p w14:paraId="45D19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和平路以东，石井路以南，104国道至上浦老街以西，上浦镇派出所南面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道路以北。</w:t>
      </w:r>
    </w:p>
    <w:p w14:paraId="6A89D1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（十）汤浦镇</w:t>
      </w:r>
    </w:p>
    <w:p w14:paraId="23321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霞越村农村以东，西上线转山头以南，舜岸村农田以西，内河以北。</w:t>
      </w:r>
    </w:p>
    <w:p w14:paraId="4520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（十一）永和镇</w:t>
      </w:r>
    </w:p>
    <w:p w14:paraId="49A7D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丰石线以东，梁弄大溪（街河段）以南，中国邮政储蓄银行和三村里河以西，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丰石线以北。</w:t>
      </w:r>
    </w:p>
    <w:p w14:paraId="34199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（十二）谢塘镇</w:t>
      </w:r>
    </w:p>
    <w:p w14:paraId="2FCB3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边沥线以东，晋生街以南，万安新村以西，谢家塘路以北。</w:t>
      </w:r>
    </w:p>
    <w:p w14:paraId="3CD11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（十三）盖北镇</w:t>
      </w:r>
    </w:p>
    <w:p w14:paraId="6E90B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文化路以东，盖北中学道路以南，镇中路以西，盖北镇中心幼儿园以北。</w:t>
      </w:r>
    </w:p>
    <w:p w14:paraId="7991E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（十四）长塘镇</w:t>
      </w:r>
    </w:p>
    <w:p w14:paraId="0247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新三线以东，竹海大道以南，长塘镇民政综合体东面无名道路以西，长塘镇便民服务中心南面无名道路以北。</w:t>
      </w:r>
    </w:p>
    <w:p w14:paraId="48C08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（十五）丁宅乡</w:t>
      </w:r>
    </w:p>
    <w:p w14:paraId="55C4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三类区域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丁宅村二横路以东，丁宅村人民路以南，丁宅乡百悬线以西、下管溪南侧塘路以北。</w:t>
      </w:r>
    </w:p>
    <w:p w14:paraId="45A5E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除主城区外其他乡镇街道、杭州湾上虞经济技术开发区，区域划分以道路为分界的，该道路包含在两类区域中高一类的区域。</w:t>
      </w:r>
    </w:p>
    <w:p w14:paraId="7408D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本通告由区政府办公室负责解释，涉及区域范围内停车泊位设置、调整、定价、收费等工作由公安、自然资源、发改、建设、综合执法等相关职能部门负责承担。</w:t>
      </w:r>
    </w:p>
    <w:p w14:paraId="387ED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本通告自2024年  月  日起施行。</w:t>
      </w:r>
    </w:p>
    <w:p w14:paraId="65AD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32C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附件：1.公共停车位区域类别划分示意图</w:t>
      </w:r>
    </w:p>
    <w:p w14:paraId="6D8AE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5F4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185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07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绍兴市上虞区人民政府办公室</w:t>
      </w:r>
    </w:p>
    <w:p w14:paraId="3E3615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月  日       </w:t>
      </w:r>
    </w:p>
    <w:sectPr>
      <w:footerReference r:id="rId3" w:type="default"/>
      <w:pgSz w:w="11906" w:h="16838"/>
      <w:pgMar w:top="1644" w:right="1644" w:bottom="1644" w:left="164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31A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0A35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0A355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AyZGIxODNkNDJmYzliZmRkMDBhNWRjMDA2MzMifQ=="/>
    <w:docVar w:name="KSO_WPS_MARK_KEY" w:val="d9f43ef3-0551-4cf1-a63b-15b6fb33e5d0"/>
  </w:docVars>
  <w:rsids>
    <w:rsidRoot w:val="00000000"/>
    <w:rsid w:val="024F592C"/>
    <w:rsid w:val="069A3EBB"/>
    <w:rsid w:val="07582FE1"/>
    <w:rsid w:val="0BFA769A"/>
    <w:rsid w:val="0E875824"/>
    <w:rsid w:val="10B62239"/>
    <w:rsid w:val="1A5C3CAF"/>
    <w:rsid w:val="1B797A2F"/>
    <w:rsid w:val="1CD45C4F"/>
    <w:rsid w:val="229B4DEB"/>
    <w:rsid w:val="23363A04"/>
    <w:rsid w:val="23767606"/>
    <w:rsid w:val="26533F22"/>
    <w:rsid w:val="28B430AA"/>
    <w:rsid w:val="28E46632"/>
    <w:rsid w:val="28EB6F8B"/>
    <w:rsid w:val="28F064E8"/>
    <w:rsid w:val="2A3873C3"/>
    <w:rsid w:val="2A581522"/>
    <w:rsid w:val="2D6A1F89"/>
    <w:rsid w:val="2D9E60D7"/>
    <w:rsid w:val="2FBBE9BC"/>
    <w:rsid w:val="311E6203"/>
    <w:rsid w:val="34C208FD"/>
    <w:rsid w:val="3AC40A9E"/>
    <w:rsid w:val="421D26F0"/>
    <w:rsid w:val="432E4C7F"/>
    <w:rsid w:val="434C2EFA"/>
    <w:rsid w:val="45531ACF"/>
    <w:rsid w:val="4B055D07"/>
    <w:rsid w:val="4DB06076"/>
    <w:rsid w:val="4E573A0C"/>
    <w:rsid w:val="519769B0"/>
    <w:rsid w:val="52522E68"/>
    <w:rsid w:val="52581011"/>
    <w:rsid w:val="52C4103C"/>
    <w:rsid w:val="52CD0691"/>
    <w:rsid w:val="53F65F2E"/>
    <w:rsid w:val="573606B4"/>
    <w:rsid w:val="574134AB"/>
    <w:rsid w:val="5F1FF3F7"/>
    <w:rsid w:val="60682E3F"/>
    <w:rsid w:val="61021EFD"/>
    <w:rsid w:val="619507BD"/>
    <w:rsid w:val="63D133A8"/>
    <w:rsid w:val="671D539B"/>
    <w:rsid w:val="69B85471"/>
    <w:rsid w:val="6A040A94"/>
    <w:rsid w:val="6A6B466F"/>
    <w:rsid w:val="6BF277A2"/>
    <w:rsid w:val="712B3449"/>
    <w:rsid w:val="73911ABA"/>
    <w:rsid w:val="73A806E2"/>
    <w:rsid w:val="73AB4776"/>
    <w:rsid w:val="749E7B1F"/>
    <w:rsid w:val="75B50E95"/>
    <w:rsid w:val="798E77C0"/>
    <w:rsid w:val="7B6A5D5B"/>
    <w:rsid w:val="7C1032C9"/>
    <w:rsid w:val="7EF44A7E"/>
    <w:rsid w:val="7F1A9377"/>
    <w:rsid w:val="7F2076B5"/>
    <w:rsid w:val="7FBB608E"/>
    <w:rsid w:val="997F25B6"/>
    <w:rsid w:val="E61B4218"/>
    <w:rsid w:val="E7B6E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1850</Words>
  <Characters>1888</Characters>
  <Lines>1</Lines>
  <Paragraphs>1</Paragraphs>
  <TotalTime>13</TotalTime>
  <ScaleCrop>false</ScaleCrop>
  <LinksUpToDate>false</LinksUpToDate>
  <CharactersWithSpaces>1905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2023-06-04T23:47:00Z</dcterms:created>
  <dc:creator>Administrator</dc:creator>
  <cp:lastModifiedBy>jiahao</cp:lastModifiedBy>
  <cp:lastPrinted>2024-08-30T01:09:00Z</cp:lastPrinted>
  <dcterms:modified xsi:type="dcterms:W3CDTF">2024-09-05T09:25:38Z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4420B1BD47944B99B65D5C56E26E70DF_12</vt:lpwstr>
  </property>
</Properties>
</file>