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napToGrid/>
        <w:spacing w:line="600" w:lineRule="exact"/>
        <w:jc w:val="center"/>
        <w:rPr>
          <w:rFonts w:hint="eastAsia" w:ascii="方正小标宋简体" w:hAnsi="华文中宋" w:eastAsia="方正小标宋简体" w:cs="华文中宋"/>
          <w:sz w:val="44"/>
          <w:szCs w:val="44"/>
          <w:u w:val="none"/>
        </w:rPr>
      </w:pPr>
      <w:r>
        <w:rPr>
          <w:rFonts w:hint="eastAsia" w:ascii="方正小标宋简体" w:hAnsi="华文中宋" w:eastAsia="方正小标宋简体" w:cs="华文中宋"/>
          <w:sz w:val="44"/>
          <w:szCs w:val="44"/>
          <w:u w:val="none"/>
          <w:lang w:eastAsia="zh-CN"/>
        </w:rPr>
        <w:t>中共</w:t>
      </w:r>
      <w:r>
        <w:rPr>
          <w:rFonts w:hint="eastAsia" w:ascii="方正小标宋简体" w:hAnsi="华文中宋" w:eastAsia="方正小标宋简体" w:cs="华文中宋"/>
          <w:sz w:val="44"/>
          <w:szCs w:val="44"/>
          <w:u w:val="none"/>
        </w:rPr>
        <w:t>宁波市人力资源和社会保障局党组</w:t>
      </w:r>
    </w:p>
    <w:p>
      <w:pPr>
        <w:autoSpaceDE/>
        <w:autoSpaceDN/>
        <w:adjustRightInd/>
        <w:snapToGrid/>
        <w:spacing w:line="600" w:lineRule="exact"/>
        <w:jc w:val="center"/>
        <w:rPr>
          <w:rFonts w:hint="eastAsia" w:ascii="方正小标宋简体" w:hAnsi="华文中宋" w:eastAsia="方正小标宋简体" w:cs="华文中宋"/>
          <w:sz w:val="44"/>
          <w:szCs w:val="44"/>
          <w:u w:val="none"/>
        </w:rPr>
      </w:pPr>
      <w:r>
        <w:rPr>
          <w:rFonts w:hint="eastAsia" w:ascii="方正小标宋简体" w:hAnsi="华文中宋" w:eastAsia="方正小标宋简体" w:cs="华文中宋"/>
          <w:sz w:val="44"/>
          <w:szCs w:val="44"/>
          <w:u w:val="none"/>
        </w:rPr>
        <w:t>工作规则</w:t>
      </w:r>
    </w:p>
    <w:p>
      <w:pPr>
        <w:autoSpaceDE/>
        <w:autoSpaceDN/>
        <w:adjustRightInd/>
        <w:snapToGrid/>
        <w:spacing w:line="600" w:lineRule="exact"/>
        <w:jc w:val="center"/>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（征求意见稿）</w:t>
      </w:r>
    </w:p>
    <w:p>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ascii="楷体_GB2312" w:hAnsi="华文中宋" w:eastAsia="楷体_GB2312"/>
          <w:u w:val="none"/>
        </w:rPr>
      </w:pPr>
    </w:p>
    <w:p>
      <w:pPr>
        <w:adjustRightInd w:val="0"/>
        <w:snapToGrid w:val="0"/>
        <w:spacing w:beforeLines="50" w:afterLines="50" w:line="560" w:lineRule="exact"/>
        <w:jc w:val="center"/>
        <w:rPr>
          <w:rFonts w:ascii="黑体" w:eastAsia="黑体"/>
          <w:color w:val="000000"/>
          <w:u w:val="none"/>
        </w:rPr>
      </w:pPr>
      <w:r>
        <w:rPr>
          <w:rFonts w:hint="eastAsia" w:ascii="黑体" w:eastAsia="黑体" w:cs="黑体"/>
          <w:color w:val="000000"/>
          <w:u w:val="none"/>
        </w:rPr>
        <w:t>第一章</w:t>
      </w:r>
      <w:r>
        <w:rPr>
          <w:rFonts w:ascii="黑体" w:eastAsia="黑体" w:cs="黑体"/>
          <w:color w:val="000000"/>
          <w:u w:val="none"/>
        </w:rPr>
        <w:t xml:space="preserve">  </w:t>
      </w:r>
      <w:r>
        <w:rPr>
          <w:rFonts w:hint="eastAsia" w:ascii="黑体" w:eastAsia="黑体" w:cs="黑体"/>
          <w:color w:val="000000"/>
          <w:u w:val="none"/>
        </w:rPr>
        <w:t>总</w:t>
      </w:r>
      <w:r>
        <w:rPr>
          <w:rFonts w:ascii="黑体" w:eastAsia="黑体" w:cs="黑体"/>
          <w:color w:val="000000"/>
          <w:u w:val="none"/>
        </w:rPr>
        <w:t xml:space="preserve">  </w:t>
      </w:r>
      <w:r>
        <w:rPr>
          <w:rFonts w:hint="eastAsia" w:ascii="黑体" w:eastAsia="黑体" w:cs="黑体"/>
          <w:color w:val="000000"/>
          <w:u w:val="none"/>
        </w:rPr>
        <w:t>则</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color w:val="000000"/>
          <w:u w:val="none"/>
        </w:rPr>
        <w:t>第一条</w:t>
      </w:r>
      <w:r>
        <w:rPr>
          <w:rFonts w:ascii="仿宋_GB2312" w:cs="仿宋_GB2312"/>
          <w:color w:val="000000"/>
          <w:u w:val="none"/>
        </w:rPr>
        <w:t xml:space="preserve">  </w:t>
      </w:r>
      <w:r>
        <w:rPr>
          <w:rFonts w:hint="eastAsia" w:ascii="仿宋_GB2312" w:cs="仿宋_GB2312"/>
          <w:color w:val="000000"/>
          <w:u w:val="none"/>
          <w:lang w:eastAsia="zh-CN"/>
        </w:rPr>
        <w:t>为坚持和加强党的全面领导，进一步规范和改进</w:t>
      </w:r>
      <w:r>
        <w:rPr>
          <w:rFonts w:hint="eastAsia" w:ascii="仿宋_GB2312" w:cs="仿宋_GB2312"/>
          <w:color w:val="000000"/>
          <w:u w:val="none"/>
        </w:rPr>
        <w:t>中国共产党宁波市人力资源和社会保障局党组（以下简称局党组）工作，根据《中国共产党章程》《中国共产党党组工作条例》</w:t>
      </w:r>
      <w:r>
        <w:rPr>
          <w:rFonts w:hint="eastAsia" w:ascii="仿宋_GB2312" w:cs="仿宋_GB2312"/>
          <w:color w:val="000000"/>
          <w:u w:val="none"/>
          <w:lang w:eastAsia="zh-CN"/>
        </w:rPr>
        <w:t>和上级党组织有关规定</w:t>
      </w:r>
      <w:r>
        <w:rPr>
          <w:rFonts w:hint="eastAsia" w:ascii="仿宋_GB2312" w:cs="仿宋_GB2312"/>
          <w:color w:val="000000"/>
          <w:u w:val="none"/>
        </w:rPr>
        <w:t>，结合单位实际，制</w:t>
      </w:r>
      <w:r>
        <w:rPr>
          <w:rFonts w:hint="eastAsia" w:ascii="仿宋_GB2312" w:cs="仿宋_GB2312"/>
          <w:color w:val="000000"/>
          <w:u w:val="none"/>
          <w:lang w:eastAsia="zh-CN"/>
        </w:rPr>
        <w:t>定</w:t>
      </w:r>
      <w:r>
        <w:rPr>
          <w:rFonts w:hint="eastAsia" w:ascii="仿宋_GB2312" w:cs="仿宋_GB2312"/>
          <w:color w:val="000000"/>
          <w:u w:val="none"/>
        </w:rPr>
        <w:t>本规则。</w:t>
      </w:r>
    </w:p>
    <w:p>
      <w:pPr>
        <w:adjustRightInd w:val="0"/>
        <w:snapToGrid w:val="0"/>
        <w:spacing w:line="560" w:lineRule="exact"/>
        <w:ind w:firstLine="640" w:firstLineChars="200"/>
        <w:rPr>
          <w:rFonts w:hint="eastAsia"/>
          <w:u w:val="none"/>
          <w:lang w:eastAsia="zh-CN"/>
        </w:rPr>
      </w:pPr>
      <w:r>
        <w:rPr>
          <w:rFonts w:hint="eastAsia" w:ascii="黑体" w:hAnsi="黑体" w:eastAsia="黑体" w:cs="黑体"/>
          <w:color w:val="000000"/>
          <w:u w:val="none"/>
        </w:rPr>
        <w:t>第二条</w:t>
      </w:r>
      <w:r>
        <w:rPr>
          <w:rFonts w:ascii="仿宋_GB2312" w:cs="仿宋_GB2312"/>
          <w:b/>
          <w:bCs/>
          <w:color w:val="000000"/>
          <w:u w:val="none"/>
        </w:rPr>
        <w:t xml:space="preserve">  </w:t>
      </w:r>
      <w:r>
        <w:rPr>
          <w:rFonts w:hint="eastAsia" w:ascii="Times New Roman" w:cs="Times New Roman"/>
          <w:b w:val="0"/>
          <w:bCs w:val="0"/>
          <w:color w:val="000000"/>
          <w:u w:val="none"/>
          <w:lang w:eastAsia="zh-CN"/>
        </w:rPr>
        <w:t>局党组</w:t>
      </w:r>
      <w:r>
        <w:rPr>
          <w:rFonts w:hint="eastAsia"/>
          <w:u w:val="none"/>
        </w:rPr>
        <w:t>坚持以习近平新时代中国特色社会主义思想为指导，</w:t>
      </w:r>
      <w:r>
        <w:rPr>
          <w:rFonts w:hint="eastAsia"/>
          <w:u w:val="none"/>
          <w:lang w:eastAsia="zh-CN"/>
        </w:rPr>
        <w:t>坚定捍卫“两个确立”、坚决做到“两个维护”</w:t>
      </w:r>
      <w:r>
        <w:rPr>
          <w:rFonts w:hint="eastAsia"/>
          <w:u w:val="none"/>
        </w:rPr>
        <w:t>，切实履行领导职责，充分发挥领导作用，不断提高领导水平，</w:t>
      </w:r>
      <w:r>
        <w:rPr>
          <w:rFonts w:hint="eastAsia"/>
          <w:u w:val="none"/>
          <w:lang w:eastAsia="zh-CN"/>
        </w:rPr>
        <w:t>确保</w:t>
      </w:r>
      <w:r>
        <w:rPr>
          <w:rFonts w:hint="eastAsia"/>
          <w:u w:val="none"/>
        </w:rPr>
        <w:t>全面贯彻</w:t>
      </w:r>
      <w:r>
        <w:rPr>
          <w:rFonts w:hint="eastAsia"/>
          <w:u w:val="none"/>
          <w:lang w:eastAsia="zh-CN"/>
        </w:rPr>
        <w:t>落实党中央决策部署和省委、市委工作要求</w:t>
      </w:r>
      <w:r>
        <w:rPr>
          <w:rFonts w:hint="eastAsia"/>
          <w:u w:val="none"/>
        </w:rPr>
        <w:t>，</w:t>
      </w:r>
      <w:r>
        <w:rPr>
          <w:rFonts w:hint="eastAsia"/>
          <w:u w:val="none"/>
          <w:lang w:eastAsia="zh-CN"/>
        </w:rPr>
        <w:t>确保党始终成为中国特色社会主义事业的坚强领导核心。</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color w:val="000000"/>
          <w:u w:val="none"/>
        </w:rPr>
        <w:t>第三条</w:t>
      </w:r>
      <w:r>
        <w:rPr>
          <w:rFonts w:ascii="仿宋_GB2312" w:cs="仿宋_GB2312"/>
          <w:color w:val="000000"/>
          <w:u w:val="none"/>
        </w:rPr>
        <w:t xml:space="preserve">  </w:t>
      </w:r>
      <w:r>
        <w:rPr>
          <w:rFonts w:hint="eastAsia" w:ascii="仿宋_GB2312" w:cs="仿宋_GB2312"/>
          <w:color w:val="000000"/>
          <w:u w:val="none"/>
        </w:rPr>
        <w:t>局党组</w:t>
      </w:r>
      <w:r>
        <w:rPr>
          <w:rFonts w:hint="eastAsia" w:ascii="仿宋_GB2312" w:cs="仿宋_GB2312"/>
          <w:color w:val="000000"/>
          <w:u w:val="none"/>
          <w:lang w:eastAsia="zh-CN"/>
        </w:rPr>
        <w:t>工作应当</w:t>
      </w:r>
      <w:r>
        <w:rPr>
          <w:rFonts w:hint="eastAsia" w:ascii="仿宋_GB2312" w:cs="仿宋_GB2312"/>
          <w:color w:val="000000"/>
          <w:u w:val="none"/>
        </w:rPr>
        <w:t>遵循以下原则：</w:t>
      </w:r>
    </w:p>
    <w:p>
      <w:pPr>
        <w:spacing w:line="560" w:lineRule="exact"/>
        <w:ind w:firstLine="640" w:firstLineChars="200"/>
        <w:rPr>
          <w:u w:val="none"/>
        </w:rPr>
      </w:pPr>
      <w:r>
        <w:rPr>
          <w:rFonts w:hint="eastAsia"/>
          <w:u w:val="none"/>
        </w:rPr>
        <w:t>（一）坚持旗帜鲜明讲政治，加强党的领导，增强“四个意识”、坚定“四个自信”、做到“两个维护”，坚决贯彻落实党的理论和路线方针政策，坚决贯彻落实党中央</w:t>
      </w:r>
      <w:r>
        <w:rPr>
          <w:rFonts w:hint="eastAsia"/>
          <w:u w:val="none"/>
          <w:lang w:eastAsia="zh-CN"/>
        </w:rPr>
        <w:t>决策部署</w:t>
      </w:r>
      <w:r>
        <w:rPr>
          <w:rFonts w:hint="eastAsia"/>
          <w:u w:val="none"/>
        </w:rPr>
        <w:t>和省</w:t>
      </w:r>
      <w:r>
        <w:rPr>
          <w:rFonts w:hint="eastAsia"/>
          <w:u w:val="none"/>
          <w:lang w:eastAsia="zh-CN"/>
        </w:rPr>
        <w:t>委</w:t>
      </w:r>
      <w:r>
        <w:rPr>
          <w:rFonts w:hint="eastAsia"/>
          <w:u w:val="none"/>
        </w:rPr>
        <w:t>、市委</w:t>
      </w:r>
      <w:r>
        <w:rPr>
          <w:rFonts w:hint="eastAsia"/>
          <w:u w:val="none"/>
          <w:lang w:eastAsia="zh-CN"/>
        </w:rPr>
        <w:t>工作要求</w:t>
      </w:r>
      <w:r>
        <w:rPr>
          <w:rFonts w:hint="eastAsia"/>
          <w:u w:val="none"/>
        </w:rPr>
        <w:t>，在思想上政治上行动上同以习近平同志为核心的党中央保持高度一致；</w:t>
      </w:r>
    </w:p>
    <w:p>
      <w:pPr>
        <w:spacing w:line="560" w:lineRule="exact"/>
        <w:ind w:firstLine="640" w:firstLineChars="200"/>
        <w:rPr>
          <w:u w:val="none"/>
        </w:rPr>
      </w:pPr>
      <w:r>
        <w:rPr>
          <w:rFonts w:hint="eastAsia"/>
          <w:u w:val="none"/>
        </w:rPr>
        <w:t>（二）坚持全面从严治党，担当管党治党主体责任，贯彻新时代党的建设总要求，贯彻新时代党的组织路线，推动全面从严治党向纵深发展；</w:t>
      </w:r>
    </w:p>
    <w:p>
      <w:pPr>
        <w:spacing w:line="560" w:lineRule="exact"/>
        <w:ind w:firstLine="640" w:firstLineChars="200"/>
        <w:rPr>
          <w:u w:val="none"/>
        </w:rPr>
      </w:pPr>
      <w:r>
        <w:rPr>
          <w:rFonts w:hint="eastAsia"/>
          <w:u w:val="none"/>
        </w:rPr>
        <w:t>（三）坚持民主集中制，确保党组活力和坚强有力，推动形成良好政治局面；</w:t>
      </w:r>
    </w:p>
    <w:p>
      <w:pPr>
        <w:spacing w:line="560" w:lineRule="exact"/>
        <w:ind w:firstLine="640" w:firstLineChars="200"/>
        <w:rPr>
          <w:u w:val="none"/>
        </w:rPr>
      </w:pPr>
      <w:r>
        <w:rPr>
          <w:rFonts w:hint="eastAsia"/>
          <w:u w:val="none"/>
        </w:rPr>
        <w:t>（四）坚持依据党章党规</w:t>
      </w:r>
      <w:r>
        <w:rPr>
          <w:rFonts w:hint="eastAsia"/>
          <w:u w:val="none"/>
          <w:lang w:eastAsia="zh-CN"/>
        </w:rPr>
        <w:t>党纪</w:t>
      </w:r>
      <w:r>
        <w:rPr>
          <w:rFonts w:hint="eastAsia"/>
          <w:u w:val="none"/>
        </w:rPr>
        <w:t>开展工作，在宪法法律范围内活动；</w:t>
      </w:r>
    </w:p>
    <w:p>
      <w:pPr>
        <w:adjustRightInd w:val="0"/>
        <w:snapToGrid w:val="0"/>
        <w:spacing w:line="560" w:lineRule="exact"/>
        <w:ind w:firstLine="640" w:firstLineChars="200"/>
        <w:rPr>
          <w:rFonts w:ascii="仿宋_GB2312" w:cs="仿宋_GB2312"/>
          <w:color w:val="000000"/>
          <w:u w:val="none"/>
        </w:rPr>
      </w:pPr>
      <w:r>
        <w:rPr>
          <w:rFonts w:hint="eastAsia"/>
          <w:u w:val="none"/>
        </w:rPr>
        <w:t>（五）坚持正确领导方式，实现党组发挥领导作用与局领导班子依法依章程履行职责相统一。</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color w:val="000000"/>
          <w:u w:val="none"/>
        </w:rPr>
        <w:t>第四条</w:t>
      </w:r>
      <w:r>
        <w:rPr>
          <w:rFonts w:ascii="仿宋_GB2312" w:cs="仿宋_GB2312"/>
          <w:color w:val="000000"/>
          <w:u w:val="none"/>
        </w:rPr>
        <w:t xml:space="preserve">  </w:t>
      </w:r>
      <w:r>
        <w:rPr>
          <w:rFonts w:hint="eastAsia" w:ascii="仿宋_GB2312" w:cs="仿宋_GB2312"/>
          <w:color w:val="000000"/>
          <w:u w:val="none"/>
        </w:rPr>
        <w:t>局党组必须服从市委领导，接受市政府党组的指导督促。</w:t>
      </w:r>
    </w:p>
    <w:p>
      <w:pPr>
        <w:adjustRightInd w:val="0"/>
        <w:snapToGrid w:val="0"/>
        <w:spacing w:beforeLines="50" w:afterLines="50" w:line="560" w:lineRule="exact"/>
        <w:jc w:val="center"/>
        <w:rPr>
          <w:rFonts w:ascii="黑体" w:eastAsia="黑体"/>
          <w:color w:val="000000"/>
          <w:u w:val="none"/>
        </w:rPr>
      </w:pPr>
      <w:r>
        <w:rPr>
          <w:rFonts w:hint="eastAsia" w:ascii="黑体" w:eastAsia="黑体" w:cs="黑体"/>
          <w:color w:val="000000"/>
          <w:u w:val="none"/>
        </w:rPr>
        <w:t>第二章</w:t>
      </w:r>
      <w:r>
        <w:rPr>
          <w:rFonts w:ascii="黑体" w:eastAsia="黑体" w:cs="黑体"/>
          <w:color w:val="000000"/>
          <w:u w:val="none"/>
        </w:rPr>
        <w:t xml:space="preserve">  </w:t>
      </w:r>
      <w:r>
        <w:rPr>
          <w:rFonts w:hint="eastAsia" w:ascii="黑体" w:eastAsia="黑体" w:cs="黑体"/>
          <w:color w:val="000000"/>
          <w:u w:val="none"/>
        </w:rPr>
        <w:t>职</w:t>
      </w:r>
      <w:r>
        <w:rPr>
          <w:rFonts w:ascii="黑体" w:eastAsia="黑体" w:cs="黑体"/>
          <w:color w:val="000000"/>
          <w:u w:val="none"/>
        </w:rPr>
        <w:t xml:space="preserve">  </w:t>
      </w:r>
      <w:r>
        <w:rPr>
          <w:rFonts w:hint="eastAsia" w:ascii="黑体" w:eastAsia="黑体" w:cs="黑体"/>
          <w:color w:val="000000"/>
          <w:u w:val="none"/>
        </w:rPr>
        <w:t>责</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color w:val="000000"/>
          <w:u w:val="none"/>
        </w:rPr>
        <w:t>第五条</w:t>
      </w:r>
      <w:r>
        <w:rPr>
          <w:rFonts w:ascii="仿宋_GB2312" w:cs="仿宋_GB2312"/>
          <w:color w:val="000000"/>
          <w:u w:val="none"/>
        </w:rPr>
        <w:t xml:space="preserve"> </w:t>
      </w:r>
      <w:r>
        <w:rPr>
          <w:rFonts w:hint="eastAsia" w:ascii="仿宋_GB2312" w:cs="仿宋_GB2312"/>
          <w:color w:val="000000"/>
          <w:u w:val="none"/>
          <w:lang w:val="en-US" w:eastAsia="zh-CN"/>
        </w:rPr>
        <w:t xml:space="preserve"> </w:t>
      </w:r>
      <w:r>
        <w:rPr>
          <w:rFonts w:hint="eastAsia"/>
          <w:u w:val="none"/>
        </w:rPr>
        <w:t>局党组发挥把方向、管大局、保落实的领导作用，全面履行领导责任，加强对全局业务工作和党的建设的领导，推动党的主张和重大决策转化为法规规章、政策政令和社会共识，确保党的理论和路线方针政策的贯彻落实。</w:t>
      </w:r>
    </w:p>
    <w:p>
      <w:pPr>
        <w:adjustRightInd w:val="0"/>
        <w:snapToGrid w:val="0"/>
        <w:spacing w:line="560" w:lineRule="exact"/>
        <w:ind w:firstLine="600"/>
        <w:rPr>
          <w:rFonts w:ascii="仿宋_GB2312"/>
          <w:color w:val="000000"/>
          <w:u w:val="none"/>
        </w:rPr>
      </w:pPr>
      <w:r>
        <w:rPr>
          <w:rFonts w:hint="eastAsia" w:ascii="黑体" w:hAnsi="黑体" w:eastAsia="黑体" w:cs="黑体"/>
          <w:color w:val="000000"/>
          <w:u w:val="none"/>
        </w:rPr>
        <w:t>第六条</w:t>
      </w:r>
      <w:r>
        <w:rPr>
          <w:rFonts w:ascii="仿宋_GB2312" w:cs="仿宋_GB2312"/>
          <w:color w:val="000000"/>
          <w:u w:val="none"/>
        </w:rPr>
        <w:t xml:space="preserve">  </w:t>
      </w:r>
      <w:r>
        <w:rPr>
          <w:rFonts w:hint="eastAsia" w:ascii="仿宋_GB2312" w:cs="仿宋_GB2312"/>
          <w:color w:val="000000"/>
          <w:u w:val="none"/>
        </w:rPr>
        <w:t>局党组讨论和决定下列重大问题：</w:t>
      </w:r>
    </w:p>
    <w:p>
      <w:pPr>
        <w:adjustRightInd w:val="0"/>
        <w:snapToGrid w:val="0"/>
        <w:spacing w:line="560" w:lineRule="exact"/>
        <w:ind w:firstLine="600"/>
        <w:rPr>
          <w:rFonts w:hint="eastAsia" w:ascii="仿宋_GB2312" w:cs="仿宋_GB2312"/>
          <w:color w:val="000000"/>
          <w:u w:val="none"/>
        </w:rPr>
      </w:pPr>
      <w:r>
        <w:rPr>
          <w:rFonts w:hint="eastAsia" w:ascii="仿宋_GB2312" w:cs="仿宋_GB2312"/>
          <w:color w:val="000000"/>
          <w:u w:val="none"/>
        </w:rPr>
        <w:t>（一）传达学习习近平总书记重要讲话和</w:t>
      </w:r>
      <w:r>
        <w:rPr>
          <w:rFonts w:hint="eastAsia" w:ascii="仿宋_GB2312" w:cs="仿宋_GB2312"/>
          <w:color w:val="000000"/>
          <w:u w:val="none"/>
          <w:lang w:eastAsia="zh-CN"/>
        </w:rPr>
        <w:t>重要</w:t>
      </w:r>
      <w:r>
        <w:rPr>
          <w:rFonts w:hint="eastAsia" w:ascii="仿宋_GB2312" w:cs="仿宋_GB2312"/>
          <w:color w:val="000000"/>
          <w:u w:val="none"/>
        </w:rPr>
        <w:t>指示批示精神，贯彻落实</w:t>
      </w:r>
      <w:r>
        <w:rPr>
          <w:rFonts w:hint="eastAsia" w:ascii="仿宋_GB2312" w:cs="仿宋_GB2312"/>
          <w:color w:val="000000"/>
          <w:u w:val="none"/>
          <w:lang w:eastAsia="zh-CN"/>
        </w:rPr>
        <w:t>党中央、国务院和</w:t>
      </w:r>
      <w:r>
        <w:rPr>
          <w:rFonts w:hint="eastAsia" w:ascii="仿宋_GB2312" w:cs="仿宋_GB2312"/>
          <w:color w:val="000000"/>
          <w:u w:val="none"/>
        </w:rPr>
        <w:t>省市党委、政府</w:t>
      </w:r>
      <w:r>
        <w:rPr>
          <w:rFonts w:hint="eastAsia" w:ascii="仿宋_GB2312" w:cs="仿宋_GB2312"/>
          <w:color w:val="000000"/>
          <w:u w:val="none"/>
          <w:lang w:eastAsia="zh-CN"/>
        </w:rPr>
        <w:t>以</w:t>
      </w:r>
      <w:r>
        <w:rPr>
          <w:rFonts w:hint="eastAsia" w:ascii="仿宋_GB2312" w:cs="仿宋_GB2312"/>
          <w:color w:val="000000"/>
          <w:u w:val="none"/>
        </w:rPr>
        <w:t>及上级人力社保部门</w:t>
      </w:r>
      <w:r>
        <w:rPr>
          <w:rFonts w:hint="eastAsia" w:ascii="仿宋_GB2312" w:cs="仿宋_GB2312"/>
          <w:color w:val="000000"/>
          <w:u w:val="none"/>
          <w:lang w:eastAsia="zh-CN"/>
        </w:rPr>
        <w:t>重大决策</w:t>
      </w:r>
      <w:r>
        <w:rPr>
          <w:rFonts w:hint="eastAsia" w:ascii="仿宋_GB2312" w:cs="仿宋_GB2312"/>
          <w:color w:val="000000"/>
          <w:u w:val="none"/>
        </w:rPr>
        <w:t>、重要会议、重要文件精神，研究</w:t>
      </w:r>
      <w:r>
        <w:rPr>
          <w:rFonts w:hint="eastAsia" w:ascii="仿宋_GB2312" w:cs="仿宋_GB2312"/>
          <w:color w:val="000000"/>
          <w:u w:val="none"/>
          <w:lang w:eastAsia="zh-CN"/>
        </w:rPr>
        <w:t>部署推进落实</w:t>
      </w:r>
      <w:r>
        <w:rPr>
          <w:rFonts w:hint="eastAsia" w:ascii="仿宋_GB2312" w:cs="仿宋_GB2312"/>
          <w:color w:val="000000"/>
          <w:u w:val="none"/>
        </w:rPr>
        <w:t>措施；</w:t>
      </w:r>
    </w:p>
    <w:p>
      <w:pPr>
        <w:adjustRightInd w:val="0"/>
        <w:snapToGrid w:val="0"/>
        <w:spacing w:line="560" w:lineRule="exact"/>
        <w:ind w:firstLine="600"/>
        <w:rPr>
          <w:rFonts w:hint="eastAsia" w:ascii="仿宋_GB2312" w:cs="仿宋_GB2312"/>
          <w:color w:val="000000"/>
          <w:u w:val="none"/>
          <w:lang w:eastAsia="zh-CN"/>
        </w:rPr>
      </w:pPr>
      <w:r>
        <w:rPr>
          <w:rFonts w:hint="eastAsia" w:ascii="仿宋_GB2312" w:cs="仿宋_GB2312"/>
          <w:color w:val="000000"/>
          <w:u w:val="none"/>
        </w:rPr>
        <w:t>（</w:t>
      </w:r>
      <w:r>
        <w:rPr>
          <w:rFonts w:hint="eastAsia" w:ascii="仿宋_GB2312" w:cs="仿宋_GB2312"/>
          <w:color w:val="000000"/>
          <w:u w:val="none"/>
          <w:lang w:eastAsia="zh-CN"/>
        </w:rPr>
        <w:t>二</w:t>
      </w:r>
      <w:r>
        <w:rPr>
          <w:rFonts w:hint="eastAsia" w:ascii="仿宋_GB2312" w:cs="仿宋_GB2312"/>
          <w:color w:val="000000"/>
          <w:u w:val="none"/>
        </w:rPr>
        <w:t>）</w:t>
      </w:r>
      <w:r>
        <w:rPr>
          <w:rFonts w:hint="eastAsia" w:ascii="仿宋_GB2312" w:cs="仿宋_GB2312"/>
          <w:color w:val="000000"/>
          <w:u w:val="none"/>
          <w:lang w:eastAsia="zh-CN"/>
        </w:rPr>
        <w:t>全市</w:t>
      </w:r>
      <w:r>
        <w:rPr>
          <w:rFonts w:hint="eastAsia" w:ascii="仿宋_GB2312" w:cs="仿宋_GB2312"/>
          <w:color w:val="000000"/>
          <w:u w:val="none"/>
        </w:rPr>
        <w:t>人力社保工作重大改革、重大部署、重要规划、重大项目安排</w:t>
      </w:r>
      <w:r>
        <w:rPr>
          <w:rFonts w:hint="eastAsia" w:ascii="仿宋_GB2312" w:cs="仿宋_GB2312"/>
          <w:color w:val="000000"/>
          <w:u w:val="none"/>
          <w:lang w:eastAsia="zh-CN"/>
        </w:rPr>
        <w:t>；</w:t>
      </w:r>
    </w:p>
    <w:p>
      <w:pPr>
        <w:adjustRightInd w:val="0"/>
        <w:snapToGrid w:val="0"/>
        <w:spacing w:line="560" w:lineRule="exact"/>
        <w:ind w:firstLine="600"/>
        <w:rPr>
          <w:rFonts w:ascii="仿宋_GB2312"/>
          <w:color w:val="000000"/>
          <w:u w:val="none"/>
        </w:rPr>
      </w:pPr>
      <w:r>
        <w:rPr>
          <w:rFonts w:hint="eastAsia" w:ascii="仿宋_GB2312" w:cs="仿宋_GB2312"/>
          <w:color w:val="000000"/>
          <w:u w:val="none"/>
        </w:rPr>
        <w:t>（</w:t>
      </w:r>
      <w:r>
        <w:rPr>
          <w:rFonts w:hint="eastAsia" w:ascii="仿宋_GB2312" w:cs="仿宋_GB2312"/>
          <w:color w:val="000000"/>
          <w:u w:val="none"/>
          <w:lang w:eastAsia="zh-CN"/>
        </w:rPr>
        <w:t>三</w:t>
      </w:r>
      <w:r>
        <w:rPr>
          <w:rFonts w:hint="eastAsia" w:ascii="仿宋_GB2312" w:cs="仿宋_GB2312"/>
          <w:color w:val="000000"/>
          <w:u w:val="none"/>
        </w:rPr>
        <w:t>）</w:t>
      </w:r>
      <w:r>
        <w:rPr>
          <w:rFonts w:hint="eastAsia" w:ascii="仿宋_GB2312" w:cs="仿宋_GB2312"/>
          <w:color w:val="000000"/>
          <w:u w:val="none"/>
          <w:lang w:eastAsia="zh-CN"/>
        </w:rPr>
        <w:t>制定局本级重要规范性文件、政策及拟提请上级发布的法规、规章、政策和重要规范性文件中的重大事项；</w:t>
      </w:r>
    </w:p>
    <w:p>
      <w:pPr>
        <w:adjustRightInd w:val="0"/>
        <w:snapToGrid w:val="0"/>
        <w:spacing w:line="560" w:lineRule="exact"/>
        <w:ind w:firstLine="600"/>
        <w:rPr>
          <w:rFonts w:hint="eastAsia" w:ascii="仿宋_GB2312" w:cs="仿宋_GB2312"/>
          <w:color w:val="000000"/>
          <w:u w:val="none"/>
          <w:lang w:eastAsia="zh-CN"/>
        </w:rPr>
      </w:pPr>
      <w:r>
        <w:rPr>
          <w:rFonts w:hint="eastAsia" w:ascii="仿宋_GB2312" w:cs="仿宋_GB2312"/>
          <w:color w:val="000000"/>
          <w:u w:val="none"/>
        </w:rPr>
        <w:t>（</w:t>
      </w:r>
      <w:r>
        <w:rPr>
          <w:rFonts w:hint="eastAsia" w:ascii="仿宋_GB2312" w:cs="仿宋_GB2312"/>
          <w:color w:val="000000"/>
          <w:u w:val="none"/>
          <w:lang w:eastAsia="zh-CN"/>
        </w:rPr>
        <w:t>四</w:t>
      </w:r>
      <w:r>
        <w:rPr>
          <w:rFonts w:hint="eastAsia" w:ascii="仿宋_GB2312" w:cs="仿宋_GB2312"/>
          <w:color w:val="000000"/>
          <w:u w:val="none"/>
        </w:rPr>
        <w:t>）</w:t>
      </w:r>
      <w:r>
        <w:rPr>
          <w:rFonts w:hint="eastAsia" w:ascii="仿宋_GB2312" w:cs="仿宋_GB2312"/>
          <w:color w:val="000000"/>
          <w:u w:val="none"/>
          <w:lang w:eastAsia="zh-CN"/>
        </w:rPr>
        <w:t>重要人事任免等事项；</w:t>
      </w:r>
    </w:p>
    <w:p>
      <w:pPr>
        <w:adjustRightInd w:val="0"/>
        <w:snapToGrid w:val="0"/>
        <w:spacing w:line="560" w:lineRule="exact"/>
        <w:ind w:firstLine="600"/>
        <w:rPr>
          <w:rFonts w:hint="eastAsia" w:ascii="仿宋_GB2312" w:cs="仿宋_GB2312"/>
          <w:color w:val="000000"/>
          <w:u w:val="none"/>
          <w:lang w:eastAsia="zh-CN"/>
        </w:rPr>
      </w:pPr>
      <w:r>
        <w:rPr>
          <w:rFonts w:hint="eastAsia" w:ascii="仿宋_GB2312" w:cs="仿宋_GB2312"/>
          <w:color w:val="000000"/>
          <w:u w:val="none"/>
          <w:lang w:eastAsia="zh-CN"/>
        </w:rPr>
        <w:t>（五）</w:t>
      </w:r>
      <w:r>
        <w:rPr>
          <w:rFonts w:hint="eastAsia" w:ascii="仿宋_GB2312" w:cs="仿宋_GB2312"/>
          <w:color w:val="000000"/>
          <w:u w:val="none"/>
        </w:rPr>
        <w:t>大额资金使用、大额资产处置、预算安排；</w:t>
      </w:r>
    </w:p>
    <w:p>
      <w:pPr>
        <w:adjustRightInd w:val="0"/>
        <w:snapToGrid w:val="0"/>
        <w:spacing w:line="560" w:lineRule="exact"/>
        <w:ind w:firstLine="600"/>
        <w:rPr>
          <w:rFonts w:hint="eastAsia" w:ascii="仿宋_GB2312" w:cs="仿宋_GB2312"/>
          <w:color w:val="000000"/>
          <w:u w:val="none"/>
          <w:lang w:eastAsia="zh-CN"/>
        </w:rPr>
      </w:pPr>
      <w:r>
        <w:rPr>
          <w:rFonts w:hint="eastAsia" w:ascii="仿宋_GB2312" w:cs="仿宋_GB2312"/>
          <w:color w:val="000000"/>
          <w:u w:val="none"/>
        </w:rPr>
        <w:t>（</w:t>
      </w:r>
      <w:r>
        <w:rPr>
          <w:rFonts w:hint="eastAsia" w:ascii="仿宋_GB2312" w:cs="仿宋_GB2312"/>
          <w:color w:val="000000"/>
          <w:u w:val="none"/>
          <w:lang w:eastAsia="zh-CN"/>
        </w:rPr>
        <w:t>六</w:t>
      </w:r>
      <w:r>
        <w:rPr>
          <w:rFonts w:hint="eastAsia" w:ascii="仿宋_GB2312" w:cs="仿宋_GB2312"/>
          <w:color w:val="000000"/>
          <w:u w:val="none"/>
        </w:rPr>
        <w:t>）</w:t>
      </w:r>
      <w:r>
        <w:rPr>
          <w:rFonts w:hint="eastAsia" w:ascii="仿宋_GB2312" w:cs="仿宋_GB2312"/>
          <w:color w:val="000000"/>
          <w:u w:val="none"/>
          <w:lang w:eastAsia="zh-CN"/>
        </w:rPr>
        <w:t>局机关和局属事业单位</w:t>
      </w:r>
      <w:r>
        <w:rPr>
          <w:rFonts w:hint="eastAsia" w:ascii="仿宋_GB2312" w:cs="仿宋_GB2312"/>
          <w:color w:val="000000"/>
          <w:u w:val="none"/>
        </w:rPr>
        <w:t>职能配置、机构设置、人员编制等事项</w:t>
      </w:r>
      <w:r>
        <w:rPr>
          <w:rFonts w:hint="eastAsia" w:ascii="仿宋_GB2312" w:cs="仿宋_GB2312"/>
          <w:color w:val="000000"/>
          <w:u w:val="none"/>
          <w:lang w:eastAsia="zh-CN"/>
        </w:rPr>
        <w:t>；</w:t>
      </w:r>
    </w:p>
    <w:p>
      <w:pPr>
        <w:adjustRightInd w:val="0"/>
        <w:snapToGrid w:val="0"/>
        <w:spacing w:line="560" w:lineRule="exact"/>
        <w:ind w:firstLine="600"/>
        <w:rPr>
          <w:rFonts w:ascii="仿宋_GB2312"/>
          <w:color w:val="000000"/>
          <w:u w:val="none"/>
        </w:rPr>
      </w:pPr>
      <w:r>
        <w:rPr>
          <w:rFonts w:hint="eastAsia" w:ascii="仿宋_GB2312" w:cs="仿宋_GB2312"/>
          <w:color w:val="000000"/>
          <w:u w:val="none"/>
        </w:rPr>
        <w:t>（</w:t>
      </w:r>
      <w:r>
        <w:rPr>
          <w:rFonts w:hint="eastAsia" w:ascii="仿宋_GB2312" w:cs="仿宋_GB2312"/>
          <w:color w:val="000000"/>
          <w:u w:val="none"/>
          <w:lang w:eastAsia="zh-CN"/>
        </w:rPr>
        <w:t>七</w:t>
      </w:r>
      <w:r>
        <w:rPr>
          <w:rFonts w:hint="eastAsia" w:ascii="仿宋_GB2312" w:cs="仿宋_GB2312"/>
          <w:color w:val="000000"/>
          <w:u w:val="none"/>
        </w:rPr>
        <w:t>）审计、巡视巡察、督查检查、考核奖惩等重大事项；</w:t>
      </w:r>
    </w:p>
    <w:p>
      <w:pPr>
        <w:adjustRightInd w:val="0"/>
        <w:snapToGrid w:val="0"/>
        <w:spacing w:line="560" w:lineRule="exact"/>
        <w:ind w:firstLine="600"/>
        <w:rPr>
          <w:rFonts w:ascii="仿宋_GB2312"/>
          <w:color w:val="000000"/>
          <w:u w:val="none"/>
        </w:rPr>
      </w:pPr>
      <w:r>
        <w:rPr>
          <w:rFonts w:hint="eastAsia" w:ascii="仿宋_GB2312" w:cs="仿宋_GB2312"/>
          <w:color w:val="000000"/>
          <w:u w:val="none"/>
        </w:rPr>
        <w:t>（</w:t>
      </w:r>
      <w:r>
        <w:rPr>
          <w:rFonts w:hint="eastAsia" w:ascii="仿宋_GB2312" w:cs="仿宋_GB2312"/>
          <w:color w:val="000000"/>
          <w:u w:val="none"/>
          <w:lang w:eastAsia="zh-CN"/>
        </w:rPr>
        <w:t>八</w:t>
      </w:r>
      <w:r>
        <w:rPr>
          <w:rFonts w:hint="eastAsia" w:ascii="仿宋_GB2312" w:cs="仿宋_GB2312"/>
          <w:color w:val="000000"/>
          <w:u w:val="none"/>
        </w:rPr>
        <w:t>）党的建设方面的重大事项，</w:t>
      </w:r>
      <w:r>
        <w:rPr>
          <w:rFonts w:hint="eastAsia" w:ascii="仿宋_GB2312" w:cs="仿宋_GB2312"/>
          <w:color w:val="000000"/>
          <w:u w:val="none"/>
          <w:lang w:eastAsia="zh-CN"/>
        </w:rPr>
        <w:t>重大思想动态的政治引导</w:t>
      </w:r>
      <w:r>
        <w:rPr>
          <w:rFonts w:hint="eastAsia" w:ascii="仿宋_GB2312" w:cs="仿宋_GB2312"/>
          <w:color w:val="000000"/>
          <w:u w:val="none"/>
        </w:rPr>
        <w:t>；</w:t>
      </w:r>
    </w:p>
    <w:p>
      <w:pPr>
        <w:adjustRightInd w:val="0"/>
        <w:snapToGrid w:val="0"/>
        <w:spacing w:line="560" w:lineRule="exact"/>
        <w:ind w:firstLine="600"/>
        <w:rPr>
          <w:rFonts w:hint="eastAsia" w:ascii="仿宋_GB2312" w:cs="仿宋_GB2312"/>
          <w:color w:val="000000"/>
          <w:u w:val="none"/>
        </w:rPr>
      </w:pPr>
      <w:r>
        <w:rPr>
          <w:rFonts w:hint="eastAsia" w:ascii="仿宋_GB2312" w:cs="仿宋_GB2312"/>
          <w:color w:val="000000"/>
          <w:u w:val="none"/>
        </w:rPr>
        <w:t>（</w:t>
      </w:r>
      <w:r>
        <w:rPr>
          <w:rFonts w:hint="eastAsia" w:ascii="仿宋_GB2312" w:cs="仿宋_GB2312"/>
          <w:color w:val="000000"/>
          <w:u w:val="none"/>
          <w:lang w:eastAsia="zh-CN"/>
        </w:rPr>
        <w:t>九</w:t>
      </w:r>
      <w:r>
        <w:rPr>
          <w:rFonts w:hint="eastAsia" w:ascii="仿宋_GB2312" w:cs="仿宋_GB2312"/>
          <w:color w:val="000000"/>
          <w:u w:val="none"/>
        </w:rPr>
        <w:t>）</w:t>
      </w:r>
      <w:r>
        <w:rPr>
          <w:rFonts w:hint="eastAsia" w:ascii="仿宋_GB2312" w:cs="仿宋_GB2312"/>
          <w:color w:val="000000"/>
          <w:u w:val="none"/>
          <w:lang w:eastAsia="zh-CN"/>
        </w:rPr>
        <w:t>需要向上级</w:t>
      </w:r>
      <w:r>
        <w:rPr>
          <w:rFonts w:hint="eastAsia" w:ascii="仿宋_GB2312" w:cs="仿宋_GB2312"/>
          <w:color w:val="000000"/>
          <w:u w:val="none"/>
        </w:rPr>
        <w:t>请示报告的重要事项；</w:t>
      </w:r>
    </w:p>
    <w:p>
      <w:pPr>
        <w:adjustRightInd w:val="0"/>
        <w:snapToGrid w:val="0"/>
        <w:spacing w:line="560" w:lineRule="exact"/>
        <w:ind w:firstLine="600"/>
        <w:rPr>
          <w:rFonts w:hint="eastAsia" w:ascii="仿宋_GB2312" w:cs="仿宋_GB2312"/>
          <w:color w:val="000000"/>
          <w:u w:val="none"/>
        </w:rPr>
      </w:pPr>
      <w:r>
        <w:rPr>
          <w:rFonts w:hint="eastAsia" w:ascii="仿宋_GB2312" w:cs="仿宋_GB2312"/>
          <w:color w:val="000000"/>
          <w:u w:val="none"/>
          <w:lang w:eastAsia="zh-CN"/>
        </w:rPr>
        <w:t>（十）</w:t>
      </w:r>
      <w:r>
        <w:rPr>
          <w:rFonts w:hint="eastAsia" w:ascii="仿宋_GB2312" w:cs="仿宋_GB2312"/>
          <w:color w:val="000000"/>
          <w:u w:val="none"/>
        </w:rPr>
        <w:t>其他应当由党组讨论和决定的重大问题。</w:t>
      </w:r>
    </w:p>
    <w:p>
      <w:pPr>
        <w:adjustRightInd w:val="0"/>
        <w:snapToGrid w:val="0"/>
        <w:spacing w:line="560" w:lineRule="exact"/>
        <w:ind w:firstLine="600"/>
        <w:rPr>
          <w:u w:val="none"/>
        </w:rPr>
      </w:pPr>
      <w:r>
        <w:rPr>
          <w:rFonts w:hint="eastAsia" w:ascii="黑体" w:hAnsi="黑体" w:eastAsia="黑体" w:cs="黑体"/>
          <w:color w:val="000000"/>
          <w:u w:val="none"/>
        </w:rPr>
        <w:t xml:space="preserve">第七条 </w:t>
      </w:r>
      <w:r>
        <w:rPr>
          <w:rFonts w:hint="eastAsia" w:ascii="仿宋_GB2312" w:cs="仿宋_GB2312"/>
          <w:color w:val="000000"/>
          <w:u w:val="none"/>
        </w:rPr>
        <w:t>局</w:t>
      </w:r>
      <w:r>
        <w:rPr>
          <w:rFonts w:hint="eastAsia"/>
          <w:u w:val="none"/>
        </w:rPr>
        <w:t>党组必须坚持党建工作与人力社保业务工作同谋划、同部署、同推进、同考核，加强对全局党的建设的领导，落实新时代党的建设总要求，履行全面从严治党</w:t>
      </w:r>
      <w:r>
        <w:rPr>
          <w:rFonts w:hint="eastAsia"/>
          <w:u w:val="none"/>
          <w:lang w:eastAsia="zh-CN"/>
        </w:rPr>
        <w:t>主体</w:t>
      </w:r>
      <w:r>
        <w:rPr>
          <w:rFonts w:hint="eastAsia"/>
          <w:u w:val="none"/>
        </w:rPr>
        <w:t>责任，提高党的建设质量。</w:t>
      </w:r>
    </w:p>
    <w:p>
      <w:pPr>
        <w:spacing w:line="560" w:lineRule="exact"/>
        <w:ind w:firstLine="640" w:firstLineChars="200"/>
        <w:rPr>
          <w:u w:val="none"/>
        </w:rPr>
      </w:pPr>
      <w:r>
        <w:rPr>
          <w:rFonts w:hint="eastAsia"/>
          <w:u w:val="none"/>
        </w:rPr>
        <w:t>党组领导局</w:t>
      </w:r>
      <w:r>
        <w:rPr>
          <w:rFonts w:hint="eastAsia"/>
          <w:u w:val="none"/>
          <w:lang w:eastAsia="zh-CN"/>
        </w:rPr>
        <w:t>直属</w:t>
      </w:r>
      <w:r>
        <w:rPr>
          <w:rFonts w:hint="eastAsia"/>
          <w:u w:val="none"/>
        </w:rPr>
        <w:t>机关党委和局属事业单位党组织的工作，</w:t>
      </w:r>
      <w:r>
        <w:rPr>
          <w:rFonts w:hint="eastAsia" w:ascii="仿宋_GB2312" w:cs="仿宋_GB2312"/>
          <w:u w:val="none"/>
        </w:rPr>
        <w:t>每</w:t>
      </w:r>
      <w:r>
        <w:rPr>
          <w:rFonts w:hint="eastAsia" w:ascii="仿宋_GB2312" w:cs="仿宋_GB2312"/>
          <w:u w:val="none"/>
          <w:lang w:eastAsia="zh-CN"/>
        </w:rPr>
        <w:t>半</w:t>
      </w:r>
      <w:r>
        <w:rPr>
          <w:rFonts w:hint="eastAsia" w:ascii="仿宋_GB2312" w:cs="仿宋_GB2312"/>
          <w:u w:val="none"/>
        </w:rPr>
        <w:t>年</w:t>
      </w:r>
      <w:r>
        <w:rPr>
          <w:rFonts w:hint="eastAsia" w:ascii="仿宋_GB2312" w:cs="仿宋_GB2312"/>
          <w:u w:val="none"/>
          <w:lang w:eastAsia="zh-CN"/>
        </w:rPr>
        <w:t>研究全面从严治党工作和意识形态工作</w:t>
      </w:r>
      <w:r>
        <w:rPr>
          <w:rFonts w:hint="eastAsia" w:ascii="仿宋_GB2312" w:cs="仿宋_GB2312"/>
          <w:u w:val="none"/>
        </w:rPr>
        <w:t>。</w:t>
      </w:r>
      <w:r>
        <w:rPr>
          <w:rFonts w:hint="eastAsia"/>
          <w:u w:val="none"/>
        </w:rPr>
        <w:t>支持配合市直机关工委对全局党的工作的统一领导，自觉接受市直机关工委对</w:t>
      </w:r>
      <w:r>
        <w:rPr>
          <w:rFonts w:hint="eastAsia"/>
          <w:u w:val="none"/>
          <w:lang w:eastAsia="zh-CN"/>
        </w:rPr>
        <w:t>党组</w:t>
      </w:r>
      <w:r>
        <w:rPr>
          <w:rFonts w:hint="eastAsia"/>
          <w:u w:val="none"/>
        </w:rPr>
        <w:t>履行机关党建主体责任的指导督促。</w:t>
      </w:r>
    </w:p>
    <w:p>
      <w:pPr>
        <w:pStyle w:val="5"/>
        <w:shd w:val="clear" w:color="auto" w:fill="FFFFFF"/>
        <w:adjustRightInd w:val="0"/>
        <w:snapToGrid w:val="0"/>
        <w:spacing w:before="0" w:beforeAutospacing="0" w:after="0" w:afterAutospacing="0" w:line="560" w:lineRule="exact"/>
        <w:ind w:firstLine="633" w:firstLineChars="198"/>
        <w:jc w:val="both"/>
        <w:rPr>
          <w:sz w:val="32"/>
          <w:szCs w:val="32"/>
          <w:u w:val="none"/>
        </w:rPr>
      </w:pPr>
      <w:r>
        <w:rPr>
          <w:rFonts w:hint="eastAsia" w:ascii="仿宋_GB2312" w:hAnsi="Times New Roman" w:eastAsia="仿宋_GB2312" w:cs="仿宋_GB2312"/>
          <w:kern w:val="2"/>
          <w:sz w:val="32"/>
          <w:szCs w:val="32"/>
          <w:u w:val="none"/>
        </w:rPr>
        <w:t>党组书记必须认真履行抓党建第一责任人职责，党组其他成员按照“一岗双责”要求抓好职责范围内党的建设工作。</w:t>
      </w:r>
    </w:p>
    <w:p>
      <w:pPr>
        <w:adjustRightInd w:val="0"/>
        <w:snapToGrid w:val="0"/>
        <w:spacing w:line="560" w:lineRule="exact"/>
        <w:ind w:firstLine="600"/>
        <w:rPr>
          <w:rFonts w:ascii="仿宋_GB2312"/>
          <w:color w:val="000000"/>
          <w:u w:val="none"/>
        </w:rPr>
      </w:pPr>
      <w:r>
        <w:rPr>
          <w:rFonts w:hint="eastAsia" w:ascii="黑体" w:hAnsi="黑体" w:eastAsia="黑体" w:cs="黑体"/>
          <w:color w:val="000000"/>
          <w:u w:val="none"/>
        </w:rPr>
        <w:t>第八条</w:t>
      </w:r>
      <w:r>
        <w:rPr>
          <w:rFonts w:ascii="仿宋_GB2312" w:cs="仿宋_GB2312"/>
          <w:color w:val="000000"/>
          <w:u w:val="none"/>
        </w:rPr>
        <w:t xml:space="preserve">  </w:t>
      </w:r>
      <w:r>
        <w:rPr>
          <w:rFonts w:hint="eastAsia" w:ascii="仿宋_GB2312" w:cs="仿宋_GB2312"/>
          <w:color w:val="000000"/>
          <w:u w:val="none"/>
        </w:rPr>
        <w:t>局党组应当加强对局统战工作和工会、共青团、妇委会等群团工作的领导，重视对党外干部、人才的培养使用，更好团结带领党外干部和群众，凝聚各方面智慧力量，完成上级党组织交给的任务。</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u w:val="none"/>
        </w:rPr>
        <w:t>第九条</w:t>
      </w:r>
      <w:r>
        <w:rPr>
          <w:rFonts w:ascii="仿宋_GB2312" w:cs="仿宋_GB2312"/>
          <w:u w:val="none"/>
        </w:rPr>
        <w:t xml:space="preserve">  </w:t>
      </w:r>
      <w:r>
        <w:rPr>
          <w:rFonts w:hint="eastAsia" w:ascii="仿宋_GB2312" w:cs="仿宋_GB2312"/>
          <w:color w:val="000000"/>
          <w:u w:val="none"/>
        </w:rPr>
        <w:t>局党组书记主持党组全面工作，负责召集和主持党组会议，组织党组活动，签发党组文件。</w:t>
      </w:r>
    </w:p>
    <w:p>
      <w:pPr>
        <w:adjustRightInd w:val="0"/>
        <w:snapToGrid w:val="0"/>
        <w:spacing w:line="560" w:lineRule="exact"/>
        <w:ind w:firstLine="640" w:firstLineChars="200"/>
        <w:rPr>
          <w:rFonts w:ascii="仿宋_GB2312"/>
          <w:color w:val="000000"/>
          <w:u w:val="none"/>
        </w:rPr>
      </w:pPr>
      <w:r>
        <w:rPr>
          <w:rFonts w:hint="eastAsia" w:ascii="仿宋_GB2312" w:cs="仿宋_GB2312"/>
          <w:color w:val="000000"/>
          <w:u w:val="none"/>
        </w:rPr>
        <w:t>党组副书记和党组其他成员根据党组决定，按照授权负责有关工作，行使相关职权。</w:t>
      </w:r>
    </w:p>
    <w:p>
      <w:pPr>
        <w:adjustRightInd w:val="0"/>
        <w:snapToGrid w:val="0"/>
        <w:spacing w:line="560" w:lineRule="exact"/>
        <w:ind w:firstLine="600" w:firstLineChars="0"/>
        <w:rPr>
          <w:rFonts w:ascii="仿宋_GB2312"/>
          <w:color w:val="000000"/>
          <w:u w:val="none"/>
        </w:rPr>
      </w:pPr>
      <w:r>
        <w:rPr>
          <w:rFonts w:hint="eastAsia" w:ascii="黑体" w:hAnsi="黑体" w:eastAsia="黑体" w:cs="黑体"/>
          <w:color w:val="000000"/>
          <w:u w:val="none"/>
        </w:rPr>
        <w:t>第十条</w:t>
      </w:r>
      <w:r>
        <w:rPr>
          <w:rFonts w:ascii="仿宋_GB2312" w:cs="仿宋_GB2312"/>
          <w:color w:val="000000"/>
          <w:u w:val="none"/>
        </w:rPr>
        <w:t xml:space="preserve"> </w:t>
      </w:r>
      <w:r>
        <w:rPr>
          <w:rFonts w:hint="eastAsia" w:ascii="仿宋_GB2312" w:cs="仿宋_GB2312"/>
          <w:color w:val="000000"/>
          <w:u w:val="none"/>
          <w:lang w:val="en-US" w:eastAsia="zh-CN"/>
        </w:rPr>
        <w:t xml:space="preserve"> 局</w:t>
      </w:r>
      <w:r>
        <w:rPr>
          <w:rFonts w:hint="eastAsia" w:ascii="仿宋_GB2312" w:cs="仿宋_GB2312"/>
          <w:u w:val="none"/>
        </w:rPr>
        <w:t>党组及其成员应当自觉加强自身建设，坚定政治信仰，</w:t>
      </w:r>
      <w:r>
        <w:rPr>
          <w:rFonts w:hint="eastAsia" w:ascii="仿宋_GB2312" w:cs="仿宋_GB2312"/>
          <w:u w:val="none"/>
          <w:lang w:eastAsia="zh-CN"/>
        </w:rPr>
        <w:t>增强</w:t>
      </w:r>
      <w:bookmarkStart w:id="0" w:name="_GoBack"/>
      <w:bookmarkEnd w:id="0"/>
      <w:r>
        <w:rPr>
          <w:rFonts w:hint="eastAsia" w:ascii="仿宋_GB2312" w:cs="仿宋_GB2312"/>
          <w:u w:val="none"/>
          <w:lang w:eastAsia="zh-CN"/>
        </w:rPr>
        <w:t>“四个意识”、坚定“四个自信”、</w:t>
      </w:r>
      <w:r>
        <w:rPr>
          <w:rFonts w:hint="eastAsia" w:ascii="仿宋_GB2312" w:cs="仿宋_GB2312"/>
          <w:u w:val="none"/>
        </w:rPr>
        <w:t>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w:t>
      </w:r>
      <w:r>
        <w:rPr>
          <w:rFonts w:hint="eastAsia" w:ascii="仿宋_GB2312" w:cs="仿宋_GB2312"/>
          <w:u w:val="none"/>
          <w:lang w:eastAsia="zh-CN"/>
        </w:rPr>
        <w:t>和省委、市委工作要求</w:t>
      </w:r>
      <w:r>
        <w:rPr>
          <w:rFonts w:hint="eastAsia" w:ascii="仿宋_GB2312" w:cs="仿宋_GB2312"/>
          <w:u w:val="none"/>
        </w:rPr>
        <w:t>上作表率。</w:t>
      </w:r>
    </w:p>
    <w:p>
      <w:pPr>
        <w:adjustRightInd w:val="0"/>
        <w:snapToGrid w:val="0"/>
        <w:spacing w:beforeLines="50" w:afterLines="50" w:line="560" w:lineRule="exact"/>
        <w:jc w:val="center"/>
        <w:rPr>
          <w:rFonts w:ascii="黑体" w:eastAsia="黑体"/>
          <w:color w:val="000000"/>
          <w:u w:val="none"/>
        </w:rPr>
      </w:pPr>
      <w:r>
        <w:rPr>
          <w:rFonts w:hint="eastAsia" w:ascii="黑体" w:eastAsia="黑体" w:cs="黑体"/>
          <w:color w:val="000000"/>
          <w:u w:val="none"/>
        </w:rPr>
        <w:t>第三章</w:t>
      </w:r>
      <w:r>
        <w:rPr>
          <w:rFonts w:ascii="黑体" w:eastAsia="黑体" w:cs="黑体"/>
          <w:color w:val="000000"/>
          <w:u w:val="none"/>
        </w:rPr>
        <w:t xml:space="preserve">  </w:t>
      </w:r>
      <w:r>
        <w:rPr>
          <w:rFonts w:hint="eastAsia" w:ascii="黑体" w:eastAsia="黑体" w:cs="黑体"/>
          <w:color w:val="000000"/>
          <w:u w:val="none"/>
        </w:rPr>
        <w:t>组织原则</w:t>
      </w:r>
    </w:p>
    <w:p>
      <w:pPr>
        <w:adjustRightInd w:val="0"/>
        <w:snapToGrid w:val="0"/>
        <w:spacing w:line="560" w:lineRule="exact"/>
        <w:ind w:firstLine="633" w:firstLineChars="198"/>
        <w:rPr>
          <w:rFonts w:hint="eastAsia" w:ascii="黑体" w:hAnsi="黑体" w:eastAsia="黑体" w:cs="黑体"/>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一</w:t>
      </w:r>
      <w:r>
        <w:rPr>
          <w:rFonts w:hint="eastAsia" w:ascii="黑体" w:hAnsi="黑体" w:eastAsia="黑体" w:cs="黑体"/>
          <w:color w:val="000000"/>
          <w:u w:val="none"/>
        </w:rPr>
        <w:t>条</w:t>
      </w:r>
      <w:r>
        <w:rPr>
          <w:rFonts w:ascii="黑体" w:hAnsi="黑体" w:eastAsia="黑体" w:cs="黑体"/>
          <w:color w:val="000000"/>
          <w:u w:val="none"/>
        </w:rPr>
        <w:t xml:space="preserve"> </w:t>
      </w:r>
      <w:r>
        <w:rPr>
          <w:rFonts w:ascii="仿宋_GB2312" w:cs="仿宋_GB2312"/>
          <w:color w:val="000000"/>
          <w:u w:val="none"/>
        </w:rPr>
        <w:t xml:space="preserve"> </w:t>
      </w:r>
      <w:r>
        <w:rPr>
          <w:rFonts w:hint="eastAsia" w:ascii="仿宋_GB2312" w:cs="仿宋_GB2312"/>
          <w:color w:val="000000"/>
          <w:u w:val="none"/>
          <w:lang w:eastAsia="zh-CN"/>
        </w:rPr>
        <w:t>局</w:t>
      </w:r>
      <w:r>
        <w:rPr>
          <w:rFonts w:hint="eastAsia" w:ascii="仿宋_GB2312" w:cs="仿宋_GB2312"/>
          <w:color w:val="000000"/>
          <w:u w:val="none"/>
        </w:rPr>
        <w:t>党组及其成员必须始终在政治立场、政治方向、政治原则、政治道路上同以习近平同志为核心的党中央保持高度一致，坚决执行党中央决策部署</w:t>
      </w:r>
      <w:r>
        <w:rPr>
          <w:rFonts w:hint="eastAsia" w:ascii="仿宋_GB2312" w:cs="仿宋_GB2312"/>
          <w:color w:val="000000"/>
          <w:u w:val="none"/>
          <w:lang w:eastAsia="zh-CN"/>
        </w:rPr>
        <w:t>和省委、市委工作要求，</w:t>
      </w:r>
      <w:r>
        <w:rPr>
          <w:rFonts w:hint="eastAsia" w:ascii="仿宋_GB2312" w:cs="仿宋_GB2312"/>
          <w:color w:val="000000"/>
          <w:u w:val="none"/>
        </w:rPr>
        <w:t>坚决维护习近平总书记核心地位，坚决维护党中央权威和集中统一领导。</w:t>
      </w:r>
    </w:p>
    <w:p>
      <w:pPr>
        <w:adjustRightInd w:val="0"/>
        <w:snapToGrid w:val="0"/>
        <w:spacing w:line="560" w:lineRule="exact"/>
        <w:ind w:firstLine="633" w:firstLineChars="198"/>
        <w:rPr>
          <w:rFonts w:ascii="仿宋_GB2312"/>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二</w:t>
      </w:r>
      <w:r>
        <w:rPr>
          <w:rFonts w:hint="eastAsia" w:ascii="黑体" w:hAnsi="黑体" w:eastAsia="黑体" w:cs="黑体"/>
          <w:color w:val="000000"/>
          <w:u w:val="none"/>
        </w:rPr>
        <w:t>条</w:t>
      </w:r>
      <w:r>
        <w:rPr>
          <w:rFonts w:ascii="黑体" w:hAnsi="黑体" w:eastAsia="黑体" w:cs="黑体"/>
          <w:color w:val="000000"/>
          <w:u w:val="none"/>
        </w:rPr>
        <w:t xml:space="preserve"> </w:t>
      </w:r>
      <w:r>
        <w:rPr>
          <w:rFonts w:ascii="仿宋_GB2312" w:cs="仿宋_GB2312"/>
          <w:color w:val="000000"/>
          <w:u w:val="none"/>
        </w:rPr>
        <w:t xml:space="preserve"> </w:t>
      </w:r>
      <w:r>
        <w:rPr>
          <w:rFonts w:hint="eastAsia" w:ascii="仿宋_GB2312" w:cs="仿宋_GB2312"/>
          <w:color w:val="000000"/>
          <w:u w:val="none"/>
          <w:lang w:eastAsia="zh-CN"/>
        </w:rPr>
        <w:t>局党组应当按照《中国共产党重大事项请示报告条例》和市委《重大事项请示报告清单》等有关规定向市委请示报告工作。</w:t>
      </w:r>
      <w:r>
        <w:rPr>
          <w:rFonts w:hint="eastAsia" w:ascii="仿宋_GB2312" w:cs="仿宋_GB2312"/>
          <w:color w:val="000000"/>
          <w:u w:val="none"/>
        </w:rPr>
        <w:t>党组每年向市委作</w:t>
      </w:r>
      <w:r>
        <w:rPr>
          <w:rFonts w:ascii="仿宋_GB2312" w:cs="仿宋_GB2312"/>
          <w:color w:val="000000"/>
          <w:u w:val="none"/>
        </w:rPr>
        <w:t>1</w:t>
      </w:r>
      <w:r>
        <w:rPr>
          <w:rFonts w:hint="eastAsia" w:ascii="仿宋_GB2312" w:cs="仿宋_GB2312"/>
          <w:color w:val="000000"/>
          <w:u w:val="none"/>
        </w:rPr>
        <w:t>次全面工作情况报告，遇有重大问题应当及时请示报告。执行中央和省委、市委某项重要指示和决定的情况，应当进行专题报告。</w:t>
      </w:r>
    </w:p>
    <w:p>
      <w:pPr>
        <w:adjustRightInd w:val="0"/>
        <w:snapToGrid w:val="0"/>
        <w:spacing w:line="560" w:lineRule="exact"/>
        <w:ind w:firstLine="640" w:firstLineChars="200"/>
        <w:rPr>
          <w:rFonts w:ascii="仿宋_GB2312"/>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三</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rPr>
        <w:t>局党组对有关重要问题作出决定时，应当根据需要充分征求局</w:t>
      </w:r>
      <w:r>
        <w:rPr>
          <w:rFonts w:hint="eastAsia" w:ascii="仿宋_GB2312" w:cs="仿宋_GB2312"/>
          <w:color w:val="000000"/>
          <w:u w:val="none"/>
          <w:lang w:eastAsia="zh-CN"/>
        </w:rPr>
        <w:t>直属</w:t>
      </w:r>
      <w:r>
        <w:rPr>
          <w:rFonts w:hint="eastAsia" w:ascii="仿宋_GB2312" w:cs="仿宋_GB2312"/>
          <w:color w:val="000000"/>
          <w:u w:val="none"/>
        </w:rPr>
        <w:t>机关党委和局属事业单位党组织及本单位党员群众的意见。重要情况应当及时进行通报。按规定实行党务公开。</w:t>
      </w:r>
    </w:p>
    <w:p>
      <w:pPr>
        <w:adjustRightInd w:val="0"/>
        <w:snapToGrid w:val="0"/>
        <w:spacing w:line="560" w:lineRule="exact"/>
        <w:ind w:firstLine="640" w:firstLineChars="200"/>
        <w:rPr>
          <w:rFonts w:hint="eastAsia" w:ascii="仿宋_GB2312" w:cs="仿宋_GB2312"/>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四</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rPr>
        <w:t>局党组实行集体领导制度。凡属党组职责范围内的事项，必须执行少数服从多数原则，由党组成员集体讨论和决定，任何个人或者少数人无权擅自决定。</w:t>
      </w:r>
    </w:p>
    <w:p>
      <w:pPr>
        <w:adjustRightInd w:val="0"/>
        <w:snapToGrid w:val="0"/>
        <w:spacing w:line="560" w:lineRule="exact"/>
        <w:ind w:firstLine="640" w:firstLineChars="200"/>
        <w:rPr>
          <w:rFonts w:hint="eastAsia" w:ascii="仿宋_GB2312" w:cs="仿宋_GB2312"/>
          <w:color w:val="000000"/>
          <w:u w:val="none"/>
        </w:rPr>
      </w:pPr>
      <w:r>
        <w:rPr>
          <w:rFonts w:hint="eastAsia" w:ascii="仿宋_GB2312" w:cs="仿宋_GB2312"/>
          <w:color w:val="000000"/>
          <w:u w:val="none"/>
        </w:rPr>
        <w:t>党组书记应当带头执行民主集中制，不得凌驾于组织之上，不得独断专行。党组其他成员应当对党组讨论和决定的事项积极提出意见和建议。</w:t>
      </w:r>
    </w:p>
    <w:p>
      <w:pPr>
        <w:adjustRightInd w:val="0"/>
        <w:snapToGrid w:val="0"/>
        <w:spacing w:line="560" w:lineRule="exact"/>
        <w:ind w:firstLine="640" w:firstLineChars="200"/>
        <w:rPr>
          <w:rFonts w:hint="eastAsia" w:ascii="仿宋_GB2312" w:cs="仿宋_GB2312"/>
          <w:color w:val="000000"/>
          <w:u w:val="none"/>
        </w:rPr>
      </w:pPr>
      <w:r>
        <w:rPr>
          <w:rFonts w:hint="eastAsia" w:ascii="仿宋_GB2312" w:cs="仿宋_GB2312"/>
          <w:color w:val="000000"/>
          <w:u w:val="none"/>
        </w:rPr>
        <w:t>党组成员必须坚决服从党组集体决定，有不同意见的，在坚决执行的前提下，可以声明保留，也可以向上级党组织反映，但不得在其他场合发表不同意见。</w:t>
      </w:r>
    </w:p>
    <w:p>
      <w:pPr>
        <w:adjustRightInd w:val="0"/>
        <w:snapToGrid w:val="0"/>
        <w:spacing w:line="560" w:lineRule="exact"/>
        <w:ind w:firstLine="640" w:firstLineChars="200"/>
        <w:rPr>
          <w:rFonts w:ascii="仿宋_GB2312"/>
          <w:color w:val="000000"/>
          <w:u w:val="none"/>
        </w:rPr>
      </w:pPr>
      <w:r>
        <w:rPr>
          <w:rFonts w:hint="eastAsia" w:ascii="仿宋_GB2312" w:cs="仿宋_GB2312"/>
          <w:color w:val="000000"/>
          <w:u w:val="none"/>
        </w:rPr>
        <w:t>党组成员应当支持党组书记开展工作，自觉接受党组书记的督促检查，自觉维护党组内部团结，互相支持，互相帮助，互相监督。</w:t>
      </w:r>
    </w:p>
    <w:p>
      <w:pPr>
        <w:adjustRightInd w:val="0"/>
        <w:snapToGrid w:val="0"/>
        <w:spacing w:line="560" w:lineRule="exact"/>
        <w:ind w:firstLine="633" w:firstLineChars="198"/>
        <w:rPr>
          <w:rFonts w:ascii="仿宋_GB2312"/>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五</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rPr>
        <w:t>以局党组名义发布或者上报的文件、发表的文章，党组成员代表党组的讲话和报告，应当事先经党组集体讨论或者传批审定。党组成员署名发表或出版同工作有关的文章、著作、言论，应当事先经党组审定或者党组书记批准。</w:t>
      </w:r>
    </w:p>
    <w:p>
      <w:pPr>
        <w:adjustRightInd w:val="0"/>
        <w:snapToGrid w:val="0"/>
        <w:spacing w:line="560" w:lineRule="exact"/>
        <w:ind w:firstLine="640" w:firstLineChars="200"/>
        <w:rPr>
          <w:rFonts w:ascii="仿宋_GB2312"/>
          <w:color w:val="000000"/>
          <w:u w:val="none"/>
        </w:rPr>
      </w:pPr>
      <w:r>
        <w:rPr>
          <w:rFonts w:hint="eastAsia" w:ascii="仿宋_GB2312" w:cs="仿宋_GB2312"/>
          <w:color w:val="000000"/>
          <w:u w:val="none"/>
        </w:rPr>
        <w:t>党组成员在调查研究、检查指导工作或者参加其他公务活动时发表的个人意见，应当符合党中央以及上级党组织、局党组</w:t>
      </w:r>
      <w:r>
        <w:rPr>
          <w:rFonts w:hint="eastAsia" w:ascii="仿宋_GB2312" w:cs="仿宋_GB2312"/>
          <w:color w:val="000000"/>
          <w:u w:val="none"/>
          <w:lang w:eastAsia="zh-CN"/>
        </w:rPr>
        <w:t>的有关</w:t>
      </w:r>
      <w:r>
        <w:rPr>
          <w:rFonts w:hint="eastAsia" w:ascii="仿宋_GB2312" w:cs="仿宋_GB2312"/>
          <w:color w:val="000000"/>
          <w:u w:val="none"/>
        </w:rPr>
        <w:t>精神。</w:t>
      </w:r>
    </w:p>
    <w:p>
      <w:pPr>
        <w:adjustRightInd w:val="0"/>
        <w:snapToGrid w:val="0"/>
        <w:spacing w:beforeLines="50" w:afterLines="50" w:line="560" w:lineRule="exact"/>
        <w:jc w:val="center"/>
        <w:rPr>
          <w:rFonts w:hint="eastAsia" w:ascii="黑体" w:eastAsia="黑体"/>
          <w:color w:val="000000"/>
          <w:u w:val="none"/>
          <w:lang w:eastAsia="zh-CN"/>
        </w:rPr>
      </w:pPr>
      <w:r>
        <w:rPr>
          <w:rFonts w:hint="eastAsia" w:ascii="黑体" w:eastAsia="黑体" w:cs="黑体"/>
          <w:color w:val="000000"/>
          <w:u w:val="none"/>
        </w:rPr>
        <w:t>第四章</w:t>
      </w:r>
      <w:r>
        <w:rPr>
          <w:rFonts w:ascii="黑体" w:eastAsia="黑体" w:cs="黑体"/>
          <w:color w:val="000000"/>
          <w:u w:val="none"/>
        </w:rPr>
        <w:t xml:space="preserve">  </w:t>
      </w:r>
      <w:r>
        <w:rPr>
          <w:rFonts w:hint="eastAsia" w:ascii="黑体" w:eastAsia="黑体" w:cs="黑体"/>
          <w:color w:val="000000"/>
          <w:u w:val="none"/>
        </w:rPr>
        <w:t>决策</w:t>
      </w:r>
      <w:r>
        <w:rPr>
          <w:rFonts w:hint="eastAsia" w:ascii="黑体" w:eastAsia="黑体" w:cs="黑体"/>
          <w:color w:val="000000"/>
          <w:u w:val="none"/>
          <w:lang w:eastAsia="zh-CN"/>
        </w:rPr>
        <w:t>与执行</w:t>
      </w:r>
    </w:p>
    <w:p>
      <w:pPr>
        <w:widowControl/>
        <w:adjustRightInd w:val="0"/>
        <w:snapToGrid w:val="0"/>
        <w:spacing w:line="560" w:lineRule="exact"/>
        <w:ind w:firstLine="633" w:firstLineChars="198"/>
        <w:jc w:val="left"/>
        <w:rPr>
          <w:rFonts w:ascii="仿宋_GB2312" w:hAnsi="宋体"/>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六</w:t>
      </w:r>
      <w:r>
        <w:rPr>
          <w:rFonts w:hint="eastAsia" w:ascii="黑体" w:hAnsi="黑体" w:eastAsia="黑体" w:cs="黑体"/>
          <w:color w:val="000000"/>
          <w:u w:val="none"/>
        </w:rPr>
        <w:t>条</w:t>
      </w:r>
      <w:r>
        <w:rPr>
          <w:rFonts w:ascii="仿宋_GB2312" w:cs="仿宋_GB2312"/>
          <w:b/>
          <w:bCs/>
          <w:color w:val="000000"/>
          <w:u w:val="none"/>
        </w:rPr>
        <w:t xml:space="preserve"> </w:t>
      </w:r>
      <w:r>
        <w:rPr>
          <w:rFonts w:ascii="宋体" w:hAnsi="宋体" w:cs="宋体"/>
          <w:color w:val="000000"/>
          <w:u w:val="none"/>
        </w:rPr>
        <w:t xml:space="preserve"> </w:t>
      </w:r>
      <w:r>
        <w:rPr>
          <w:rFonts w:hint="eastAsia" w:ascii="宋体" w:hAnsi="宋体" w:cs="仿宋_GB2312"/>
          <w:color w:val="000000"/>
          <w:u w:val="none"/>
        </w:rPr>
        <w:t>局党组</w:t>
      </w:r>
      <w:r>
        <w:rPr>
          <w:rFonts w:hint="eastAsia" w:ascii="仿宋_GB2312" w:hAnsi="宋体" w:cs="仿宋_GB2312"/>
          <w:color w:val="000000"/>
          <w:u w:val="none"/>
        </w:rPr>
        <w:t>应当按照集体领导、民主集中、个别酝酿、会议决定的原则做出决策，实行科学决策、民主决策、依法决策。</w:t>
      </w:r>
    </w:p>
    <w:p>
      <w:pPr>
        <w:widowControl/>
        <w:adjustRightInd w:val="0"/>
        <w:snapToGrid w:val="0"/>
        <w:spacing w:line="560" w:lineRule="exact"/>
        <w:ind w:firstLine="633" w:firstLineChars="198"/>
        <w:jc w:val="left"/>
        <w:rPr>
          <w:rFonts w:hint="eastAsia" w:ascii="宋体" w:hAnsi="宋体" w:cs="仿宋_GB2312"/>
          <w:color w:val="000000"/>
          <w:u w:val="none"/>
          <w:lang w:eastAsia="zh-CN"/>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七</w:t>
      </w:r>
      <w:r>
        <w:rPr>
          <w:rFonts w:hint="eastAsia" w:ascii="黑体" w:hAnsi="黑体" w:eastAsia="黑体" w:cs="黑体"/>
          <w:color w:val="000000"/>
          <w:u w:val="none"/>
        </w:rPr>
        <w:t>条</w:t>
      </w:r>
      <w:r>
        <w:rPr>
          <w:rFonts w:ascii="仿宋_GB2312" w:hAnsi="宋体" w:cs="仿宋_GB2312"/>
          <w:color w:val="000000"/>
          <w:u w:val="none"/>
        </w:rPr>
        <w:t xml:space="preserve"> </w:t>
      </w:r>
      <w:r>
        <w:rPr>
          <w:rFonts w:ascii="宋体" w:hAnsi="宋体" w:cs="宋体"/>
          <w:color w:val="000000"/>
          <w:u w:val="none"/>
        </w:rPr>
        <w:t xml:space="preserve"> </w:t>
      </w:r>
      <w:r>
        <w:rPr>
          <w:rFonts w:hint="eastAsia" w:ascii="宋体" w:hAnsi="宋体" w:cs="仿宋_GB2312"/>
          <w:color w:val="000000"/>
          <w:u w:val="none"/>
        </w:rPr>
        <w:t>局党组</w:t>
      </w:r>
      <w:r>
        <w:rPr>
          <w:rFonts w:hint="eastAsia" w:ascii="宋体" w:hAnsi="宋体" w:cs="仿宋_GB2312"/>
          <w:color w:val="000000"/>
          <w:u w:val="none"/>
          <w:lang w:eastAsia="zh-CN"/>
        </w:rPr>
        <w:t>作出重大决策，一般应当经过调查研究、征求意见、充分酝酿以及风险评估、合法合规性审查等程序，按照规则集体讨论和决定。</w:t>
      </w:r>
    </w:p>
    <w:p>
      <w:pPr>
        <w:widowControl/>
        <w:adjustRightInd w:val="0"/>
        <w:snapToGrid w:val="0"/>
        <w:spacing w:line="560" w:lineRule="exact"/>
        <w:ind w:firstLine="633" w:firstLineChars="198"/>
        <w:jc w:val="left"/>
        <w:rPr>
          <w:rFonts w:ascii="仿宋_GB2312" w:hAnsi="宋体" w:cs="仿宋_GB2312"/>
          <w:color w:val="000000"/>
          <w:u w:val="none"/>
        </w:rPr>
      </w:pPr>
      <w:r>
        <w:rPr>
          <w:rFonts w:hint="eastAsia" w:ascii="仿宋_GB2312" w:hAnsi="宋体" w:cs="仿宋_GB2312"/>
          <w:color w:val="000000"/>
          <w:u w:val="none"/>
          <w:lang w:eastAsia="zh-CN"/>
        </w:rPr>
        <w:t>党组</w:t>
      </w:r>
      <w:r>
        <w:rPr>
          <w:rFonts w:hint="eastAsia" w:ascii="仿宋_GB2312" w:hAnsi="宋体" w:cs="仿宋_GB2312"/>
          <w:color w:val="000000"/>
          <w:u w:val="none"/>
        </w:rPr>
        <w:t>讨论和决定人事任免事项，应当严格按照《党政领导干部选拔任用工作条例》等有关规定执行。</w:t>
      </w:r>
    </w:p>
    <w:p>
      <w:pPr>
        <w:spacing w:line="560" w:lineRule="exact"/>
        <w:ind w:firstLine="640" w:firstLineChars="200"/>
        <w:rPr>
          <w:u w:val="none"/>
        </w:rPr>
      </w:pPr>
      <w:r>
        <w:rPr>
          <w:rFonts w:hint="eastAsia"/>
          <w:u w:val="none"/>
        </w:rPr>
        <w:t>党组讨论和决定基层党组织设置调整和发展党员、处分党员重要事项，应当严格按照党章党规和党中央有关规定执行。</w:t>
      </w:r>
    </w:p>
    <w:p>
      <w:pPr>
        <w:adjustRightInd w:val="0"/>
        <w:snapToGrid w:val="0"/>
        <w:spacing w:line="560" w:lineRule="exact"/>
        <w:ind w:firstLine="600"/>
        <w:rPr>
          <w:rFonts w:ascii="仿宋_GB2312"/>
          <w:color w:val="000000"/>
          <w:u w:val="none"/>
        </w:rPr>
      </w:pPr>
      <w:r>
        <w:rPr>
          <w:rFonts w:hint="eastAsia" w:ascii="黑体" w:hAnsi="黑体" w:eastAsia="黑体" w:cs="黑体"/>
          <w:color w:val="000000"/>
          <w:u w:val="none"/>
        </w:rPr>
        <w:t>第十</w:t>
      </w:r>
      <w:r>
        <w:rPr>
          <w:rFonts w:hint="eastAsia" w:ascii="黑体" w:hAnsi="黑体" w:eastAsia="黑体" w:cs="黑体"/>
          <w:color w:val="000000"/>
          <w:u w:val="none"/>
          <w:lang w:eastAsia="zh-CN"/>
        </w:rPr>
        <w:t>八</w:t>
      </w:r>
      <w:r>
        <w:rPr>
          <w:rFonts w:hint="eastAsia" w:ascii="黑体" w:hAnsi="黑体" w:eastAsia="黑体" w:cs="黑体"/>
          <w:color w:val="000000"/>
          <w:u w:val="none"/>
        </w:rPr>
        <w:t>条</w:t>
      </w:r>
      <w:r>
        <w:rPr>
          <w:rFonts w:ascii="仿宋_GB2312" w:hAnsi="宋体" w:cs="仿宋_GB2312"/>
          <w:color w:val="000000"/>
          <w:u w:val="none"/>
        </w:rPr>
        <w:t xml:space="preserve">  </w:t>
      </w:r>
      <w:r>
        <w:rPr>
          <w:rFonts w:hint="eastAsia" w:ascii="仿宋_GB2312" w:cs="仿宋_GB2312"/>
          <w:color w:val="000000"/>
          <w:u w:val="none"/>
        </w:rPr>
        <w:t>局</w:t>
      </w:r>
      <w:r>
        <w:rPr>
          <w:rFonts w:hint="eastAsia" w:ascii="仿宋_GB2312" w:hAnsi="宋体" w:cs="仿宋_GB2312"/>
          <w:color w:val="000000"/>
          <w:u w:val="none"/>
        </w:rPr>
        <w:t>党组决策一般采用党组会议形式。党组会议一般每月召开</w:t>
      </w:r>
      <w:r>
        <w:rPr>
          <w:rFonts w:hint="eastAsia" w:ascii="仿宋_GB2312" w:hAnsi="宋体" w:cs="仿宋_GB2312"/>
          <w:color w:val="000000"/>
          <w:u w:val="none"/>
          <w:lang w:val="en-US" w:eastAsia="zh-CN"/>
        </w:rPr>
        <w:t>2</w:t>
      </w:r>
      <w:r>
        <w:rPr>
          <w:rFonts w:hint="eastAsia" w:ascii="仿宋_GB2312" w:hAnsi="宋体" w:cs="仿宋_GB2312"/>
          <w:color w:val="000000"/>
          <w:u w:val="none"/>
        </w:rPr>
        <w:t>次，遇有重要情况可以</w:t>
      </w:r>
      <w:r>
        <w:rPr>
          <w:rFonts w:hint="eastAsia" w:ascii="仿宋_GB2312" w:hAnsi="宋体" w:cs="仿宋_GB2312"/>
          <w:u w:val="none"/>
        </w:rPr>
        <w:t>随时</w:t>
      </w:r>
      <w:r>
        <w:rPr>
          <w:rFonts w:hint="eastAsia" w:ascii="仿宋_GB2312" w:hAnsi="宋体" w:cs="仿宋_GB2312"/>
          <w:color w:val="000000"/>
          <w:u w:val="none"/>
        </w:rPr>
        <w:t>召开。</w:t>
      </w:r>
    </w:p>
    <w:p>
      <w:pPr>
        <w:widowControl/>
        <w:adjustRightInd w:val="0"/>
        <w:snapToGrid w:val="0"/>
        <w:spacing w:line="560" w:lineRule="exact"/>
        <w:ind w:firstLine="640" w:firstLineChars="200"/>
        <w:jc w:val="left"/>
        <w:rPr>
          <w:rFonts w:ascii="仿宋_GB2312"/>
          <w:color w:val="000000"/>
          <w:u w:val="none"/>
        </w:rPr>
      </w:pPr>
      <w:r>
        <w:rPr>
          <w:rFonts w:hint="eastAsia" w:ascii="仿宋_GB2312" w:cs="仿宋_GB2312"/>
          <w:color w:val="000000"/>
          <w:u w:val="none"/>
        </w:rPr>
        <w:t>党组会议由党组书记召集并主持，书记不能参加时，可由书记委托副书记或党组</w:t>
      </w:r>
      <w:r>
        <w:rPr>
          <w:rFonts w:hint="eastAsia" w:ascii="仿宋_GB2312" w:cs="仿宋_GB2312"/>
          <w:color w:val="000000"/>
          <w:u w:val="none"/>
          <w:lang w:eastAsia="zh-CN"/>
        </w:rPr>
        <w:t>其他</w:t>
      </w:r>
      <w:r>
        <w:rPr>
          <w:rFonts w:hint="eastAsia" w:ascii="仿宋_GB2312" w:cs="仿宋_GB2312"/>
          <w:color w:val="000000"/>
          <w:u w:val="none"/>
        </w:rPr>
        <w:t>成员召集并主持。</w:t>
      </w:r>
    </w:p>
    <w:p>
      <w:pPr>
        <w:widowControl/>
        <w:adjustRightInd w:val="0"/>
        <w:snapToGrid w:val="0"/>
        <w:spacing w:line="560" w:lineRule="exact"/>
        <w:ind w:firstLine="640" w:firstLineChars="200"/>
        <w:jc w:val="left"/>
        <w:rPr>
          <w:rFonts w:ascii="仿宋_GB2312"/>
          <w:color w:val="000000"/>
          <w:u w:val="none"/>
        </w:rPr>
      </w:pPr>
      <w:r>
        <w:rPr>
          <w:rFonts w:hint="eastAsia" w:ascii="仿宋_GB2312" w:cs="仿宋_GB2312"/>
          <w:color w:val="000000"/>
          <w:u w:val="none"/>
        </w:rPr>
        <w:t>党组会议议题由党组书记提出，或者由党组其他成员提出建议、党组书记综合考虑后确定。会议议题应当提前书面通知党组成员。遇突发事件和紧急情况，可召开紧急会议，议题在会上提出。来不及召开党组会议或因人数不足无法召集会议，但又必须尽快作出决定的，由党组书记临机处置，或经请示党组书记同意，由党组成员临时处理，事后应当及时向党组会议报告。</w:t>
      </w:r>
    </w:p>
    <w:p>
      <w:pPr>
        <w:widowControl/>
        <w:adjustRightInd w:val="0"/>
        <w:snapToGrid w:val="0"/>
        <w:spacing w:line="560" w:lineRule="exact"/>
        <w:ind w:firstLine="640" w:firstLineChars="200"/>
        <w:jc w:val="left"/>
        <w:rPr>
          <w:rFonts w:hint="eastAsia" w:ascii="仿宋_GB2312" w:hAnsi="宋体" w:eastAsia="仿宋_GB2312"/>
          <w:color w:val="000000"/>
          <w:u w:val="none"/>
          <w:lang w:eastAsia="zh-CN"/>
        </w:rPr>
      </w:pPr>
      <w:r>
        <w:rPr>
          <w:rFonts w:hint="eastAsia" w:ascii="仿宋_GB2312" w:cs="仿宋_GB2312"/>
          <w:color w:val="000000"/>
          <w:u w:val="none"/>
        </w:rPr>
        <w:t>党组会议出席人员由党组书记、副书记、党组成员组成。</w:t>
      </w:r>
      <w:r>
        <w:rPr>
          <w:rFonts w:hint="eastAsia" w:ascii="仿宋_GB2312" w:hAnsi="宋体" w:cs="仿宋_GB2312"/>
          <w:color w:val="000000"/>
          <w:u w:val="none"/>
        </w:rPr>
        <w:t>根据工作需要，可以请不是党组成员的局领导列席。会议召集人可以根据议题指定有关人员列席会议。</w:t>
      </w:r>
    </w:p>
    <w:p>
      <w:pPr>
        <w:widowControl/>
        <w:adjustRightInd w:val="0"/>
        <w:snapToGrid w:val="0"/>
        <w:spacing w:line="560" w:lineRule="exact"/>
        <w:ind w:firstLine="640" w:firstLineChars="200"/>
        <w:jc w:val="left"/>
        <w:rPr>
          <w:rFonts w:ascii="仿宋_GB2312" w:hAnsi="宋体"/>
          <w:color w:val="000000"/>
          <w:u w:val="none"/>
        </w:rPr>
      </w:pPr>
      <w:r>
        <w:rPr>
          <w:rFonts w:hint="eastAsia" w:ascii="仿宋_GB2312" w:hAnsi="宋体" w:cs="仿宋_GB2312"/>
          <w:color w:val="000000"/>
          <w:u w:val="none"/>
        </w:rPr>
        <w:t>党组会议应当有半数以上党组成员到会方可召开，讨论和决定干部任免、处分党员事项必须有三分之二以上党组成员到会。党组成员因故不能参加会议的应当在会前请假，其意见可以以书面形式表达。列席会议人员经党组书记或会议召集人同意后可参与讨论，发表意见，但不参加表决。党组会议决定会后应要向未出席会议的党组成员通报。党组会议议题涉及本人或者其亲属以及存在其他需要回避的情形的，有关党组成员应当回避。</w:t>
      </w:r>
    </w:p>
    <w:p>
      <w:pPr>
        <w:widowControl/>
        <w:adjustRightInd w:val="0"/>
        <w:snapToGrid w:val="0"/>
        <w:spacing w:line="560" w:lineRule="exact"/>
        <w:ind w:firstLine="640" w:firstLineChars="200"/>
        <w:jc w:val="left"/>
        <w:rPr>
          <w:rFonts w:ascii="仿宋_GB2312" w:hAnsi="宋体"/>
          <w:color w:val="000000"/>
          <w:u w:val="none"/>
        </w:rPr>
      </w:pPr>
      <w:r>
        <w:rPr>
          <w:rFonts w:hint="eastAsia" w:ascii="黑体" w:hAnsi="黑体" w:eastAsia="黑体" w:cs="黑体"/>
          <w:color w:val="000000"/>
          <w:u w:val="none"/>
        </w:rPr>
        <w:t>第</w:t>
      </w:r>
      <w:r>
        <w:rPr>
          <w:rFonts w:hint="eastAsia" w:ascii="黑体" w:hAnsi="黑体" w:eastAsia="黑体" w:cs="黑体"/>
          <w:color w:val="000000"/>
          <w:u w:val="none"/>
          <w:lang w:eastAsia="zh-CN"/>
        </w:rPr>
        <w:t>十九</w:t>
      </w:r>
      <w:r>
        <w:rPr>
          <w:rFonts w:hint="eastAsia" w:ascii="黑体" w:hAnsi="黑体" w:eastAsia="黑体" w:cs="黑体"/>
          <w:color w:val="000000"/>
          <w:u w:val="none"/>
        </w:rPr>
        <w:t>条</w:t>
      </w:r>
      <w:r>
        <w:rPr>
          <w:rFonts w:ascii="仿宋_GB2312" w:hAnsi="宋体" w:cs="仿宋_GB2312"/>
          <w:color w:val="000000"/>
          <w:u w:val="none"/>
        </w:rPr>
        <w:t xml:space="preserve">  </w:t>
      </w:r>
      <w:r>
        <w:rPr>
          <w:rFonts w:hint="eastAsia" w:ascii="仿宋_GB2312" w:cs="仿宋_GB2312"/>
          <w:color w:val="000000"/>
          <w:u w:val="none"/>
        </w:rPr>
        <w:t>局</w:t>
      </w:r>
      <w:r>
        <w:rPr>
          <w:rFonts w:hint="eastAsia" w:ascii="仿宋_GB2312" w:hAnsi="宋体" w:cs="仿宋_GB2312"/>
          <w:color w:val="000000"/>
          <w:u w:val="none"/>
        </w:rPr>
        <w:t>党组会议须按照以下程序执行：</w:t>
      </w:r>
    </w:p>
    <w:p>
      <w:pPr>
        <w:widowControl/>
        <w:adjustRightInd w:val="0"/>
        <w:snapToGrid w:val="0"/>
        <w:spacing w:line="560" w:lineRule="exact"/>
        <w:ind w:firstLine="640" w:firstLineChars="200"/>
        <w:rPr>
          <w:rFonts w:ascii="仿宋_GB2312" w:hAnsi="宋体"/>
          <w:color w:val="000000"/>
          <w:u w:val="none"/>
        </w:rPr>
      </w:pPr>
      <w:r>
        <w:rPr>
          <w:rFonts w:hint="eastAsia" w:ascii="楷体_GB2312" w:hAnsi="宋体" w:eastAsia="楷体_GB2312" w:cs="楷体_GB2312"/>
          <w:color w:val="000000"/>
          <w:u w:val="none"/>
        </w:rPr>
        <w:t>（一）议题确定和预告</w:t>
      </w:r>
      <w:r>
        <w:rPr>
          <w:rFonts w:hint="eastAsia" w:ascii="仿宋_GB2312" w:hAnsi="宋体" w:cs="仿宋_GB2312"/>
          <w:color w:val="000000"/>
          <w:u w:val="none"/>
        </w:rPr>
        <w:t>。会议前先由党组成员根据所分管工作提出会议拟议定事项，党组书记确定会议议题</w:t>
      </w:r>
      <w:r>
        <w:rPr>
          <w:rFonts w:hint="eastAsia" w:ascii="仿宋_GB2312" w:cs="仿宋_GB2312"/>
          <w:color w:val="000000"/>
          <w:u w:val="none"/>
        </w:rPr>
        <w:t>。</w:t>
      </w:r>
      <w:r>
        <w:rPr>
          <w:rFonts w:hint="eastAsia" w:ascii="仿宋_GB2312" w:hAnsi="宋体" w:cs="仿宋_GB2312"/>
          <w:color w:val="000000"/>
          <w:u w:val="none"/>
        </w:rPr>
        <w:t>议题确定后，应在会议召开前</w:t>
      </w:r>
      <w:r>
        <w:rPr>
          <w:rFonts w:ascii="仿宋_GB2312" w:hAnsi="宋体" w:cs="仿宋_GB2312"/>
          <w:color w:val="000000"/>
          <w:u w:val="none"/>
        </w:rPr>
        <w:t>1-2</w:t>
      </w:r>
      <w:r>
        <w:rPr>
          <w:rFonts w:hint="eastAsia" w:ascii="仿宋_GB2312" w:hAnsi="宋体" w:cs="仿宋_GB2312"/>
          <w:color w:val="000000"/>
          <w:u w:val="none"/>
        </w:rPr>
        <w:t>天向其他成员预告</w:t>
      </w:r>
      <w:r>
        <w:rPr>
          <w:rFonts w:hint="default" w:ascii="仿宋_GB2312" w:hAnsi="宋体" w:cs="仿宋_GB2312"/>
          <w:color w:val="000000"/>
          <w:u w:val="none"/>
          <w:lang w:val="en"/>
        </w:rPr>
        <w:t>,</w:t>
      </w:r>
      <w:r>
        <w:rPr>
          <w:rFonts w:hint="eastAsia" w:ascii="仿宋_GB2312" w:hAnsi="宋体" w:cs="仿宋_GB2312"/>
          <w:color w:val="000000"/>
          <w:u w:val="none"/>
          <w:lang w:val="en" w:eastAsia="zh-CN"/>
        </w:rPr>
        <w:t>并</w:t>
      </w:r>
      <w:r>
        <w:rPr>
          <w:rFonts w:hint="eastAsia" w:ascii="仿宋_GB2312" w:eastAsia="仿宋_GB2312"/>
          <w:sz w:val="32"/>
          <w:szCs w:val="32"/>
          <w:u w:val="none"/>
        </w:rPr>
        <w:t>及时</w:t>
      </w:r>
      <w:r>
        <w:rPr>
          <w:rFonts w:hint="eastAsia" w:ascii="仿宋_GB2312"/>
          <w:sz w:val="32"/>
          <w:szCs w:val="32"/>
          <w:u w:val="none"/>
          <w:lang w:val="en-US" w:eastAsia="zh-CN"/>
        </w:rPr>
        <w:t>告知驻市委组织部</w:t>
      </w:r>
      <w:r>
        <w:rPr>
          <w:rFonts w:hint="eastAsia" w:ascii="仿宋_GB2312" w:eastAsia="仿宋_GB2312"/>
          <w:sz w:val="32"/>
          <w:szCs w:val="32"/>
          <w:u w:val="none"/>
        </w:rPr>
        <w:t>纪检监察组</w:t>
      </w:r>
      <w:r>
        <w:rPr>
          <w:rFonts w:hint="eastAsia" w:ascii="仿宋_GB2312" w:hAnsi="宋体" w:cs="仿宋_GB2312"/>
          <w:color w:val="000000"/>
          <w:u w:val="none"/>
        </w:rPr>
        <w:t>。无特殊原因，任何人都不得在会上提出临时动议议题。</w:t>
      </w:r>
      <w:r>
        <w:rPr>
          <w:rFonts w:hint="eastAsia" w:ascii="仿宋_GB2312" w:hAnsi="宋体" w:cs="仿宋_GB2312"/>
          <w:color w:val="000000"/>
          <w:u w:val="none"/>
          <w:lang w:eastAsia="zh-CN"/>
        </w:rPr>
        <w:t>涉及“三重一大”事项的，一般应在会议召开前</w:t>
      </w:r>
      <w:r>
        <w:rPr>
          <w:rFonts w:hint="eastAsia" w:ascii="仿宋_GB2312" w:hAnsi="宋体" w:cs="仿宋_GB2312"/>
          <w:color w:val="000000"/>
          <w:u w:val="none"/>
          <w:lang w:val="en-US" w:eastAsia="zh-CN"/>
        </w:rPr>
        <w:t>2个工作日，将上会清单和资料提供</w:t>
      </w:r>
      <w:r>
        <w:rPr>
          <w:rFonts w:hint="eastAsia" w:ascii="仿宋_GB2312"/>
          <w:sz w:val="32"/>
          <w:szCs w:val="32"/>
          <w:u w:val="none"/>
          <w:lang w:val="en-US" w:eastAsia="zh-CN"/>
        </w:rPr>
        <w:t>驻市委组织部</w:t>
      </w:r>
      <w:r>
        <w:rPr>
          <w:rFonts w:hint="eastAsia" w:ascii="仿宋_GB2312" w:eastAsia="仿宋_GB2312"/>
          <w:sz w:val="32"/>
          <w:szCs w:val="32"/>
          <w:u w:val="none"/>
        </w:rPr>
        <w:t>纪检监察组</w:t>
      </w:r>
      <w:r>
        <w:rPr>
          <w:rFonts w:hint="eastAsia" w:ascii="仿宋_GB2312"/>
          <w:sz w:val="32"/>
          <w:szCs w:val="32"/>
          <w:u w:val="none"/>
          <w:lang w:eastAsia="zh-CN"/>
        </w:rPr>
        <w:t>；如有特殊情况，应当在会前及时告知有关事项。</w:t>
      </w:r>
    </w:p>
    <w:p>
      <w:pPr>
        <w:adjustRightInd w:val="0"/>
        <w:snapToGrid w:val="0"/>
        <w:spacing w:line="560" w:lineRule="exact"/>
        <w:ind w:firstLine="640" w:firstLineChars="200"/>
        <w:rPr>
          <w:rFonts w:ascii="仿宋_GB2312" w:hAnsi="宋体"/>
          <w:color w:val="000000"/>
          <w:u w:val="none"/>
        </w:rPr>
      </w:pPr>
      <w:r>
        <w:rPr>
          <w:rFonts w:hint="eastAsia" w:ascii="楷体_GB2312" w:hAnsi="宋体" w:eastAsia="楷体_GB2312" w:cs="楷体_GB2312"/>
          <w:color w:val="000000"/>
          <w:u w:val="none"/>
        </w:rPr>
        <w:t>（二）咨询论证和征求意见</w:t>
      </w:r>
      <w:r>
        <w:rPr>
          <w:rFonts w:hint="eastAsia" w:ascii="仿宋_GB2312" w:hAnsi="宋体" w:cs="仿宋_GB2312"/>
          <w:color w:val="000000"/>
          <w:u w:val="none"/>
        </w:rPr>
        <w:t>。会议议题确定后，分管的党组成员或提议人事先要进行认真研究，准备好意见；对提交会议讨论研究的重大问题，要在会前深入调查研究，并提出处理意见和解决方案，有些问题可提出</w:t>
      </w:r>
      <w:r>
        <w:rPr>
          <w:rFonts w:ascii="仿宋_GB2312" w:hAnsi="宋体" w:cs="仿宋_GB2312"/>
          <w:color w:val="000000"/>
          <w:u w:val="none"/>
        </w:rPr>
        <w:t>2</w:t>
      </w:r>
      <w:r>
        <w:rPr>
          <w:rFonts w:hint="eastAsia" w:ascii="仿宋_GB2312" w:hAnsi="宋体" w:cs="仿宋_GB2312"/>
          <w:color w:val="000000"/>
          <w:u w:val="none"/>
        </w:rPr>
        <w:t>个以上方案供会议研究选择。提出的方案应充分征求有关方面意见。</w:t>
      </w:r>
    </w:p>
    <w:p>
      <w:pPr>
        <w:adjustRightInd w:val="0"/>
        <w:snapToGrid w:val="0"/>
        <w:spacing w:line="560" w:lineRule="exact"/>
        <w:ind w:firstLine="640" w:firstLineChars="200"/>
        <w:rPr>
          <w:rFonts w:ascii="仿宋_GB2312" w:hAnsi="宋体"/>
          <w:color w:val="000000"/>
          <w:u w:val="none"/>
        </w:rPr>
      </w:pPr>
      <w:r>
        <w:rPr>
          <w:rFonts w:hint="eastAsia" w:ascii="楷体_GB2312" w:hAnsi="宋体" w:eastAsia="楷体_GB2312" w:cs="楷体_GB2312"/>
          <w:color w:val="000000"/>
          <w:u w:val="none"/>
        </w:rPr>
        <w:t>（三）酝酿讨论</w:t>
      </w:r>
      <w:r>
        <w:rPr>
          <w:rFonts w:hint="eastAsia" w:ascii="仿宋_GB2312" w:hAnsi="宋体" w:cs="仿宋_GB2312"/>
          <w:color w:val="000000"/>
          <w:u w:val="none"/>
        </w:rPr>
        <w:t>。党组会议议题提交表决前，应当进行充分讨论。参加会议人员要紧紧围绕议题发言，提出自己的观点和意见。发言要简明扼要。党组会集体讨论决定重大事项时，实行书记末位发言制，即书记应待其他党组成员广泛讨论并充分发表意见后，再发表个人意见。</w:t>
      </w:r>
    </w:p>
    <w:p>
      <w:pPr>
        <w:widowControl/>
        <w:adjustRightInd w:val="0"/>
        <w:snapToGrid w:val="0"/>
        <w:spacing w:line="560" w:lineRule="exact"/>
        <w:ind w:firstLine="640" w:firstLineChars="200"/>
        <w:rPr>
          <w:rFonts w:ascii="仿宋_GB2312" w:hAnsi="宋体"/>
          <w:color w:val="000000"/>
          <w:u w:val="none"/>
        </w:rPr>
      </w:pPr>
      <w:r>
        <w:rPr>
          <w:rFonts w:hint="eastAsia" w:ascii="楷体_GB2312" w:hAnsi="宋体" w:eastAsia="楷体_GB2312" w:cs="楷体_GB2312"/>
          <w:color w:val="000000"/>
          <w:u w:val="none"/>
        </w:rPr>
        <w:t>（四）形成决定、决议</w:t>
      </w:r>
      <w:r>
        <w:rPr>
          <w:rFonts w:hint="eastAsia" w:ascii="仿宋_GB2312" w:hAnsi="宋体" w:cs="仿宋_GB2312"/>
          <w:color w:val="000000"/>
          <w:u w:val="none"/>
        </w:rPr>
        <w:t>。党组会议要在党组成员充分发表意见的基础上，集思广益，归纳总结，按照少数服从多数的原则形成决定、决议。党组会在讨论研究重大事项时，按照少数服从多数的原则进行表决。</w:t>
      </w:r>
      <w:r>
        <w:rPr>
          <w:rFonts w:hint="eastAsia" w:ascii="仿宋_GB2312" w:cs="仿宋_GB2312"/>
          <w:color w:val="000000"/>
          <w:u w:val="none"/>
        </w:rPr>
        <w:t>列席人员可以发表意见，但不参加表决。根据讨论和决定事项不同，</w:t>
      </w:r>
      <w:r>
        <w:rPr>
          <w:rFonts w:hint="eastAsia" w:ascii="仿宋_GB2312" w:hAnsi="宋体" w:cs="仿宋_GB2312"/>
          <w:color w:val="000000"/>
          <w:u w:val="none"/>
        </w:rPr>
        <w:t>可以采用口头、举手、无记名投票或者记名投票等方式进行表决，赞成票超过应到会党组成员半数为通过。未到会党组成员的书面意见不得计入票数。表决实行会议主持人末位表态制。会议研究决定多个事项的，应当逐项进行表决。</w:t>
      </w:r>
    </w:p>
    <w:p>
      <w:pPr>
        <w:widowControl/>
        <w:shd w:val="clear" w:color="auto" w:fill="FFFFFF"/>
        <w:adjustRightInd w:val="0"/>
        <w:snapToGrid w:val="0"/>
        <w:spacing w:line="560" w:lineRule="exact"/>
        <w:ind w:firstLine="640" w:firstLineChars="200"/>
        <w:rPr>
          <w:rFonts w:ascii="仿宋_GB2312" w:hAnsi="宋体"/>
          <w:strike/>
          <w:color w:val="000000"/>
          <w:highlight w:val="yellow"/>
          <w:u w:val="none"/>
        </w:rPr>
      </w:pPr>
      <w:r>
        <w:rPr>
          <w:rFonts w:hint="eastAsia" w:ascii="黑体" w:hAnsi="黑体" w:eastAsia="黑体" w:cs="黑体"/>
          <w:color w:val="000000"/>
          <w:u w:val="none"/>
        </w:rPr>
        <w:t>第</w:t>
      </w:r>
      <w:r>
        <w:rPr>
          <w:rFonts w:hint="eastAsia" w:ascii="黑体" w:hAnsi="黑体" w:eastAsia="黑体" w:cs="黑体"/>
          <w:color w:val="000000"/>
          <w:u w:val="none"/>
          <w:lang w:eastAsia="zh-CN"/>
        </w:rPr>
        <w:t>二十</w:t>
      </w:r>
      <w:r>
        <w:rPr>
          <w:rFonts w:hint="eastAsia" w:ascii="黑体" w:hAnsi="黑体" w:eastAsia="黑体" w:cs="黑体"/>
          <w:color w:val="000000"/>
          <w:u w:val="none"/>
        </w:rPr>
        <w:t>条</w:t>
      </w:r>
      <w:r>
        <w:rPr>
          <w:rFonts w:ascii="仿宋_GB2312" w:hAnsi="宋体" w:cs="仿宋_GB2312"/>
          <w:color w:val="000000"/>
          <w:u w:val="none"/>
        </w:rPr>
        <w:t xml:space="preserve">  </w:t>
      </w:r>
      <w:r>
        <w:rPr>
          <w:rFonts w:hint="eastAsia" w:ascii="仿宋_GB2312" w:hAnsi="宋体" w:cs="仿宋_GB2312"/>
          <w:color w:val="000000"/>
          <w:u w:val="none"/>
        </w:rPr>
        <w:t>局党组会议指定专门人员如实记录，按照规定存档备查，决定事项应当</w:t>
      </w:r>
      <w:r>
        <w:rPr>
          <w:rFonts w:hint="eastAsia" w:ascii="仿宋_GB2312" w:hAnsi="宋体" w:cs="仿宋_GB2312"/>
          <w:color w:val="000000"/>
          <w:u w:val="none"/>
          <w:lang w:eastAsia="zh-CN"/>
        </w:rPr>
        <w:t>由办公室</w:t>
      </w:r>
      <w:r>
        <w:rPr>
          <w:rFonts w:hint="eastAsia" w:ascii="仿宋_GB2312" w:hAnsi="宋体" w:cs="仿宋_GB2312"/>
          <w:color w:val="000000"/>
          <w:u w:val="none"/>
        </w:rPr>
        <w:t>编发《党组会议纪要》，由党组书记签发，也可以由受党组书记委托的会议主持人签发。党组会议讨论的内容、决定的事项，宜在党内通报的，应及时通报。</w:t>
      </w:r>
    </w:p>
    <w:p>
      <w:pPr>
        <w:widowControl/>
        <w:shd w:val="clear" w:color="auto" w:fill="FFFFFF"/>
        <w:adjustRightInd w:val="0"/>
        <w:snapToGrid w:val="0"/>
        <w:spacing w:line="560" w:lineRule="exact"/>
        <w:ind w:firstLine="640" w:firstLineChars="200"/>
        <w:rPr>
          <w:rFonts w:ascii="仿宋_GB2312" w:hAnsi="宋体"/>
          <w:color w:val="000000"/>
          <w:highlight w:val="none"/>
          <w:u w:val="none"/>
        </w:rPr>
      </w:pPr>
      <w:r>
        <w:rPr>
          <w:rFonts w:hint="eastAsia" w:ascii="仿宋_GB2312" w:hAnsi="宋体" w:cs="仿宋_GB2312"/>
          <w:strike w:val="0"/>
          <w:color w:val="000000"/>
          <w:highlight w:val="none"/>
          <w:u w:val="none"/>
        </w:rPr>
        <w:t>党组会议的内容，除经党组决定可在一定范围内传达或公开发表外，与会人员要严格保密，不得擅自向外泄漏。</w:t>
      </w:r>
    </w:p>
    <w:p>
      <w:pPr>
        <w:adjustRightInd w:val="0"/>
        <w:snapToGrid w:val="0"/>
        <w:spacing w:line="560" w:lineRule="exact"/>
        <w:ind w:firstLine="640" w:firstLineChars="200"/>
        <w:rPr>
          <w:rFonts w:ascii="仿宋_GB2312" w:hAnsi="宋体"/>
          <w:color w:val="000000"/>
          <w:u w:val="none"/>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一</w:t>
      </w:r>
      <w:r>
        <w:rPr>
          <w:rFonts w:hint="eastAsia" w:ascii="黑体" w:hAnsi="黑体" w:eastAsia="黑体" w:cs="黑体"/>
          <w:color w:val="000000"/>
          <w:u w:val="none"/>
        </w:rPr>
        <w:t>条</w:t>
      </w:r>
      <w:r>
        <w:rPr>
          <w:rFonts w:ascii="仿宋_GB2312" w:hAnsi="宋体" w:cs="仿宋_GB2312"/>
          <w:color w:val="000000"/>
          <w:u w:val="none"/>
        </w:rPr>
        <w:t xml:space="preserve">  </w:t>
      </w:r>
      <w:r>
        <w:rPr>
          <w:rFonts w:hint="eastAsia" w:ascii="仿宋_GB2312" w:hAnsi="宋体" w:cs="仿宋_GB2312"/>
          <w:color w:val="000000"/>
          <w:highlight w:val="none"/>
          <w:u w:val="none"/>
        </w:rPr>
        <w:t>局党组决定、决议一经作出，党组成员和各处室（单位）要分工负责，坚决执行，及时办理，抓好落实。</w:t>
      </w:r>
      <w:r>
        <w:rPr>
          <w:rFonts w:hint="eastAsia" w:ascii="仿宋_GB2312" w:hAnsi="宋体" w:cs="仿宋_GB2312"/>
          <w:color w:val="000000"/>
          <w:highlight w:val="none"/>
          <w:u w:val="none"/>
          <w:lang w:eastAsia="zh-CN"/>
        </w:rPr>
        <w:t>局</w:t>
      </w:r>
      <w:r>
        <w:rPr>
          <w:rFonts w:hint="eastAsia" w:ascii="仿宋_GB2312" w:hAnsi="宋体" w:cs="仿宋_GB2312"/>
          <w:color w:val="000000"/>
          <w:u w:val="none"/>
        </w:rPr>
        <w:t>办公室要将党组会议决定、决议的事项和实施情况纳入全局工作督查范围，并做好信息反馈。执行中如发现问题，要及时向党组报告。</w:t>
      </w:r>
    </w:p>
    <w:p>
      <w:pPr>
        <w:adjustRightInd w:val="0"/>
        <w:snapToGrid w:val="0"/>
        <w:spacing w:beforeLines="50" w:afterLines="50" w:line="560" w:lineRule="exact"/>
        <w:jc w:val="center"/>
        <w:rPr>
          <w:rFonts w:hint="eastAsia" w:ascii="黑体" w:eastAsia="黑体"/>
          <w:color w:val="000000"/>
          <w:u w:val="none"/>
          <w:lang w:eastAsia="zh-CN"/>
        </w:rPr>
      </w:pPr>
      <w:r>
        <w:rPr>
          <w:rFonts w:hint="eastAsia" w:ascii="黑体" w:eastAsia="黑体" w:cs="黑体"/>
          <w:color w:val="000000"/>
          <w:u w:val="none"/>
        </w:rPr>
        <w:t>第五章</w:t>
      </w:r>
      <w:r>
        <w:rPr>
          <w:rFonts w:ascii="黑体" w:eastAsia="黑体" w:cs="黑体"/>
          <w:color w:val="000000"/>
          <w:u w:val="none"/>
        </w:rPr>
        <w:t xml:space="preserve">  </w:t>
      </w:r>
      <w:r>
        <w:rPr>
          <w:rFonts w:hint="eastAsia" w:ascii="黑体" w:eastAsia="黑体" w:cs="黑体"/>
          <w:color w:val="000000"/>
          <w:u w:val="none"/>
        </w:rPr>
        <w:t>思想</w:t>
      </w:r>
      <w:r>
        <w:rPr>
          <w:rFonts w:hint="eastAsia" w:ascii="黑体" w:eastAsia="黑体" w:cs="黑体"/>
          <w:color w:val="000000"/>
          <w:u w:val="none"/>
          <w:lang w:eastAsia="zh-CN"/>
        </w:rPr>
        <w:t>政治建设</w:t>
      </w:r>
      <w:r>
        <w:rPr>
          <w:rFonts w:hint="eastAsia" w:ascii="黑体" w:eastAsia="黑体" w:cs="黑体"/>
          <w:color w:val="000000"/>
          <w:u w:val="none"/>
        </w:rPr>
        <w:t>和</w:t>
      </w:r>
      <w:r>
        <w:rPr>
          <w:rFonts w:hint="eastAsia" w:ascii="黑体" w:eastAsia="黑体" w:cs="黑体"/>
          <w:color w:val="000000"/>
          <w:u w:val="none"/>
          <w:lang w:eastAsia="zh-CN"/>
        </w:rPr>
        <w:t>作风纪律</w:t>
      </w:r>
    </w:p>
    <w:p>
      <w:pPr>
        <w:widowControl/>
        <w:adjustRightInd w:val="0"/>
        <w:snapToGrid w:val="0"/>
        <w:spacing w:line="560" w:lineRule="exact"/>
        <w:ind w:firstLine="640" w:firstLineChars="200"/>
        <w:rPr>
          <w:rFonts w:hint="eastAsia"/>
          <w:u w:val="none"/>
          <w:lang w:eastAsia="zh-CN"/>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二</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lang w:eastAsia="zh-CN"/>
        </w:rPr>
        <w:t>局党组应当认真落实理论学习制度。</w:t>
      </w:r>
    </w:p>
    <w:p>
      <w:pPr>
        <w:widowControl/>
        <w:adjustRightInd w:val="0"/>
        <w:snapToGrid w:val="0"/>
        <w:spacing w:line="560" w:lineRule="exact"/>
        <w:ind w:firstLine="600"/>
        <w:rPr>
          <w:rFonts w:hint="eastAsia" w:ascii="仿宋_GB2312" w:hAnsi="宋体" w:eastAsia="仿宋_GB2312" w:cs="仿宋_GB2312"/>
          <w:color w:val="000000"/>
          <w:u w:val="none"/>
          <w:lang w:eastAsia="zh-CN"/>
        </w:rPr>
      </w:pPr>
      <w:r>
        <w:rPr>
          <w:rFonts w:hint="eastAsia" w:ascii="仿宋_GB2312" w:hAnsi="宋体" w:cs="仿宋_GB2312"/>
          <w:color w:val="000000"/>
          <w:u w:val="none"/>
        </w:rPr>
        <w:t>（一）</w:t>
      </w:r>
      <w:r>
        <w:rPr>
          <w:rFonts w:hint="eastAsia" w:ascii="仿宋_GB2312" w:hAnsi="宋体" w:cs="仿宋_GB2312"/>
          <w:color w:val="000000"/>
          <w:u w:val="none"/>
          <w:lang w:eastAsia="zh-CN"/>
        </w:rPr>
        <w:t>党组要把学习习近平新时代中国特色社会主义思想以及习近平总书记重要讲话、重要指示批示精神作为“第一议题”，及时组织传达学习。</w:t>
      </w:r>
    </w:p>
    <w:p>
      <w:pPr>
        <w:widowControl/>
        <w:adjustRightInd w:val="0"/>
        <w:snapToGrid w:val="0"/>
        <w:spacing w:line="560" w:lineRule="exact"/>
        <w:ind w:firstLine="600"/>
        <w:rPr>
          <w:rFonts w:ascii="仿宋_GB2312" w:hAnsi="宋体"/>
          <w:color w:val="000000"/>
          <w:u w:val="none"/>
        </w:rPr>
      </w:pPr>
      <w:r>
        <w:rPr>
          <w:rFonts w:hint="eastAsia" w:ascii="仿宋_GB2312" w:hAnsi="宋体" w:cs="仿宋_GB2312"/>
          <w:color w:val="000000"/>
          <w:u w:val="none"/>
          <w:lang w:eastAsia="zh-CN"/>
        </w:rPr>
        <w:t>（二）党组建立理论学习中心组制度，</w:t>
      </w:r>
      <w:r>
        <w:rPr>
          <w:rFonts w:hint="eastAsia" w:ascii="仿宋_GB2312" w:hAnsi="宋体" w:cs="仿宋_GB2312"/>
          <w:color w:val="000000"/>
          <w:u w:val="none"/>
        </w:rPr>
        <w:t>党组书记担任理论学习中心组组长</w:t>
      </w:r>
      <w:r>
        <w:rPr>
          <w:rFonts w:hint="eastAsia" w:ascii="仿宋_GB2312" w:hAnsi="宋体" w:cs="仿宋_GB2312"/>
          <w:color w:val="000000"/>
          <w:u w:val="none"/>
          <w:lang w:eastAsia="zh-CN"/>
        </w:rPr>
        <w:t>，</w:t>
      </w:r>
      <w:r>
        <w:rPr>
          <w:rFonts w:hint="eastAsia" w:ascii="仿宋_GB2312" w:cs="仿宋_GB2312"/>
          <w:color w:val="000000"/>
          <w:u w:val="none"/>
        </w:rPr>
        <w:t>负责审定学习计划，确定学习主题和研讨专题，提出学习要求，主持集体学习研讨，</w:t>
      </w:r>
      <w:r>
        <w:rPr>
          <w:rFonts w:hint="eastAsia" w:ascii="仿宋_GB2312" w:cs="仿宋_GB2312"/>
          <w:color w:val="000000"/>
          <w:u w:val="none"/>
          <w:lang w:eastAsia="zh-CN"/>
        </w:rPr>
        <w:t>每季度至少开展</w:t>
      </w:r>
      <w:r>
        <w:rPr>
          <w:rFonts w:hint="eastAsia" w:ascii="仿宋_GB2312" w:cs="仿宋_GB2312"/>
          <w:color w:val="000000"/>
          <w:u w:val="none"/>
          <w:lang w:val="en-US" w:eastAsia="zh-CN"/>
        </w:rPr>
        <w:t>1次集中学习研讨</w:t>
      </w:r>
      <w:r>
        <w:rPr>
          <w:rFonts w:hint="eastAsia" w:ascii="仿宋_GB2312" w:cs="仿宋_GB2312"/>
          <w:color w:val="000000"/>
          <w:u w:val="none"/>
        </w:rPr>
        <w:t>。</w:t>
      </w:r>
    </w:p>
    <w:p>
      <w:pPr>
        <w:widowControl/>
        <w:adjustRightInd w:val="0"/>
        <w:snapToGrid w:val="0"/>
        <w:spacing w:line="560" w:lineRule="exact"/>
        <w:ind w:firstLine="640" w:firstLineChars="200"/>
        <w:rPr>
          <w:rFonts w:hint="eastAsia"/>
          <w:u w:val="none"/>
          <w:lang w:eastAsia="zh-CN"/>
        </w:rPr>
      </w:pPr>
      <w:r>
        <w:rPr>
          <w:rFonts w:hint="eastAsia" w:ascii="仿宋_GB2312" w:hAnsi="宋体" w:cs="仿宋_GB2312"/>
          <w:color w:val="000000"/>
          <w:u w:val="none"/>
        </w:rPr>
        <w:t>（</w:t>
      </w:r>
      <w:r>
        <w:rPr>
          <w:rFonts w:hint="eastAsia" w:ascii="仿宋_GB2312" w:hAnsi="宋体" w:cs="仿宋_GB2312"/>
          <w:color w:val="000000"/>
          <w:u w:val="none"/>
          <w:lang w:eastAsia="zh-CN"/>
        </w:rPr>
        <w:t>三</w:t>
      </w:r>
      <w:r>
        <w:rPr>
          <w:rFonts w:hint="eastAsia" w:ascii="仿宋_GB2312" w:hAnsi="宋体" w:cs="仿宋_GB2312"/>
          <w:color w:val="000000"/>
          <w:u w:val="none"/>
        </w:rPr>
        <w:t>）理论学习</w:t>
      </w:r>
      <w:r>
        <w:rPr>
          <w:rFonts w:hint="eastAsia" w:ascii="仿宋_GB2312" w:hAnsi="宋体" w:cs="仿宋_GB2312"/>
          <w:color w:val="000000"/>
          <w:u w:val="none"/>
          <w:lang w:eastAsia="zh-CN"/>
        </w:rPr>
        <w:t>要</w:t>
      </w:r>
      <w:r>
        <w:rPr>
          <w:rFonts w:hint="eastAsia" w:ascii="仿宋_GB2312" w:cs="仿宋_GB2312"/>
          <w:color w:val="000000"/>
          <w:u w:val="none"/>
        </w:rPr>
        <w:t>结合</w:t>
      </w:r>
      <w:r>
        <w:rPr>
          <w:rFonts w:hint="eastAsia" w:ascii="仿宋_GB2312" w:cs="仿宋_GB2312"/>
          <w:color w:val="000000"/>
          <w:u w:val="none"/>
          <w:lang w:eastAsia="zh-CN"/>
        </w:rPr>
        <w:t>形势需要和</w:t>
      </w:r>
      <w:r>
        <w:rPr>
          <w:rFonts w:hint="eastAsia" w:ascii="仿宋_GB2312" w:cs="仿宋_GB2312"/>
          <w:color w:val="000000"/>
          <w:u w:val="none"/>
        </w:rPr>
        <w:t>重点任务</w:t>
      </w:r>
      <w:r>
        <w:rPr>
          <w:rFonts w:hint="eastAsia" w:ascii="仿宋_GB2312" w:cs="仿宋_GB2312"/>
          <w:color w:val="000000"/>
          <w:u w:val="none"/>
          <w:lang w:eastAsia="zh-CN"/>
        </w:rPr>
        <w:t>、</w:t>
      </w:r>
      <w:r>
        <w:rPr>
          <w:rFonts w:hint="eastAsia" w:ascii="仿宋_GB2312" w:cs="仿宋_GB2312"/>
          <w:color w:val="000000"/>
          <w:u w:val="none"/>
        </w:rPr>
        <w:t>热点问题，采取专题辅导、重点发言和集体研讨</w:t>
      </w:r>
      <w:r>
        <w:rPr>
          <w:rFonts w:hint="eastAsia" w:ascii="仿宋_GB2312" w:cs="仿宋_GB2312"/>
          <w:color w:val="000000"/>
          <w:u w:val="none"/>
          <w:lang w:eastAsia="zh-CN"/>
        </w:rPr>
        <w:t>等</w:t>
      </w:r>
      <w:r>
        <w:rPr>
          <w:rFonts w:hint="eastAsia" w:ascii="仿宋_GB2312" w:cs="仿宋_GB2312"/>
          <w:color w:val="000000"/>
          <w:u w:val="none"/>
        </w:rPr>
        <w:t>形式进行</w:t>
      </w:r>
      <w:r>
        <w:rPr>
          <w:rFonts w:hint="eastAsia" w:ascii="仿宋_GB2312" w:cs="仿宋_GB2312"/>
          <w:color w:val="000000"/>
          <w:u w:val="none"/>
          <w:lang w:eastAsia="zh-CN"/>
        </w:rPr>
        <w:t>；坚持理论学习</w:t>
      </w:r>
      <w:r>
        <w:rPr>
          <w:rFonts w:hint="eastAsia" w:ascii="仿宋_GB2312" w:hAnsi="宋体" w:cs="仿宋_GB2312"/>
          <w:color w:val="000000"/>
          <w:u w:val="none"/>
          <w:lang w:eastAsia="zh-CN"/>
        </w:rPr>
        <w:t>与指导实践相结合，统筹安排集体学习和个人自学、专题调研，确保学习质量。</w:t>
      </w:r>
    </w:p>
    <w:p>
      <w:pPr>
        <w:adjustRightInd w:val="0"/>
        <w:snapToGrid w:val="0"/>
        <w:spacing w:line="560" w:lineRule="exact"/>
        <w:ind w:firstLine="640" w:firstLineChars="200"/>
        <w:rPr>
          <w:rFonts w:hint="eastAsia" w:ascii="仿宋_GB2312" w:cs="仿宋_GB2312"/>
          <w:color w:val="000000"/>
          <w:u w:val="none"/>
          <w:lang w:eastAsia="zh-CN"/>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三</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lang w:eastAsia="zh-CN"/>
        </w:rPr>
        <w:t>局党组及其成员应当严肃党内政治生活，按照规定参加民主生活会和组织生活会。</w:t>
      </w:r>
    </w:p>
    <w:p>
      <w:pPr>
        <w:adjustRightInd w:val="0"/>
        <w:snapToGrid w:val="0"/>
        <w:spacing w:line="560" w:lineRule="exact"/>
        <w:ind w:firstLine="640" w:firstLineChars="200"/>
        <w:rPr>
          <w:rFonts w:ascii="仿宋_GB2312"/>
          <w:color w:val="000000"/>
          <w:u w:val="none"/>
        </w:rPr>
      </w:pPr>
      <w:r>
        <w:rPr>
          <w:rFonts w:hint="eastAsia" w:ascii="仿宋_GB2312" w:cs="仿宋_GB2312"/>
          <w:color w:val="000000"/>
          <w:u w:val="none"/>
          <w:lang w:eastAsia="zh-CN"/>
        </w:rPr>
        <w:t>党组民主生活会</w:t>
      </w:r>
      <w:r>
        <w:rPr>
          <w:rFonts w:hint="eastAsia" w:ascii="仿宋_GB2312" w:cs="仿宋_GB2312"/>
          <w:color w:val="000000"/>
          <w:u w:val="none"/>
        </w:rPr>
        <w:t>原则上每年召开</w:t>
      </w:r>
      <w:r>
        <w:rPr>
          <w:rFonts w:ascii="仿宋_GB2312" w:cs="仿宋_GB2312"/>
          <w:color w:val="000000"/>
          <w:u w:val="none"/>
        </w:rPr>
        <w:t>1</w:t>
      </w:r>
      <w:r>
        <w:rPr>
          <w:rFonts w:hint="eastAsia" w:ascii="仿宋_GB2312" w:cs="仿宋_GB2312"/>
          <w:color w:val="000000"/>
          <w:u w:val="none"/>
        </w:rPr>
        <w:t>次，</w:t>
      </w:r>
      <w:r>
        <w:rPr>
          <w:rFonts w:hint="eastAsia" w:ascii="仿宋_GB2312" w:cs="仿宋_GB2312"/>
          <w:color w:val="000000"/>
          <w:u w:val="none"/>
          <w:lang w:eastAsia="zh-CN"/>
        </w:rPr>
        <w:t>主题根据党中央和省委、市委要求确定</w:t>
      </w:r>
      <w:r>
        <w:rPr>
          <w:rFonts w:hint="eastAsia" w:ascii="仿宋_GB2312" w:cs="仿宋_GB2312"/>
          <w:color w:val="000000"/>
          <w:u w:val="none"/>
        </w:rPr>
        <w:t>。会前应当认真学习有关文件，广泛听取意见，深入开展谈心交心；会上要开展批评与自我批评，认真查摆问题，深刻剖析根源，明确整改方向；会后要逐一整改落实，及时向市纪委、市委组织部报告民主生活会情况，并在一定范围内通报。</w:t>
      </w:r>
    </w:p>
    <w:p>
      <w:pPr>
        <w:widowControl/>
        <w:adjustRightInd w:val="0"/>
        <w:snapToGrid w:val="0"/>
        <w:spacing w:line="560" w:lineRule="exact"/>
        <w:ind w:firstLine="640" w:firstLineChars="200"/>
        <w:rPr>
          <w:rFonts w:hint="eastAsia" w:ascii="仿宋_GB2312" w:hAnsi="宋体" w:cs="仿宋_GB2312"/>
          <w:color w:val="000000"/>
          <w:u w:val="none"/>
          <w:lang w:eastAsia="zh-CN"/>
        </w:rPr>
      </w:pPr>
      <w:r>
        <w:rPr>
          <w:rFonts w:hint="eastAsia" w:ascii="仿宋_GB2312" w:cs="仿宋_GB2312"/>
          <w:color w:val="000000"/>
          <w:u w:val="none"/>
        </w:rPr>
        <w:t>党组成员应当严格执行双重组织生活制度，以普通党员身份自觉参加所在支部的组织生活，带头为党员干部讲党课。</w:t>
      </w:r>
    </w:p>
    <w:p>
      <w:pPr>
        <w:adjustRightInd w:val="0"/>
        <w:snapToGrid w:val="0"/>
        <w:spacing w:line="560" w:lineRule="exact"/>
        <w:ind w:firstLine="600"/>
        <w:rPr>
          <w:rFonts w:hint="default" w:ascii="Times New Roman" w:hAnsi="Times New Roman" w:cs="Times New Roman"/>
          <w:color w:val="000000"/>
          <w:highlight w:val="none"/>
          <w:u w:val="none"/>
          <w:shd w:val="clear" w:color="auto" w:fill="auto"/>
        </w:rPr>
      </w:pPr>
      <w:r>
        <w:rPr>
          <w:rFonts w:hint="default" w:ascii="Times New Roman" w:hAnsi="Times New Roman" w:eastAsia="黑体" w:cs="Times New Roman"/>
          <w:highlight w:val="none"/>
          <w:u w:val="none"/>
          <w:shd w:val="clear" w:color="auto" w:fill="auto"/>
        </w:rPr>
        <w:t>第</w:t>
      </w:r>
      <w:r>
        <w:rPr>
          <w:rFonts w:hint="eastAsia" w:eastAsia="黑体" w:cs="Times New Roman"/>
          <w:highlight w:val="none"/>
          <w:u w:val="none"/>
          <w:shd w:val="clear" w:color="auto" w:fill="auto"/>
          <w:lang w:eastAsia="zh-CN"/>
        </w:rPr>
        <w:t>二十四</w:t>
      </w:r>
      <w:r>
        <w:rPr>
          <w:rFonts w:hint="default" w:ascii="Times New Roman" w:hAnsi="Times New Roman" w:eastAsia="黑体" w:cs="Times New Roman"/>
          <w:highlight w:val="none"/>
          <w:u w:val="none"/>
          <w:shd w:val="clear" w:color="auto" w:fill="auto"/>
        </w:rPr>
        <w:t>条</w:t>
      </w:r>
      <w:r>
        <w:rPr>
          <w:rFonts w:hint="default" w:ascii="Times New Roman" w:hAnsi="Times New Roman" w:cs="Times New Roman"/>
          <w:highlight w:val="none"/>
          <w:u w:val="none"/>
          <w:shd w:val="clear" w:color="auto" w:fill="auto"/>
        </w:rPr>
        <w:t xml:space="preserve">  局党组及其成员应当带头尊崇党章、遵守党规，模范遵守《关于新形势下党内政治生活的若干准则》《中国共产党廉洁自律准则》《中国共产党</w:t>
      </w:r>
      <w:r>
        <w:rPr>
          <w:rFonts w:hint="default" w:ascii="Times New Roman" w:hAnsi="Times New Roman" w:cs="Times New Roman"/>
          <w:color w:val="000000"/>
          <w:highlight w:val="none"/>
          <w:u w:val="none"/>
          <w:shd w:val="clear" w:color="auto" w:fill="auto"/>
        </w:rPr>
        <w:t>纪律处分条例》《中国共产党党内监督条例》等党内法规，严格执行党的政治纪律、组织纪律、廉洁纪律、群众纪律、工作纪律和生活纪律，自觉以身作则，发挥表率作用。</w:t>
      </w:r>
    </w:p>
    <w:p>
      <w:pPr>
        <w:widowControl/>
        <w:adjustRightInd w:val="0"/>
        <w:snapToGrid w:val="0"/>
        <w:spacing w:line="560" w:lineRule="exact"/>
        <w:ind w:firstLine="600" w:firstLineChars="0"/>
        <w:jc w:val="left"/>
        <w:rPr>
          <w:rFonts w:hint="eastAsia" w:ascii="黑体" w:hAnsi="黑体" w:eastAsia="黑体" w:cs="黑体"/>
          <w:color w:val="000000"/>
          <w:u w:val="none"/>
        </w:rPr>
      </w:pPr>
      <w:r>
        <w:rPr>
          <w:rFonts w:hint="default" w:ascii="Times New Roman" w:hAnsi="Times New Roman" w:cs="Times New Roman"/>
          <w:color w:val="000000"/>
          <w:highlight w:val="none"/>
          <w:u w:val="none"/>
          <w:shd w:val="clear" w:color="auto" w:fill="auto"/>
        </w:rPr>
        <w:t>党组及其成员应当坚持讲原则、讲规矩，共同维护坚持党性原则基础上的团结。坚决反对和纠正当面不说、背后乱说，会上不说、会后乱说，当面一套、背后一套等错误言行。</w:t>
      </w:r>
    </w:p>
    <w:p>
      <w:pPr>
        <w:widowControl/>
        <w:adjustRightInd w:val="0"/>
        <w:snapToGrid w:val="0"/>
        <w:spacing w:line="560" w:lineRule="exact"/>
        <w:ind w:firstLine="633" w:firstLineChars="198"/>
        <w:jc w:val="left"/>
        <w:rPr>
          <w:rFonts w:hint="default" w:ascii="仿宋_GB2312" w:eastAsia="仿宋_GB2312" w:cs="仿宋_GB2312"/>
          <w:color w:val="000000"/>
          <w:u w:val="none"/>
          <w:lang w:val="en-US" w:eastAsia="zh-CN"/>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五</w:t>
      </w:r>
      <w:r>
        <w:rPr>
          <w:rFonts w:hint="eastAsia" w:ascii="黑体" w:hAnsi="黑体" w:eastAsia="黑体" w:cs="黑体"/>
          <w:color w:val="000000"/>
          <w:u w:val="none"/>
        </w:rPr>
        <w:t>条</w:t>
      </w:r>
      <w:r>
        <w:rPr>
          <w:rFonts w:ascii="仿宋_GB2312" w:cs="仿宋_GB2312"/>
          <w:b/>
          <w:bCs/>
          <w:color w:val="000000"/>
          <w:u w:val="none"/>
        </w:rPr>
        <w:t xml:space="preserve"> </w:t>
      </w:r>
      <w:r>
        <w:rPr>
          <w:rFonts w:hint="eastAsia" w:ascii="仿宋_GB2312" w:cs="仿宋_GB2312"/>
          <w:b/>
          <w:bCs/>
          <w:color w:val="000000"/>
          <w:u w:val="none"/>
          <w:lang w:val="en-US" w:eastAsia="zh-CN"/>
        </w:rPr>
        <w:t xml:space="preserve"> </w:t>
      </w:r>
      <w:r>
        <w:rPr>
          <w:rFonts w:hint="eastAsia" w:ascii="仿宋_GB2312" w:cs="仿宋_GB2312"/>
          <w:color w:val="000000"/>
          <w:u w:val="none"/>
        </w:rPr>
        <w:t>局党组及其成员应当</w:t>
      </w:r>
      <w:r>
        <w:rPr>
          <w:rFonts w:hint="eastAsia" w:ascii="仿宋_GB2312" w:cs="仿宋_GB2312"/>
          <w:color w:val="000000"/>
          <w:u w:val="none"/>
          <w:lang w:eastAsia="zh-CN"/>
        </w:rPr>
        <w:t>加强和改进作风，密切联系群众，</w:t>
      </w:r>
      <w:r>
        <w:rPr>
          <w:rFonts w:hint="eastAsia" w:ascii="仿宋_GB2312" w:cs="仿宋_GB2312"/>
          <w:color w:val="000000"/>
          <w:u w:val="none"/>
        </w:rPr>
        <w:t>严格落实中央</w:t>
      </w:r>
      <w:r>
        <w:rPr>
          <w:rFonts w:hint="eastAsia" w:ascii="仿宋_GB2312" w:cs="仿宋_GB2312"/>
          <w:color w:val="000000"/>
          <w:u w:val="none"/>
          <w:lang w:eastAsia="zh-CN"/>
        </w:rPr>
        <w:t>八项规定及其实施细则精神以及</w:t>
      </w:r>
      <w:r>
        <w:rPr>
          <w:rFonts w:hint="eastAsia" w:ascii="仿宋_GB2312" w:cs="仿宋_GB2312"/>
          <w:color w:val="000000"/>
          <w:u w:val="none"/>
        </w:rPr>
        <w:t>省</w:t>
      </w:r>
      <w:r>
        <w:rPr>
          <w:rFonts w:hint="eastAsia" w:ascii="仿宋_GB2312" w:cs="仿宋_GB2312"/>
          <w:color w:val="000000"/>
          <w:u w:val="none"/>
          <w:lang w:eastAsia="zh-CN"/>
        </w:rPr>
        <w:t>、市贯彻落实措施</w:t>
      </w:r>
      <w:r>
        <w:rPr>
          <w:rFonts w:hint="eastAsia" w:cs="Times New Roman"/>
          <w:color w:val="000000"/>
          <w:u w:val="none"/>
          <w:lang w:eastAsia="zh-CN"/>
        </w:rPr>
        <w:t>和《整治形式主义为基层减负若干规定》</w:t>
      </w:r>
      <w:r>
        <w:rPr>
          <w:rFonts w:hint="eastAsia" w:ascii="仿宋_GB2312" w:cs="仿宋_GB2312"/>
          <w:color w:val="000000"/>
          <w:u w:val="none"/>
          <w:lang w:eastAsia="zh-CN"/>
        </w:rPr>
        <w:t>，坚持纠“四风”与树新风并举，推动作风建设常态化长效化。要大兴调查研究之风，</w:t>
      </w:r>
      <w:r>
        <w:rPr>
          <w:rFonts w:hint="eastAsia" w:ascii="仿宋_GB2312" w:cs="仿宋_GB2312"/>
          <w:color w:val="000000"/>
          <w:u w:val="none"/>
        </w:rPr>
        <w:t>认真落实局调研工作制度</w:t>
      </w:r>
      <w:r>
        <w:rPr>
          <w:rFonts w:hint="eastAsia" w:ascii="仿宋_GB2312" w:cs="仿宋_GB2312"/>
          <w:color w:val="000000"/>
          <w:u w:val="none"/>
          <w:lang w:eastAsia="zh-CN"/>
        </w:rPr>
        <w:t>，坚持求深、求实、求细、求准、求效，力戒调研中形式主义、官僚主义，深入群众、深入基层，多到困难多、群众意见集中、工作打不开局面的地方和单位开展调研，掌握实际情况，研究解决问题。党组成员每年保证一定时间到基层走访调研</w:t>
      </w:r>
      <w:r>
        <w:rPr>
          <w:rFonts w:hint="eastAsia" w:ascii="仿宋_GB2312" w:cs="仿宋_GB2312"/>
          <w:color w:val="000000"/>
          <w:u w:val="none"/>
          <w:lang w:val="en-US" w:eastAsia="zh-CN"/>
        </w:rPr>
        <w:t>，带头为群众办实事、为企业解难题、为基层减负担。</w:t>
      </w:r>
    </w:p>
    <w:p>
      <w:pPr>
        <w:widowControl/>
        <w:adjustRightInd w:val="0"/>
        <w:snapToGrid w:val="0"/>
        <w:spacing w:line="560" w:lineRule="exact"/>
        <w:ind w:firstLine="633" w:firstLineChars="198"/>
        <w:jc w:val="left"/>
        <w:rPr>
          <w:rFonts w:ascii="仿宋_GB2312"/>
          <w:color w:val="000000"/>
          <w:u w:val="none"/>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六条</w:t>
      </w:r>
      <w:r>
        <w:rPr>
          <w:rFonts w:hint="eastAsia" w:ascii="黑体" w:hAnsi="黑体" w:eastAsia="黑体" w:cs="黑体"/>
          <w:color w:val="000000"/>
          <w:u w:val="none"/>
          <w:lang w:val="en-US" w:eastAsia="zh-CN"/>
        </w:rPr>
        <w:t xml:space="preserve">  </w:t>
      </w:r>
      <w:r>
        <w:rPr>
          <w:rFonts w:hint="eastAsia" w:ascii="仿宋_GB2312" w:cs="仿宋_GB2312"/>
          <w:color w:val="000000"/>
          <w:u w:val="none"/>
        </w:rPr>
        <w:t>局党组应当</w:t>
      </w:r>
      <w:r>
        <w:rPr>
          <w:rFonts w:hint="eastAsia" w:ascii="仿宋_GB2312" w:cs="仿宋_GB2312"/>
          <w:color w:val="000000"/>
          <w:u w:val="none"/>
          <w:lang w:eastAsia="zh-CN"/>
        </w:rPr>
        <w:t>积极</w:t>
      </w:r>
      <w:r>
        <w:rPr>
          <w:rFonts w:hint="eastAsia" w:ascii="仿宋_GB2312" w:cs="仿宋_GB2312"/>
          <w:color w:val="000000"/>
          <w:u w:val="none"/>
        </w:rPr>
        <w:t>支持配合驻市委组织部纪检监察组履行监督责任。坚持纪在法前，纪严于法，准确规范运用监督执纪“四种形态”，扎实推进清廉人社建设。每年向市委、市纪委</w:t>
      </w:r>
      <w:r>
        <w:rPr>
          <w:rFonts w:hint="eastAsia" w:ascii="仿宋_GB2312" w:cs="仿宋_GB2312"/>
          <w:color w:val="000000"/>
          <w:u w:val="none"/>
          <w:lang w:eastAsia="zh-CN"/>
        </w:rPr>
        <w:t>市监委</w:t>
      </w:r>
      <w:r>
        <w:rPr>
          <w:rFonts w:hint="eastAsia" w:ascii="仿宋_GB2312" w:cs="仿宋_GB2312"/>
          <w:color w:val="000000"/>
          <w:u w:val="none"/>
        </w:rPr>
        <w:t>报告履行</w:t>
      </w:r>
      <w:r>
        <w:rPr>
          <w:rFonts w:hint="eastAsia" w:ascii="仿宋_GB2312" w:cs="仿宋_GB2312"/>
          <w:color w:val="000000"/>
          <w:u w:val="none"/>
          <w:lang w:val="en-US" w:eastAsia="zh-CN"/>
        </w:rPr>
        <w:t>全面从严治党</w:t>
      </w:r>
      <w:r>
        <w:rPr>
          <w:rFonts w:hint="eastAsia" w:ascii="仿宋_GB2312" w:cs="仿宋_GB2312"/>
          <w:color w:val="000000"/>
          <w:u w:val="none"/>
        </w:rPr>
        <w:t>主体责任情况。</w:t>
      </w:r>
    </w:p>
    <w:p>
      <w:pPr>
        <w:adjustRightInd w:val="0"/>
        <w:snapToGrid w:val="0"/>
        <w:spacing w:beforeLines="50" w:afterLines="50" w:line="560" w:lineRule="exact"/>
        <w:jc w:val="center"/>
        <w:rPr>
          <w:rFonts w:hint="eastAsia" w:ascii="黑体" w:eastAsia="黑体"/>
          <w:color w:val="000000"/>
          <w:u w:val="none"/>
          <w:lang w:eastAsia="zh-CN"/>
        </w:rPr>
      </w:pPr>
      <w:r>
        <w:rPr>
          <w:rFonts w:hint="eastAsia" w:ascii="黑体" w:eastAsia="黑体" w:cs="黑体"/>
          <w:color w:val="000000"/>
          <w:u w:val="none"/>
        </w:rPr>
        <w:t>第六章</w:t>
      </w:r>
      <w:r>
        <w:rPr>
          <w:rFonts w:ascii="黑体" w:eastAsia="黑体" w:cs="黑体"/>
          <w:color w:val="000000"/>
          <w:u w:val="none"/>
        </w:rPr>
        <w:t xml:space="preserve">  </w:t>
      </w:r>
      <w:r>
        <w:rPr>
          <w:rFonts w:hint="eastAsia" w:ascii="黑体" w:eastAsia="黑体" w:cs="黑体"/>
          <w:color w:val="000000"/>
          <w:u w:val="none"/>
          <w:lang w:eastAsia="zh-CN"/>
        </w:rPr>
        <w:t>监督与追责</w:t>
      </w:r>
    </w:p>
    <w:p>
      <w:pPr>
        <w:widowControl/>
        <w:adjustRightInd w:val="0"/>
        <w:snapToGrid w:val="0"/>
        <w:spacing w:line="560" w:lineRule="exact"/>
        <w:ind w:firstLine="633" w:firstLineChars="198"/>
        <w:jc w:val="left"/>
        <w:rPr>
          <w:rFonts w:hint="eastAsia" w:ascii="仿宋_GB2312" w:cs="仿宋_GB2312"/>
          <w:color w:val="000000"/>
          <w:u w:val="none"/>
        </w:rPr>
      </w:pPr>
      <w:r>
        <w:rPr>
          <w:rFonts w:hint="eastAsia" w:ascii="黑体" w:hAnsi="黑体" w:eastAsia="黑体" w:cs="黑体"/>
          <w:color w:val="000000"/>
          <w:u w:val="none"/>
        </w:rPr>
        <w:t>第二十</w:t>
      </w:r>
      <w:r>
        <w:rPr>
          <w:rFonts w:hint="eastAsia" w:ascii="黑体" w:hAnsi="黑体" w:eastAsia="黑体" w:cs="黑体"/>
          <w:color w:val="000000"/>
          <w:u w:val="none"/>
          <w:lang w:eastAsia="zh-CN"/>
        </w:rPr>
        <w:t>七</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rPr>
        <w:t>局党组应当</w:t>
      </w:r>
      <w:r>
        <w:rPr>
          <w:rFonts w:hint="eastAsia" w:ascii="仿宋_GB2312" w:cs="仿宋_GB2312"/>
          <w:color w:val="000000"/>
          <w:u w:val="none"/>
          <w:lang w:eastAsia="zh-CN"/>
        </w:rPr>
        <w:t>坚决贯彻《中国共产党党内监督条例》《中共中央关于加强对“一把手”和领导班子监督的意见》和省委十三项实施意见，全面落实市委“二十一项制度”，</w:t>
      </w:r>
      <w:r>
        <w:rPr>
          <w:rFonts w:hint="eastAsia" w:ascii="仿宋_GB2312" w:cs="仿宋_GB2312"/>
          <w:color w:val="000000"/>
          <w:u w:val="none"/>
        </w:rPr>
        <w:t>认真履行党内监督主体责任，</w:t>
      </w:r>
      <w:r>
        <w:rPr>
          <w:rFonts w:hint="eastAsia" w:ascii="仿宋_GB2312" w:cs="仿宋_GB2312"/>
          <w:color w:val="000000"/>
          <w:u w:val="none"/>
          <w:lang w:eastAsia="zh-CN"/>
        </w:rPr>
        <w:t>领导全局党内监督工作，压紧压实局基层党组织和领导干部监督责任，细化落实“五张责任清单”，切实加强对“一把手”和领导班子的监督，认真开展</w:t>
      </w:r>
      <w:r>
        <w:rPr>
          <w:rFonts w:hint="eastAsia" w:ascii="仿宋_GB2312" w:cs="仿宋_GB2312"/>
          <w:color w:val="000000"/>
          <w:u w:val="none"/>
        </w:rPr>
        <w:t>对党组成员、机关处室和局属事业单位领导班子及其成员</w:t>
      </w:r>
      <w:r>
        <w:rPr>
          <w:rFonts w:hint="eastAsia" w:ascii="仿宋_GB2312" w:cs="仿宋_GB2312"/>
          <w:color w:val="000000"/>
          <w:u w:val="none"/>
          <w:lang w:eastAsia="zh-CN"/>
        </w:rPr>
        <w:t>的</w:t>
      </w:r>
      <w:r>
        <w:rPr>
          <w:rFonts w:hint="eastAsia" w:ascii="仿宋_GB2312" w:cs="仿宋_GB2312"/>
          <w:color w:val="000000"/>
          <w:u w:val="none"/>
        </w:rPr>
        <w:t>监督。</w:t>
      </w:r>
      <w:r>
        <w:rPr>
          <w:rFonts w:hint="eastAsia" w:ascii="仿宋_GB2312" w:cs="仿宋_GB2312"/>
          <w:color w:val="000000"/>
          <w:u w:val="none"/>
          <w:lang w:eastAsia="zh-CN"/>
        </w:rPr>
        <w:t>坚持党内谈话制度，认真开展提醒谈话、诫勉谈话。</w:t>
      </w:r>
      <w:r>
        <w:rPr>
          <w:rFonts w:hint="eastAsia" w:ascii="仿宋_GB2312" w:cs="仿宋_GB2312"/>
          <w:color w:val="000000"/>
          <w:u w:val="none"/>
        </w:rPr>
        <w:t>组织领导干部按规定</w:t>
      </w:r>
      <w:r>
        <w:rPr>
          <w:rFonts w:hint="eastAsia" w:ascii="仿宋_GB2312" w:cs="仿宋_GB2312"/>
          <w:color w:val="000000"/>
          <w:u w:val="none"/>
          <w:lang w:eastAsia="zh-CN"/>
        </w:rPr>
        <w:t>如实</w:t>
      </w:r>
      <w:r>
        <w:rPr>
          <w:rFonts w:hint="eastAsia" w:ascii="仿宋_GB2312" w:cs="仿宋_GB2312"/>
          <w:color w:val="000000"/>
          <w:u w:val="none"/>
        </w:rPr>
        <w:t>报告个人有关事项。</w:t>
      </w:r>
    </w:p>
    <w:p>
      <w:pPr>
        <w:widowControl/>
        <w:adjustRightInd w:val="0"/>
        <w:snapToGrid w:val="0"/>
        <w:spacing w:line="560" w:lineRule="exact"/>
        <w:ind w:firstLine="633" w:firstLineChars="198"/>
        <w:jc w:val="left"/>
        <w:rPr>
          <w:rFonts w:hint="default" w:ascii="仿宋_GB2312" w:cs="仿宋_GB2312"/>
          <w:color w:val="000000"/>
          <w:u w:val="none"/>
          <w:lang w:val="en-US" w:eastAsia="zh-CN"/>
        </w:rPr>
      </w:pPr>
      <w:r>
        <w:rPr>
          <w:rFonts w:hint="eastAsia" w:ascii="仿宋_GB2312" w:cs="仿宋_GB2312"/>
          <w:color w:val="000000"/>
          <w:u w:val="none"/>
          <w:lang w:eastAsia="zh-CN"/>
        </w:rPr>
        <w:t>党组及其成员按照市委统一安排，每年开展</w:t>
      </w:r>
      <w:r>
        <w:rPr>
          <w:rFonts w:hint="eastAsia" w:ascii="仿宋_GB2312" w:cs="仿宋_GB2312"/>
          <w:color w:val="000000"/>
          <w:u w:val="none"/>
          <w:lang w:val="en-US" w:eastAsia="zh-CN"/>
        </w:rPr>
        <w:t>1次述职述责述廉，可与党组工作报告和领导班子年度考核、民主生活会结合开展。</w:t>
      </w:r>
    </w:p>
    <w:p>
      <w:pPr>
        <w:widowControl/>
        <w:adjustRightInd w:val="0"/>
        <w:snapToGrid w:val="0"/>
        <w:spacing w:line="560" w:lineRule="exact"/>
        <w:ind w:firstLine="633" w:firstLineChars="198"/>
        <w:jc w:val="left"/>
        <w:rPr>
          <w:rFonts w:hint="eastAsia" w:ascii="仿宋_GB2312" w:cs="仿宋_GB2312"/>
          <w:color w:val="000000"/>
          <w:u w:val="none"/>
          <w:lang w:eastAsia="zh-CN"/>
        </w:rPr>
      </w:pPr>
      <w:r>
        <w:rPr>
          <w:rFonts w:hint="eastAsia" w:ascii="仿宋_GB2312" w:cs="仿宋_GB2312"/>
          <w:color w:val="000000"/>
          <w:u w:val="none"/>
          <w:lang w:eastAsia="zh-CN"/>
        </w:rPr>
        <w:t>党组及其成员执行本规则情况，应当自觉接受市纪委市监委及驻市委组织部纪检监察组、局基层党组织和党员群众的监督。</w:t>
      </w:r>
    </w:p>
    <w:p>
      <w:pPr>
        <w:spacing w:line="560" w:lineRule="exact"/>
        <w:ind w:firstLine="640" w:firstLineChars="200"/>
        <w:rPr>
          <w:rFonts w:ascii="仿宋_GB2312"/>
          <w:color w:val="000000"/>
          <w:u w:val="none"/>
        </w:rPr>
      </w:pPr>
      <w:r>
        <w:rPr>
          <w:rFonts w:hint="eastAsia" w:ascii="黑体" w:hAnsi="黑体" w:eastAsia="黑体" w:cs="黑体"/>
          <w:color w:val="000000"/>
          <w:u w:val="none"/>
        </w:rPr>
        <w:t>第</w:t>
      </w:r>
      <w:r>
        <w:rPr>
          <w:rFonts w:hint="eastAsia" w:ascii="黑体" w:hAnsi="黑体" w:eastAsia="黑体" w:cs="黑体"/>
          <w:color w:val="000000"/>
          <w:u w:val="none"/>
          <w:lang w:eastAsia="zh-CN"/>
        </w:rPr>
        <w:t>二十八</w:t>
      </w:r>
      <w:r>
        <w:rPr>
          <w:rFonts w:hint="eastAsia" w:ascii="黑体" w:hAnsi="黑体" w:eastAsia="黑体" w:cs="黑体"/>
          <w:color w:val="000000"/>
          <w:u w:val="none"/>
        </w:rPr>
        <w:t>条</w:t>
      </w:r>
      <w:r>
        <w:rPr>
          <w:rFonts w:ascii="仿宋_GB2312" w:cs="仿宋_GB2312"/>
          <w:b/>
          <w:bCs/>
          <w:color w:val="000000"/>
          <w:u w:val="none"/>
        </w:rPr>
        <w:t xml:space="preserve"> </w:t>
      </w:r>
      <w:r>
        <w:rPr>
          <w:rFonts w:ascii="仿宋_GB2312" w:cs="仿宋_GB2312"/>
          <w:color w:val="000000"/>
          <w:u w:val="none"/>
        </w:rPr>
        <w:t xml:space="preserve"> </w:t>
      </w:r>
      <w:r>
        <w:rPr>
          <w:rFonts w:hint="eastAsia" w:ascii="仿宋_GB2312" w:cs="仿宋_GB2312"/>
          <w:color w:val="000000"/>
          <w:u w:val="none"/>
        </w:rPr>
        <w:t>局党组及其成员，有关党组织及其工作人员</w:t>
      </w:r>
      <w:r>
        <w:rPr>
          <w:rFonts w:hint="eastAsia" w:ascii="仿宋_GB2312" w:cs="仿宋_GB2312"/>
          <w:color w:val="000000"/>
          <w:u w:val="none"/>
          <w:lang w:eastAsia="zh-CN"/>
        </w:rPr>
        <w:t>应当严格按照本规则履行职责，对</w:t>
      </w:r>
      <w:r>
        <w:rPr>
          <w:rFonts w:hint="eastAsia" w:ascii="仿宋_GB2312" w:cs="仿宋_GB2312"/>
          <w:color w:val="000000"/>
          <w:u w:val="none"/>
        </w:rPr>
        <w:t>违反本规则</w:t>
      </w:r>
      <w:r>
        <w:rPr>
          <w:rFonts w:hint="eastAsia" w:ascii="仿宋_GB2312" w:cs="仿宋_GB2312"/>
          <w:color w:val="000000"/>
          <w:u w:val="none"/>
          <w:lang w:eastAsia="zh-CN"/>
        </w:rPr>
        <w:t>的，应当依规依纪依法追究责任。</w:t>
      </w:r>
    </w:p>
    <w:p>
      <w:pPr>
        <w:adjustRightInd w:val="0"/>
        <w:snapToGrid w:val="0"/>
        <w:spacing w:beforeLines="50" w:afterLines="50" w:line="560" w:lineRule="exact"/>
        <w:jc w:val="center"/>
        <w:rPr>
          <w:rFonts w:ascii="黑体" w:eastAsia="黑体"/>
          <w:color w:val="000000"/>
          <w:u w:val="none"/>
        </w:rPr>
      </w:pPr>
      <w:r>
        <w:rPr>
          <w:rFonts w:hint="eastAsia" w:ascii="黑体" w:eastAsia="黑体" w:cs="黑体"/>
          <w:color w:val="000000"/>
          <w:u w:val="none"/>
        </w:rPr>
        <w:t>第七章</w:t>
      </w:r>
      <w:r>
        <w:rPr>
          <w:rFonts w:ascii="黑体" w:eastAsia="黑体" w:cs="黑体"/>
          <w:color w:val="000000"/>
          <w:u w:val="none"/>
        </w:rPr>
        <w:t xml:space="preserve"> </w:t>
      </w:r>
      <w:r>
        <w:rPr>
          <w:rFonts w:hint="eastAsia" w:ascii="黑体" w:eastAsia="黑体" w:cs="黑体"/>
          <w:color w:val="000000"/>
          <w:u w:val="none"/>
        </w:rPr>
        <w:t>附</w:t>
      </w:r>
      <w:r>
        <w:rPr>
          <w:rFonts w:ascii="黑体" w:eastAsia="黑体" w:cs="黑体"/>
          <w:color w:val="000000"/>
          <w:u w:val="none"/>
        </w:rPr>
        <w:t xml:space="preserve">  </w:t>
      </w:r>
      <w:r>
        <w:rPr>
          <w:rFonts w:hint="eastAsia" w:ascii="黑体" w:eastAsia="黑体" w:cs="黑体"/>
          <w:color w:val="000000"/>
          <w:u w:val="none"/>
        </w:rPr>
        <w:t>则</w:t>
      </w:r>
    </w:p>
    <w:p>
      <w:pPr>
        <w:widowControl/>
        <w:spacing w:line="240" w:lineRule="auto"/>
        <w:ind w:left="0" w:leftChars="0" w:firstLine="640" w:firstLineChars="200"/>
        <w:jc w:val="left"/>
        <w:rPr>
          <w:u w:val="none"/>
        </w:rPr>
      </w:pPr>
      <w:r>
        <w:rPr>
          <w:rFonts w:hint="eastAsia" w:ascii="黑体" w:hAnsi="黑体" w:eastAsia="黑体" w:cs="黑体"/>
          <w:color w:val="000000"/>
          <w:u w:val="none"/>
        </w:rPr>
        <w:t>第</w:t>
      </w:r>
      <w:r>
        <w:rPr>
          <w:rFonts w:hint="eastAsia" w:ascii="黑体" w:hAnsi="黑体" w:eastAsia="黑体" w:cs="黑体"/>
          <w:color w:val="000000"/>
          <w:u w:val="none"/>
          <w:lang w:eastAsia="zh-CN"/>
        </w:rPr>
        <w:t>二十九</w:t>
      </w:r>
      <w:r>
        <w:rPr>
          <w:rFonts w:hint="eastAsia" w:ascii="黑体" w:hAnsi="黑体" w:eastAsia="黑体" w:cs="黑体"/>
          <w:color w:val="000000"/>
          <w:u w:val="none"/>
        </w:rPr>
        <w:t>条</w:t>
      </w:r>
      <w:r>
        <w:rPr>
          <w:rFonts w:ascii="仿宋_GB2312" w:cs="仿宋_GB2312"/>
          <w:color w:val="000000"/>
          <w:u w:val="none"/>
        </w:rPr>
        <w:t xml:space="preserve">  </w:t>
      </w:r>
      <w:r>
        <w:rPr>
          <w:rFonts w:hint="eastAsia" w:ascii="仿宋_GB2312" w:cs="仿宋_GB2312"/>
          <w:color w:val="000000"/>
          <w:u w:val="none"/>
        </w:rPr>
        <w:t>本规则由局党组负责解释，</w:t>
      </w:r>
      <w:r>
        <w:rPr>
          <w:rFonts w:hint="eastAsia" w:ascii="仿宋_GB2312" w:hAnsi="Times New Roman" w:eastAsia="仿宋_GB2312" w:cs="仿宋_GB2312"/>
          <w:i w:val="0"/>
          <w:caps w:val="0"/>
          <w:color w:val="171A1D"/>
          <w:spacing w:val="0"/>
          <w:kern w:val="2"/>
          <w:sz w:val="32"/>
          <w:szCs w:val="32"/>
          <w:u w:val="none"/>
          <w:shd w:val="clear" w:fill="auto"/>
          <w:lang w:val="en-US" w:eastAsia="zh-CN" w:bidi="ar"/>
        </w:rPr>
        <w:t>具体解释工作由局组织人事处会同局办公室承担</w:t>
      </w:r>
      <w:r>
        <w:rPr>
          <w:rFonts w:hint="eastAsia" w:ascii="仿宋_GB2312" w:cs="仿宋_GB2312"/>
          <w:i w:val="0"/>
          <w:caps w:val="0"/>
          <w:color w:val="000000"/>
          <w:spacing w:val="0"/>
          <w:kern w:val="2"/>
          <w:sz w:val="32"/>
          <w:szCs w:val="32"/>
          <w:u w:val="none"/>
          <w:shd w:val="clear"/>
          <w:lang w:val="en-US" w:eastAsia="zh-CN" w:bidi="ar"/>
        </w:rPr>
        <w:t>，</w:t>
      </w:r>
      <w:r>
        <w:rPr>
          <w:rFonts w:hint="eastAsia" w:ascii="仿宋_GB2312" w:cs="仿宋_GB2312"/>
          <w:color w:val="000000"/>
          <w:u w:val="none"/>
        </w:rPr>
        <w:t>自印发之日起实施。</w:t>
      </w:r>
      <w:r>
        <w:rPr>
          <w:rFonts w:ascii="仿宋_GB2312" w:cs="仿宋_GB2312"/>
          <w:color w:val="000000"/>
          <w:u w:val="none"/>
        </w:rPr>
        <w:t>201</w:t>
      </w:r>
      <w:r>
        <w:rPr>
          <w:rFonts w:hint="eastAsia" w:ascii="仿宋_GB2312" w:cs="仿宋_GB2312"/>
          <w:color w:val="000000"/>
          <w:u w:val="none"/>
          <w:lang w:val="en-US" w:eastAsia="zh-CN"/>
        </w:rPr>
        <w:t>9</w:t>
      </w:r>
      <w:r>
        <w:rPr>
          <w:rFonts w:hint="eastAsia" w:ascii="仿宋_GB2312" w:cs="仿宋_GB2312"/>
          <w:color w:val="000000"/>
          <w:u w:val="none"/>
        </w:rPr>
        <w:t>年</w:t>
      </w:r>
      <w:r>
        <w:rPr>
          <w:rFonts w:hint="eastAsia" w:ascii="仿宋_GB2312" w:cs="仿宋_GB2312"/>
          <w:color w:val="000000"/>
          <w:u w:val="none"/>
          <w:lang w:val="en-US" w:eastAsia="zh-CN"/>
        </w:rPr>
        <w:t>8</w:t>
      </w:r>
      <w:r>
        <w:rPr>
          <w:rFonts w:hint="eastAsia" w:ascii="仿宋_GB2312" w:cs="仿宋_GB2312"/>
          <w:color w:val="000000"/>
          <w:u w:val="none"/>
        </w:rPr>
        <w:t>月印发的《宁波市人力资源和社会保障局党</w:t>
      </w:r>
      <w:r>
        <w:rPr>
          <w:rFonts w:hint="eastAsia" w:ascii="仿宋_GB2312" w:cs="仿宋_GB2312"/>
          <w:color w:val="000000"/>
          <w:u w:val="none"/>
          <w:lang w:eastAsia="zh-CN"/>
        </w:rPr>
        <w:t>组</w:t>
      </w:r>
      <w:r>
        <w:rPr>
          <w:rFonts w:hint="eastAsia" w:ascii="仿宋_GB2312" w:cs="仿宋_GB2312"/>
          <w:color w:val="000000"/>
          <w:u w:val="none"/>
        </w:rPr>
        <w:t>工作规则》同时废止。</w:t>
      </w:r>
    </w:p>
    <w:p>
      <w:pPr>
        <w:spacing w:line="560" w:lineRule="exact"/>
        <w:rPr>
          <w:u w:val="none"/>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928460"/>
      <w:docPartObj>
        <w:docPartGallery w:val="autotext"/>
      </w:docPartObj>
    </w:sdtPr>
    <w:sdtEndPr>
      <w:rPr>
        <w:sz w:val="28"/>
        <w:szCs w:val="28"/>
      </w:rPr>
    </w:sdtEnd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D7"/>
    <w:rsid w:val="0000002B"/>
    <w:rsid w:val="0000011B"/>
    <w:rsid w:val="000001E5"/>
    <w:rsid w:val="00001723"/>
    <w:rsid w:val="00001B74"/>
    <w:rsid w:val="00002423"/>
    <w:rsid w:val="00002632"/>
    <w:rsid w:val="000029F0"/>
    <w:rsid w:val="00002BBC"/>
    <w:rsid w:val="00002D03"/>
    <w:rsid w:val="00002D2F"/>
    <w:rsid w:val="00003407"/>
    <w:rsid w:val="000039D9"/>
    <w:rsid w:val="00003D87"/>
    <w:rsid w:val="000044AD"/>
    <w:rsid w:val="00004617"/>
    <w:rsid w:val="00004DF0"/>
    <w:rsid w:val="00004FA5"/>
    <w:rsid w:val="00005395"/>
    <w:rsid w:val="000055F0"/>
    <w:rsid w:val="00005648"/>
    <w:rsid w:val="00005861"/>
    <w:rsid w:val="000059DA"/>
    <w:rsid w:val="00006692"/>
    <w:rsid w:val="000070B4"/>
    <w:rsid w:val="00007159"/>
    <w:rsid w:val="00007314"/>
    <w:rsid w:val="00007980"/>
    <w:rsid w:val="000105A6"/>
    <w:rsid w:val="00010819"/>
    <w:rsid w:val="000108A5"/>
    <w:rsid w:val="00010927"/>
    <w:rsid w:val="000113D5"/>
    <w:rsid w:val="000115A8"/>
    <w:rsid w:val="0001193B"/>
    <w:rsid w:val="000119A6"/>
    <w:rsid w:val="00011A61"/>
    <w:rsid w:val="00011EEC"/>
    <w:rsid w:val="0001232B"/>
    <w:rsid w:val="00012576"/>
    <w:rsid w:val="00012A0D"/>
    <w:rsid w:val="00012A4D"/>
    <w:rsid w:val="00012D0A"/>
    <w:rsid w:val="000133AD"/>
    <w:rsid w:val="00013D65"/>
    <w:rsid w:val="00013DC6"/>
    <w:rsid w:val="00014BB4"/>
    <w:rsid w:val="00014FF2"/>
    <w:rsid w:val="00016524"/>
    <w:rsid w:val="00016C9D"/>
    <w:rsid w:val="00016D23"/>
    <w:rsid w:val="000171AD"/>
    <w:rsid w:val="000174D6"/>
    <w:rsid w:val="00017B0C"/>
    <w:rsid w:val="00017B22"/>
    <w:rsid w:val="000202AD"/>
    <w:rsid w:val="00020568"/>
    <w:rsid w:val="000207CE"/>
    <w:rsid w:val="00020AFF"/>
    <w:rsid w:val="00020BD0"/>
    <w:rsid w:val="00020C74"/>
    <w:rsid w:val="00021173"/>
    <w:rsid w:val="000214DF"/>
    <w:rsid w:val="00021BCE"/>
    <w:rsid w:val="0002202C"/>
    <w:rsid w:val="0002240E"/>
    <w:rsid w:val="000226EB"/>
    <w:rsid w:val="0002280A"/>
    <w:rsid w:val="00022893"/>
    <w:rsid w:val="00022A79"/>
    <w:rsid w:val="00022AD2"/>
    <w:rsid w:val="00022B20"/>
    <w:rsid w:val="000232FB"/>
    <w:rsid w:val="0002494F"/>
    <w:rsid w:val="00025EC1"/>
    <w:rsid w:val="0002654C"/>
    <w:rsid w:val="00027832"/>
    <w:rsid w:val="00030212"/>
    <w:rsid w:val="00030625"/>
    <w:rsid w:val="00030787"/>
    <w:rsid w:val="000307D6"/>
    <w:rsid w:val="00030DBF"/>
    <w:rsid w:val="00030FB9"/>
    <w:rsid w:val="0003106C"/>
    <w:rsid w:val="0003119E"/>
    <w:rsid w:val="00031221"/>
    <w:rsid w:val="0003264B"/>
    <w:rsid w:val="000333C3"/>
    <w:rsid w:val="000338D4"/>
    <w:rsid w:val="0003394F"/>
    <w:rsid w:val="00033E44"/>
    <w:rsid w:val="00033E62"/>
    <w:rsid w:val="00033F85"/>
    <w:rsid w:val="0003529E"/>
    <w:rsid w:val="000355FA"/>
    <w:rsid w:val="00035B12"/>
    <w:rsid w:val="00035B2C"/>
    <w:rsid w:val="00035F1E"/>
    <w:rsid w:val="00035F7D"/>
    <w:rsid w:val="00036375"/>
    <w:rsid w:val="00036620"/>
    <w:rsid w:val="00036627"/>
    <w:rsid w:val="0003683E"/>
    <w:rsid w:val="000373A7"/>
    <w:rsid w:val="0003784A"/>
    <w:rsid w:val="0003786F"/>
    <w:rsid w:val="000379F9"/>
    <w:rsid w:val="00037CD2"/>
    <w:rsid w:val="000401C4"/>
    <w:rsid w:val="00040794"/>
    <w:rsid w:val="00040AE8"/>
    <w:rsid w:val="0004117B"/>
    <w:rsid w:val="00041467"/>
    <w:rsid w:val="00041F2E"/>
    <w:rsid w:val="000420C3"/>
    <w:rsid w:val="0004241D"/>
    <w:rsid w:val="000429DB"/>
    <w:rsid w:val="00042BA4"/>
    <w:rsid w:val="000430EB"/>
    <w:rsid w:val="000433D7"/>
    <w:rsid w:val="00044095"/>
    <w:rsid w:val="00044464"/>
    <w:rsid w:val="00044811"/>
    <w:rsid w:val="00044C43"/>
    <w:rsid w:val="00044CB8"/>
    <w:rsid w:val="00044F00"/>
    <w:rsid w:val="000450A5"/>
    <w:rsid w:val="00045558"/>
    <w:rsid w:val="0004567E"/>
    <w:rsid w:val="0004698B"/>
    <w:rsid w:val="00046A10"/>
    <w:rsid w:val="00046A88"/>
    <w:rsid w:val="00046DA5"/>
    <w:rsid w:val="0004700A"/>
    <w:rsid w:val="00047B79"/>
    <w:rsid w:val="00047CF4"/>
    <w:rsid w:val="00050ED8"/>
    <w:rsid w:val="00051A97"/>
    <w:rsid w:val="00051BD7"/>
    <w:rsid w:val="00051CCC"/>
    <w:rsid w:val="00051FAF"/>
    <w:rsid w:val="000530AF"/>
    <w:rsid w:val="00053519"/>
    <w:rsid w:val="00053729"/>
    <w:rsid w:val="00053964"/>
    <w:rsid w:val="00053A95"/>
    <w:rsid w:val="00053BC1"/>
    <w:rsid w:val="000543EA"/>
    <w:rsid w:val="000548BB"/>
    <w:rsid w:val="00054943"/>
    <w:rsid w:val="000549AB"/>
    <w:rsid w:val="00054B29"/>
    <w:rsid w:val="00054CA0"/>
    <w:rsid w:val="0005547E"/>
    <w:rsid w:val="00055534"/>
    <w:rsid w:val="000559D1"/>
    <w:rsid w:val="00056028"/>
    <w:rsid w:val="000562D8"/>
    <w:rsid w:val="000569DF"/>
    <w:rsid w:val="000569E8"/>
    <w:rsid w:val="00056B8D"/>
    <w:rsid w:val="00056BD4"/>
    <w:rsid w:val="00056C4E"/>
    <w:rsid w:val="00056F48"/>
    <w:rsid w:val="00057767"/>
    <w:rsid w:val="00057944"/>
    <w:rsid w:val="00057AC4"/>
    <w:rsid w:val="00060339"/>
    <w:rsid w:val="0006045F"/>
    <w:rsid w:val="00060A52"/>
    <w:rsid w:val="00060DE4"/>
    <w:rsid w:val="000610FA"/>
    <w:rsid w:val="000611B7"/>
    <w:rsid w:val="00061460"/>
    <w:rsid w:val="000616E0"/>
    <w:rsid w:val="00061EA5"/>
    <w:rsid w:val="0006216A"/>
    <w:rsid w:val="00062294"/>
    <w:rsid w:val="00062381"/>
    <w:rsid w:val="00062C80"/>
    <w:rsid w:val="00063034"/>
    <w:rsid w:val="0006338D"/>
    <w:rsid w:val="00063992"/>
    <w:rsid w:val="00063DB2"/>
    <w:rsid w:val="00064396"/>
    <w:rsid w:val="000644B1"/>
    <w:rsid w:val="00065201"/>
    <w:rsid w:val="0006540C"/>
    <w:rsid w:val="00065AB6"/>
    <w:rsid w:val="00065DBA"/>
    <w:rsid w:val="00067BBE"/>
    <w:rsid w:val="00067EA7"/>
    <w:rsid w:val="00070133"/>
    <w:rsid w:val="000701C0"/>
    <w:rsid w:val="00070799"/>
    <w:rsid w:val="00070A1C"/>
    <w:rsid w:val="0007106C"/>
    <w:rsid w:val="0007111F"/>
    <w:rsid w:val="000711EF"/>
    <w:rsid w:val="000719AA"/>
    <w:rsid w:val="00071B4A"/>
    <w:rsid w:val="00071B81"/>
    <w:rsid w:val="00071DE7"/>
    <w:rsid w:val="00071F6A"/>
    <w:rsid w:val="00072607"/>
    <w:rsid w:val="00072715"/>
    <w:rsid w:val="0007287C"/>
    <w:rsid w:val="000728C6"/>
    <w:rsid w:val="00072E95"/>
    <w:rsid w:val="00073116"/>
    <w:rsid w:val="000733B5"/>
    <w:rsid w:val="0007386B"/>
    <w:rsid w:val="00073E14"/>
    <w:rsid w:val="00074C21"/>
    <w:rsid w:val="000755EE"/>
    <w:rsid w:val="00075C5F"/>
    <w:rsid w:val="00075D50"/>
    <w:rsid w:val="00075DDD"/>
    <w:rsid w:val="00075E42"/>
    <w:rsid w:val="000763B7"/>
    <w:rsid w:val="0007660B"/>
    <w:rsid w:val="000766A2"/>
    <w:rsid w:val="000769FB"/>
    <w:rsid w:val="00076A69"/>
    <w:rsid w:val="0007787C"/>
    <w:rsid w:val="00077C03"/>
    <w:rsid w:val="00077D69"/>
    <w:rsid w:val="00080220"/>
    <w:rsid w:val="00080593"/>
    <w:rsid w:val="00080963"/>
    <w:rsid w:val="0008165F"/>
    <w:rsid w:val="000816F1"/>
    <w:rsid w:val="000817D2"/>
    <w:rsid w:val="00081CB0"/>
    <w:rsid w:val="000821DE"/>
    <w:rsid w:val="00082BC2"/>
    <w:rsid w:val="0008338B"/>
    <w:rsid w:val="00084447"/>
    <w:rsid w:val="00084652"/>
    <w:rsid w:val="00084698"/>
    <w:rsid w:val="000848F7"/>
    <w:rsid w:val="00084931"/>
    <w:rsid w:val="00084B80"/>
    <w:rsid w:val="00084FF6"/>
    <w:rsid w:val="00085073"/>
    <w:rsid w:val="00085845"/>
    <w:rsid w:val="00085BC0"/>
    <w:rsid w:val="00085DCB"/>
    <w:rsid w:val="00086761"/>
    <w:rsid w:val="0008727F"/>
    <w:rsid w:val="000876DC"/>
    <w:rsid w:val="00087CB7"/>
    <w:rsid w:val="00090038"/>
    <w:rsid w:val="000900D6"/>
    <w:rsid w:val="0009034C"/>
    <w:rsid w:val="000907C4"/>
    <w:rsid w:val="00090EFA"/>
    <w:rsid w:val="00091316"/>
    <w:rsid w:val="000915B1"/>
    <w:rsid w:val="00091C42"/>
    <w:rsid w:val="0009232E"/>
    <w:rsid w:val="00092ABA"/>
    <w:rsid w:val="00092DF4"/>
    <w:rsid w:val="0009330E"/>
    <w:rsid w:val="000936BE"/>
    <w:rsid w:val="000937D7"/>
    <w:rsid w:val="00093B00"/>
    <w:rsid w:val="00093C20"/>
    <w:rsid w:val="00093EE8"/>
    <w:rsid w:val="00094CDC"/>
    <w:rsid w:val="0009537D"/>
    <w:rsid w:val="00095440"/>
    <w:rsid w:val="000956FB"/>
    <w:rsid w:val="0009575C"/>
    <w:rsid w:val="00095C19"/>
    <w:rsid w:val="0009654F"/>
    <w:rsid w:val="00096A5E"/>
    <w:rsid w:val="00096FA4"/>
    <w:rsid w:val="000973FD"/>
    <w:rsid w:val="000A06C5"/>
    <w:rsid w:val="000A07CC"/>
    <w:rsid w:val="000A0B4D"/>
    <w:rsid w:val="000A115E"/>
    <w:rsid w:val="000A1277"/>
    <w:rsid w:val="000A12CE"/>
    <w:rsid w:val="000A1646"/>
    <w:rsid w:val="000A258F"/>
    <w:rsid w:val="000A2E76"/>
    <w:rsid w:val="000A3200"/>
    <w:rsid w:val="000A3631"/>
    <w:rsid w:val="000A3C2F"/>
    <w:rsid w:val="000A3F3A"/>
    <w:rsid w:val="000A4077"/>
    <w:rsid w:val="000A4139"/>
    <w:rsid w:val="000A423D"/>
    <w:rsid w:val="000A446A"/>
    <w:rsid w:val="000A52F2"/>
    <w:rsid w:val="000A541D"/>
    <w:rsid w:val="000A5703"/>
    <w:rsid w:val="000A5ABB"/>
    <w:rsid w:val="000A6BC7"/>
    <w:rsid w:val="000A77BE"/>
    <w:rsid w:val="000A78D9"/>
    <w:rsid w:val="000A7957"/>
    <w:rsid w:val="000A7A6E"/>
    <w:rsid w:val="000B048D"/>
    <w:rsid w:val="000B0957"/>
    <w:rsid w:val="000B12E5"/>
    <w:rsid w:val="000B12F9"/>
    <w:rsid w:val="000B15B3"/>
    <w:rsid w:val="000B17F2"/>
    <w:rsid w:val="000B1D45"/>
    <w:rsid w:val="000B1EB1"/>
    <w:rsid w:val="000B20A2"/>
    <w:rsid w:val="000B2730"/>
    <w:rsid w:val="000B2EE5"/>
    <w:rsid w:val="000B3933"/>
    <w:rsid w:val="000B3BE3"/>
    <w:rsid w:val="000B3F4C"/>
    <w:rsid w:val="000B461D"/>
    <w:rsid w:val="000B4651"/>
    <w:rsid w:val="000B4B17"/>
    <w:rsid w:val="000B5108"/>
    <w:rsid w:val="000B5156"/>
    <w:rsid w:val="000B55D7"/>
    <w:rsid w:val="000B5E37"/>
    <w:rsid w:val="000B5ED0"/>
    <w:rsid w:val="000B66B2"/>
    <w:rsid w:val="000B6998"/>
    <w:rsid w:val="000B69BD"/>
    <w:rsid w:val="000B7037"/>
    <w:rsid w:val="000B70C6"/>
    <w:rsid w:val="000B75A0"/>
    <w:rsid w:val="000B79C3"/>
    <w:rsid w:val="000B7A33"/>
    <w:rsid w:val="000B7C72"/>
    <w:rsid w:val="000B7FA2"/>
    <w:rsid w:val="000B7FA8"/>
    <w:rsid w:val="000C03CC"/>
    <w:rsid w:val="000C04F4"/>
    <w:rsid w:val="000C0529"/>
    <w:rsid w:val="000C07F3"/>
    <w:rsid w:val="000C0804"/>
    <w:rsid w:val="000C0D1E"/>
    <w:rsid w:val="000C0F1E"/>
    <w:rsid w:val="000C12D1"/>
    <w:rsid w:val="000C1863"/>
    <w:rsid w:val="000C187B"/>
    <w:rsid w:val="000C1903"/>
    <w:rsid w:val="000C2321"/>
    <w:rsid w:val="000C2868"/>
    <w:rsid w:val="000C3824"/>
    <w:rsid w:val="000C3ABC"/>
    <w:rsid w:val="000C3CC7"/>
    <w:rsid w:val="000C3E50"/>
    <w:rsid w:val="000C44D5"/>
    <w:rsid w:val="000C460F"/>
    <w:rsid w:val="000C48A6"/>
    <w:rsid w:val="000C4A26"/>
    <w:rsid w:val="000C5561"/>
    <w:rsid w:val="000C5A09"/>
    <w:rsid w:val="000C5CAE"/>
    <w:rsid w:val="000C6375"/>
    <w:rsid w:val="000C64DC"/>
    <w:rsid w:val="000C6941"/>
    <w:rsid w:val="000C6D28"/>
    <w:rsid w:val="000C6F94"/>
    <w:rsid w:val="000C716E"/>
    <w:rsid w:val="000C794C"/>
    <w:rsid w:val="000C7988"/>
    <w:rsid w:val="000C7BDB"/>
    <w:rsid w:val="000D0DF4"/>
    <w:rsid w:val="000D14C2"/>
    <w:rsid w:val="000D1724"/>
    <w:rsid w:val="000D21C8"/>
    <w:rsid w:val="000D2265"/>
    <w:rsid w:val="000D2351"/>
    <w:rsid w:val="000D245D"/>
    <w:rsid w:val="000D2622"/>
    <w:rsid w:val="000D2DBB"/>
    <w:rsid w:val="000D4AE6"/>
    <w:rsid w:val="000D4D86"/>
    <w:rsid w:val="000D4DCD"/>
    <w:rsid w:val="000D50A5"/>
    <w:rsid w:val="000D5161"/>
    <w:rsid w:val="000D5A0E"/>
    <w:rsid w:val="000D5A18"/>
    <w:rsid w:val="000D5AE5"/>
    <w:rsid w:val="000D5D7D"/>
    <w:rsid w:val="000D6CF1"/>
    <w:rsid w:val="000D7063"/>
    <w:rsid w:val="000D777D"/>
    <w:rsid w:val="000D7874"/>
    <w:rsid w:val="000D7AF7"/>
    <w:rsid w:val="000D7EA5"/>
    <w:rsid w:val="000E0152"/>
    <w:rsid w:val="000E0B73"/>
    <w:rsid w:val="000E0F25"/>
    <w:rsid w:val="000E118C"/>
    <w:rsid w:val="000E11D4"/>
    <w:rsid w:val="000E16A4"/>
    <w:rsid w:val="000E1A12"/>
    <w:rsid w:val="000E258E"/>
    <w:rsid w:val="000E3644"/>
    <w:rsid w:val="000E4978"/>
    <w:rsid w:val="000E4B48"/>
    <w:rsid w:val="000E4FA6"/>
    <w:rsid w:val="000E5166"/>
    <w:rsid w:val="000E5473"/>
    <w:rsid w:val="000E5BBD"/>
    <w:rsid w:val="000E66A2"/>
    <w:rsid w:val="000E67F0"/>
    <w:rsid w:val="000E6F40"/>
    <w:rsid w:val="000E7698"/>
    <w:rsid w:val="000E77E5"/>
    <w:rsid w:val="000F03CB"/>
    <w:rsid w:val="000F046F"/>
    <w:rsid w:val="000F06FA"/>
    <w:rsid w:val="000F08EE"/>
    <w:rsid w:val="000F13A0"/>
    <w:rsid w:val="000F14B4"/>
    <w:rsid w:val="000F16C2"/>
    <w:rsid w:val="000F1B93"/>
    <w:rsid w:val="000F2241"/>
    <w:rsid w:val="000F2340"/>
    <w:rsid w:val="000F2848"/>
    <w:rsid w:val="000F2B0F"/>
    <w:rsid w:val="000F2B4C"/>
    <w:rsid w:val="000F2C3A"/>
    <w:rsid w:val="000F2E00"/>
    <w:rsid w:val="000F3386"/>
    <w:rsid w:val="000F36D5"/>
    <w:rsid w:val="000F3F0A"/>
    <w:rsid w:val="000F4AD7"/>
    <w:rsid w:val="000F4BFC"/>
    <w:rsid w:val="000F5036"/>
    <w:rsid w:val="000F56C9"/>
    <w:rsid w:val="000F56EA"/>
    <w:rsid w:val="000F5AA1"/>
    <w:rsid w:val="000F5F5D"/>
    <w:rsid w:val="000F6100"/>
    <w:rsid w:val="000F6AD4"/>
    <w:rsid w:val="000F6EAE"/>
    <w:rsid w:val="000F6FE1"/>
    <w:rsid w:val="000F767F"/>
    <w:rsid w:val="00100649"/>
    <w:rsid w:val="00100822"/>
    <w:rsid w:val="0010101B"/>
    <w:rsid w:val="0010120F"/>
    <w:rsid w:val="00101E84"/>
    <w:rsid w:val="00101F68"/>
    <w:rsid w:val="00102047"/>
    <w:rsid w:val="0010247F"/>
    <w:rsid w:val="00102538"/>
    <w:rsid w:val="00102700"/>
    <w:rsid w:val="0010270B"/>
    <w:rsid w:val="0010379D"/>
    <w:rsid w:val="001042A2"/>
    <w:rsid w:val="0010436D"/>
    <w:rsid w:val="0010485C"/>
    <w:rsid w:val="0010538C"/>
    <w:rsid w:val="00105684"/>
    <w:rsid w:val="00105819"/>
    <w:rsid w:val="00105DFF"/>
    <w:rsid w:val="00105E8F"/>
    <w:rsid w:val="0010631B"/>
    <w:rsid w:val="00106D77"/>
    <w:rsid w:val="00106E06"/>
    <w:rsid w:val="0010704E"/>
    <w:rsid w:val="001070EC"/>
    <w:rsid w:val="0010756C"/>
    <w:rsid w:val="001105B2"/>
    <w:rsid w:val="00111043"/>
    <w:rsid w:val="001110B6"/>
    <w:rsid w:val="001111D9"/>
    <w:rsid w:val="001116C3"/>
    <w:rsid w:val="00111B01"/>
    <w:rsid w:val="00111B29"/>
    <w:rsid w:val="00112024"/>
    <w:rsid w:val="0011260F"/>
    <w:rsid w:val="001127A8"/>
    <w:rsid w:val="00112827"/>
    <w:rsid w:val="00112A63"/>
    <w:rsid w:val="00112DBD"/>
    <w:rsid w:val="00113088"/>
    <w:rsid w:val="0011328E"/>
    <w:rsid w:val="0011331C"/>
    <w:rsid w:val="00113B7D"/>
    <w:rsid w:val="00113CD7"/>
    <w:rsid w:val="001140EC"/>
    <w:rsid w:val="00114346"/>
    <w:rsid w:val="00114674"/>
    <w:rsid w:val="00114BD9"/>
    <w:rsid w:val="001152F9"/>
    <w:rsid w:val="00116217"/>
    <w:rsid w:val="00116325"/>
    <w:rsid w:val="001167F3"/>
    <w:rsid w:val="0011724F"/>
    <w:rsid w:val="001174DB"/>
    <w:rsid w:val="0011790A"/>
    <w:rsid w:val="00117CF7"/>
    <w:rsid w:val="00120AB9"/>
    <w:rsid w:val="0012106F"/>
    <w:rsid w:val="00121AF8"/>
    <w:rsid w:val="00121D42"/>
    <w:rsid w:val="00121F67"/>
    <w:rsid w:val="00121FD1"/>
    <w:rsid w:val="0012243C"/>
    <w:rsid w:val="0012264A"/>
    <w:rsid w:val="00122A24"/>
    <w:rsid w:val="0012300C"/>
    <w:rsid w:val="001231C6"/>
    <w:rsid w:val="001232DC"/>
    <w:rsid w:val="00123631"/>
    <w:rsid w:val="001236B3"/>
    <w:rsid w:val="00123C25"/>
    <w:rsid w:val="00124223"/>
    <w:rsid w:val="00124960"/>
    <w:rsid w:val="00124FC9"/>
    <w:rsid w:val="0012536B"/>
    <w:rsid w:val="00125850"/>
    <w:rsid w:val="0012599C"/>
    <w:rsid w:val="00126644"/>
    <w:rsid w:val="00126820"/>
    <w:rsid w:val="00126AE0"/>
    <w:rsid w:val="00126C18"/>
    <w:rsid w:val="00126C2C"/>
    <w:rsid w:val="0012725F"/>
    <w:rsid w:val="00127F30"/>
    <w:rsid w:val="00130454"/>
    <w:rsid w:val="001304E7"/>
    <w:rsid w:val="0013083F"/>
    <w:rsid w:val="00131345"/>
    <w:rsid w:val="00131A4C"/>
    <w:rsid w:val="00131C4C"/>
    <w:rsid w:val="00132450"/>
    <w:rsid w:val="00132DFF"/>
    <w:rsid w:val="001334C5"/>
    <w:rsid w:val="001336C1"/>
    <w:rsid w:val="001340FB"/>
    <w:rsid w:val="00134780"/>
    <w:rsid w:val="00135425"/>
    <w:rsid w:val="0013556D"/>
    <w:rsid w:val="001359C9"/>
    <w:rsid w:val="00136115"/>
    <w:rsid w:val="00136337"/>
    <w:rsid w:val="00136C97"/>
    <w:rsid w:val="00136F85"/>
    <w:rsid w:val="001376A4"/>
    <w:rsid w:val="001377A4"/>
    <w:rsid w:val="00137BCF"/>
    <w:rsid w:val="001402AA"/>
    <w:rsid w:val="001405AC"/>
    <w:rsid w:val="0014070C"/>
    <w:rsid w:val="00140F14"/>
    <w:rsid w:val="00141028"/>
    <w:rsid w:val="001411B6"/>
    <w:rsid w:val="00141308"/>
    <w:rsid w:val="00142DC8"/>
    <w:rsid w:val="00142E03"/>
    <w:rsid w:val="00142F69"/>
    <w:rsid w:val="0014313B"/>
    <w:rsid w:val="00143268"/>
    <w:rsid w:val="00143A39"/>
    <w:rsid w:val="00143D38"/>
    <w:rsid w:val="001440DE"/>
    <w:rsid w:val="001441C4"/>
    <w:rsid w:val="00144293"/>
    <w:rsid w:val="00144437"/>
    <w:rsid w:val="001447C3"/>
    <w:rsid w:val="00144A7A"/>
    <w:rsid w:val="00144AA7"/>
    <w:rsid w:val="00144F8C"/>
    <w:rsid w:val="001452A6"/>
    <w:rsid w:val="001461BD"/>
    <w:rsid w:val="00146225"/>
    <w:rsid w:val="001462F2"/>
    <w:rsid w:val="00146829"/>
    <w:rsid w:val="001478AE"/>
    <w:rsid w:val="00147F31"/>
    <w:rsid w:val="001504D5"/>
    <w:rsid w:val="00150ABA"/>
    <w:rsid w:val="00151142"/>
    <w:rsid w:val="00151A9B"/>
    <w:rsid w:val="00151BAE"/>
    <w:rsid w:val="00152103"/>
    <w:rsid w:val="0015262F"/>
    <w:rsid w:val="00152806"/>
    <w:rsid w:val="0015394C"/>
    <w:rsid w:val="00153D21"/>
    <w:rsid w:val="0015429A"/>
    <w:rsid w:val="00154352"/>
    <w:rsid w:val="001553D7"/>
    <w:rsid w:val="00155471"/>
    <w:rsid w:val="001556B3"/>
    <w:rsid w:val="00156020"/>
    <w:rsid w:val="00156023"/>
    <w:rsid w:val="00157109"/>
    <w:rsid w:val="00157F18"/>
    <w:rsid w:val="0016029E"/>
    <w:rsid w:val="0016081E"/>
    <w:rsid w:val="00160D0A"/>
    <w:rsid w:val="0016172E"/>
    <w:rsid w:val="00161CF1"/>
    <w:rsid w:val="00161E68"/>
    <w:rsid w:val="001620BE"/>
    <w:rsid w:val="00163119"/>
    <w:rsid w:val="001636D8"/>
    <w:rsid w:val="00163B53"/>
    <w:rsid w:val="00163BA8"/>
    <w:rsid w:val="00163D63"/>
    <w:rsid w:val="0016469F"/>
    <w:rsid w:val="00164C17"/>
    <w:rsid w:val="00164D46"/>
    <w:rsid w:val="00165361"/>
    <w:rsid w:val="001653D4"/>
    <w:rsid w:val="0016595D"/>
    <w:rsid w:val="00166218"/>
    <w:rsid w:val="001664FB"/>
    <w:rsid w:val="00166A1C"/>
    <w:rsid w:val="00166D18"/>
    <w:rsid w:val="00167171"/>
    <w:rsid w:val="001674DF"/>
    <w:rsid w:val="00167753"/>
    <w:rsid w:val="00167761"/>
    <w:rsid w:val="00171113"/>
    <w:rsid w:val="0017139A"/>
    <w:rsid w:val="0017152C"/>
    <w:rsid w:val="001720A1"/>
    <w:rsid w:val="001728EA"/>
    <w:rsid w:val="00172F67"/>
    <w:rsid w:val="00172FC7"/>
    <w:rsid w:val="001732BA"/>
    <w:rsid w:val="001733DF"/>
    <w:rsid w:val="001735E8"/>
    <w:rsid w:val="00173C56"/>
    <w:rsid w:val="00174C57"/>
    <w:rsid w:val="00174DA8"/>
    <w:rsid w:val="001753E3"/>
    <w:rsid w:val="001758AD"/>
    <w:rsid w:val="00175F1F"/>
    <w:rsid w:val="00176697"/>
    <w:rsid w:val="00176BEA"/>
    <w:rsid w:val="00176DFD"/>
    <w:rsid w:val="00176E1C"/>
    <w:rsid w:val="001777DF"/>
    <w:rsid w:val="00177BC9"/>
    <w:rsid w:val="00180685"/>
    <w:rsid w:val="00180A6B"/>
    <w:rsid w:val="00181177"/>
    <w:rsid w:val="001813E4"/>
    <w:rsid w:val="0018244C"/>
    <w:rsid w:val="0018320E"/>
    <w:rsid w:val="001834CC"/>
    <w:rsid w:val="001839EA"/>
    <w:rsid w:val="00183A9B"/>
    <w:rsid w:val="00183ABF"/>
    <w:rsid w:val="001841A9"/>
    <w:rsid w:val="001842ED"/>
    <w:rsid w:val="0018439E"/>
    <w:rsid w:val="0018443D"/>
    <w:rsid w:val="00184772"/>
    <w:rsid w:val="00184897"/>
    <w:rsid w:val="00184B7B"/>
    <w:rsid w:val="00184F9A"/>
    <w:rsid w:val="00185316"/>
    <w:rsid w:val="0018544B"/>
    <w:rsid w:val="00185469"/>
    <w:rsid w:val="0018587F"/>
    <w:rsid w:val="00185A32"/>
    <w:rsid w:val="00185EC3"/>
    <w:rsid w:val="00185F15"/>
    <w:rsid w:val="0018703F"/>
    <w:rsid w:val="00187890"/>
    <w:rsid w:val="0018791E"/>
    <w:rsid w:val="00187E89"/>
    <w:rsid w:val="0019085B"/>
    <w:rsid w:val="00191394"/>
    <w:rsid w:val="00191412"/>
    <w:rsid w:val="00191748"/>
    <w:rsid w:val="0019234C"/>
    <w:rsid w:val="00192641"/>
    <w:rsid w:val="001929A8"/>
    <w:rsid w:val="00192EE2"/>
    <w:rsid w:val="00192F1E"/>
    <w:rsid w:val="00193047"/>
    <w:rsid w:val="00193128"/>
    <w:rsid w:val="001936C0"/>
    <w:rsid w:val="001937B2"/>
    <w:rsid w:val="00193BEF"/>
    <w:rsid w:val="00194820"/>
    <w:rsid w:val="00194A6F"/>
    <w:rsid w:val="001959EA"/>
    <w:rsid w:val="00195A11"/>
    <w:rsid w:val="00195A68"/>
    <w:rsid w:val="001961C0"/>
    <w:rsid w:val="0019651E"/>
    <w:rsid w:val="001965FF"/>
    <w:rsid w:val="0019677A"/>
    <w:rsid w:val="00196894"/>
    <w:rsid w:val="001970CF"/>
    <w:rsid w:val="00197560"/>
    <w:rsid w:val="001A00C1"/>
    <w:rsid w:val="001A0315"/>
    <w:rsid w:val="001A076D"/>
    <w:rsid w:val="001A0BF6"/>
    <w:rsid w:val="001A0C02"/>
    <w:rsid w:val="001A0E6D"/>
    <w:rsid w:val="001A0ED4"/>
    <w:rsid w:val="001A16CF"/>
    <w:rsid w:val="001A1971"/>
    <w:rsid w:val="001A1B16"/>
    <w:rsid w:val="001A1B24"/>
    <w:rsid w:val="001A2CCA"/>
    <w:rsid w:val="001A319E"/>
    <w:rsid w:val="001A31B9"/>
    <w:rsid w:val="001A31DD"/>
    <w:rsid w:val="001A3D3E"/>
    <w:rsid w:val="001A4083"/>
    <w:rsid w:val="001A4120"/>
    <w:rsid w:val="001A4650"/>
    <w:rsid w:val="001A46A5"/>
    <w:rsid w:val="001A4C6E"/>
    <w:rsid w:val="001A56EA"/>
    <w:rsid w:val="001A56ED"/>
    <w:rsid w:val="001A5793"/>
    <w:rsid w:val="001A5833"/>
    <w:rsid w:val="001A5AE2"/>
    <w:rsid w:val="001A5CAB"/>
    <w:rsid w:val="001A616A"/>
    <w:rsid w:val="001A6199"/>
    <w:rsid w:val="001A62EC"/>
    <w:rsid w:val="001A6418"/>
    <w:rsid w:val="001A685F"/>
    <w:rsid w:val="001A6C19"/>
    <w:rsid w:val="001A6E13"/>
    <w:rsid w:val="001A6FCA"/>
    <w:rsid w:val="001A71EF"/>
    <w:rsid w:val="001A71F1"/>
    <w:rsid w:val="001A77F1"/>
    <w:rsid w:val="001A7987"/>
    <w:rsid w:val="001B057B"/>
    <w:rsid w:val="001B0D55"/>
    <w:rsid w:val="001B0E04"/>
    <w:rsid w:val="001B0E3E"/>
    <w:rsid w:val="001B12D7"/>
    <w:rsid w:val="001B1EAC"/>
    <w:rsid w:val="001B1ED5"/>
    <w:rsid w:val="001B1F33"/>
    <w:rsid w:val="001B2C63"/>
    <w:rsid w:val="001B2D8C"/>
    <w:rsid w:val="001B3739"/>
    <w:rsid w:val="001B3818"/>
    <w:rsid w:val="001B4024"/>
    <w:rsid w:val="001B4953"/>
    <w:rsid w:val="001B49C3"/>
    <w:rsid w:val="001B53A8"/>
    <w:rsid w:val="001B55F1"/>
    <w:rsid w:val="001B5A7F"/>
    <w:rsid w:val="001B5E0B"/>
    <w:rsid w:val="001B5EBE"/>
    <w:rsid w:val="001B5FCD"/>
    <w:rsid w:val="001B6571"/>
    <w:rsid w:val="001B68A8"/>
    <w:rsid w:val="001B6D7E"/>
    <w:rsid w:val="001B713D"/>
    <w:rsid w:val="001B73B3"/>
    <w:rsid w:val="001B795C"/>
    <w:rsid w:val="001C002C"/>
    <w:rsid w:val="001C0A5D"/>
    <w:rsid w:val="001C0BFB"/>
    <w:rsid w:val="001C0CAB"/>
    <w:rsid w:val="001C151F"/>
    <w:rsid w:val="001C1820"/>
    <w:rsid w:val="001C1B41"/>
    <w:rsid w:val="001C1B4F"/>
    <w:rsid w:val="001C1FEB"/>
    <w:rsid w:val="001C2178"/>
    <w:rsid w:val="001C2256"/>
    <w:rsid w:val="001C242C"/>
    <w:rsid w:val="001C24C2"/>
    <w:rsid w:val="001C2538"/>
    <w:rsid w:val="001C2BAE"/>
    <w:rsid w:val="001C2D32"/>
    <w:rsid w:val="001C32DE"/>
    <w:rsid w:val="001C34DF"/>
    <w:rsid w:val="001C3682"/>
    <w:rsid w:val="001C38C1"/>
    <w:rsid w:val="001C3C4F"/>
    <w:rsid w:val="001C5698"/>
    <w:rsid w:val="001C6281"/>
    <w:rsid w:val="001C6324"/>
    <w:rsid w:val="001C66A0"/>
    <w:rsid w:val="001C7173"/>
    <w:rsid w:val="001C7890"/>
    <w:rsid w:val="001D06AD"/>
    <w:rsid w:val="001D081C"/>
    <w:rsid w:val="001D0E88"/>
    <w:rsid w:val="001D0ECD"/>
    <w:rsid w:val="001D0FE8"/>
    <w:rsid w:val="001D1082"/>
    <w:rsid w:val="001D10E3"/>
    <w:rsid w:val="001D15DF"/>
    <w:rsid w:val="001D1C59"/>
    <w:rsid w:val="001D1D65"/>
    <w:rsid w:val="001D2139"/>
    <w:rsid w:val="001D24D9"/>
    <w:rsid w:val="001D2B10"/>
    <w:rsid w:val="001D31F1"/>
    <w:rsid w:val="001D3AE5"/>
    <w:rsid w:val="001D4CE0"/>
    <w:rsid w:val="001D4EC6"/>
    <w:rsid w:val="001D4ED2"/>
    <w:rsid w:val="001D5016"/>
    <w:rsid w:val="001D5148"/>
    <w:rsid w:val="001D5F38"/>
    <w:rsid w:val="001D66CB"/>
    <w:rsid w:val="001D698F"/>
    <w:rsid w:val="001D6D3F"/>
    <w:rsid w:val="001D70CD"/>
    <w:rsid w:val="001D7BBE"/>
    <w:rsid w:val="001E014F"/>
    <w:rsid w:val="001E059E"/>
    <w:rsid w:val="001E0747"/>
    <w:rsid w:val="001E0AB3"/>
    <w:rsid w:val="001E0E68"/>
    <w:rsid w:val="001E1684"/>
    <w:rsid w:val="001E1A89"/>
    <w:rsid w:val="001E20B8"/>
    <w:rsid w:val="001E32C0"/>
    <w:rsid w:val="001E3818"/>
    <w:rsid w:val="001E3A38"/>
    <w:rsid w:val="001E3B0C"/>
    <w:rsid w:val="001E3BDF"/>
    <w:rsid w:val="001E51AC"/>
    <w:rsid w:val="001E56C8"/>
    <w:rsid w:val="001E570F"/>
    <w:rsid w:val="001E593C"/>
    <w:rsid w:val="001E6878"/>
    <w:rsid w:val="001E6A29"/>
    <w:rsid w:val="001E7BF1"/>
    <w:rsid w:val="001E7C33"/>
    <w:rsid w:val="001F003A"/>
    <w:rsid w:val="001F02FF"/>
    <w:rsid w:val="001F1491"/>
    <w:rsid w:val="001F17A6"/>
    <w:rsid w:val="001F197C"/>
    <w:rsid w:val="001F1DD8"/>
    <w:rsid w:val="001F2404"/>
    <w:rsid w:val="001F248E"/>
    <w:rsid w:val="001F259D"/>
    <w:rsid w:val="001F2B03"/>
    <w:rsid w:val="001F2C81"/>
    <w:rsid w:val="001F2D0A"/>
    <w:rsid w:val="001F2D88"/>
    <w:rsid w:val="001F2FB3"/>
    <w:rsid w:val="001F3A23"/>
    <w:rsid w:val="001F45D5"/>
    <w:rsid w:val="001F483E"/>
    <w:rsid w:val="001F4B08"/>
    <w:rsid w:val="001F51B9"/>
    <w:rsid w:val="001F5255"/>
    <w:rsid w:val="001F52E7"/>
    <w:rsid w:val="001F560D"/>
    <w:rsid w:val="001F5612"/>
    <w:rsid w:val="001F5B62"/>
    <w:rsid w:val="001F6326"/>
    <w:rsid w:val="001F65A4"/>
    <w:rsid w:val="001F670A"/>
    <w:rsid w:val="001F672D"/>
    <w:rsid w:val="001F699A"/>
    <w:rsid w:val="001F7372"/>
    <w:rsid w:val="001F7DCB"/>
    <w:rsid w:val="002005BB"/>
    <w:rsid w:val="002006AA"/>
    <w:rsid w:val="002007B6"/>
    <w:rsid w:val="00201AA8"/>
    <w:rsid w:val="00201B7A"/>
    <w:rsid w:val="0020259D"/>
    <w:rsid w:val="00202927"/>
    <w:rsid w:val="00202B28"/>
    <w:rsid w:val="00202F19"/>
    <w:rsid w:val="00203373"/>
    <w:rsid w:val="00203C1E"/>
    <w:rsid w:val="00203CE5"/>
    <w:rsid w:val="002041C8"/>
    <w:rsid w:val="0020453F"/>
    <w:rsid w:val="0020483D"/>
    <w:rsid w:val="00204A6A"/>
    <w:rsid w:val="0020546C"/>
    <w:rsid w:val="00205CDA"/>
    <w:rsid w:val="00205E4E"/>
    <w:rsid w:val="0020642E"/>
    <w:rsid w:val="002067F3"/>
    <w:rsid w:val="00206827"/>
    <w:rsid w:val="00206B75"/>
    <w:rsid w:val="00206B7B"/>
    <w:rsid w:val="00207365"/>
    <w:rsid w:val="0020744D"/>
    <w:rsid w:val="00207662"/>
    <w:rsid w:val="00207CC9"/>
    <w:rsid w:val="00207E5B"/>
    <w:rsid w:val="00207EB2"/>
    <w:rsid w:val="002106A8"/>
    <w:rsid w:val="00210817"/>
    <w:rsid w:val="002109D6"/>
    <w:rsid w:val="0021106B"/>
    <w:rsid w:val="00211B24"/>
    <w:rsid w:val="00211B78"/>
    <w:rsid w:val="00212352"/>
    <w:rsid w:val="00212715"/>
    <w:rsid w:val="00212D49"/>
    <w:rsid w:val="00214628"/>
    <w:rsid w:val="0021462E"/>
    <w:rsid w:val="00214890"/>
    <w:rsid w:val="00215698"/>
    <w:rsid w:val="00215A24"/>
    <w:rsid w:val="00215AB4"/>
    <w:rsid w:val="00215C78"/>
    <w:rsid w:val="00215E86"/>
    <w:rsid w:val="002168B4"/>
    <w:rsid w:val="00217030"/>
    <w:rsid w:val="0021796A"/>
    <w:rsid w:val="002179B4"/>
    <w:rsid w:val="0022001C"/>
    <w:rsid w:val="00220932"/>
    <w:rsid w:val="0022140E"/>
    <w:rsid w:val="002218C5"/>
    <w:rsid w:val="002219F3"/>
    <w:rsid w:val="0022211B"/>
    <w:rsid w:val="002227CE"/>
    <w:rsid w:val="002227D8"/>
    <w:rsid w:val="00222917"/>
    <w:rsid w:val="002229BE"/>
    <w:rsid w:val="00222D55"/>
    <w:rsid w:val="002232C9"/>
    <w:rsid w:val="00223522"/>
    <w:rsid w:val="0022375C"/>
    <w:rsid w:val="002237E6"/>
    <w:rsid w:val="0022390F"/>
    <w:rsid w:val="00224332"/>
    <w:rsid w:val="0022467E"/>
    <w:rsid w:val="00224CBE"/>
    <w:rsid w:val="00225921"/>
    <w:rsid w:val="002269E3"/>
    <w:rsid w:val="00226F50"/>
    <w:rsid w:val="002271D5"/>
    <w:rsid w:val="002273B3"/>
    <w:rsid w:val="002273F9"/>
    <w:rsid w:val="002276AE"/>
    <w:rsid w:val="002277E9"/>
    <w:rsid w:val="00227821"/>
    <w:rsid w:val="00227AAA"/>
    <w:rsid w:val="0023017B"/>
    <w:rsid w:val="00230180"/>
    <w:rsid w:val="00230948"/>
    <w:rsid w:val="00230C58"/>
    <w:rsid w:val="00230DF0"/>
    <w:rsid w:val="00230EEA"/>
    <w:rsid w:val="00230FFB"/>
    <w:rsid w:val="0023112F"/>
    <w:rsid w:val="002317AF"/>
    <w:rsid w:val="002318AF"/>
    <w:rsid w:val="00231978"/>
    <w:rsid w:val="00231A0B"/>
    <w:rsid w:val="00231F62"/>
    <w:rsid w:val="0023213B"/>
    <w:rsid w:val="00232708"/>
    <w:rsid w:val="002327CB"/>
    <w:rsid w:val="00232E54"/>
    <w:rsid w:val="00232FE5"/>
    <w:rsid w:val="002331B8"/>
    <w:rsid w:val="00233606"/>
    <w:rsid w:val="00233BC0"/>
    <w:rsid w:val="002345DB"/>
    <w:rsid w:val="00234B20"/>
    <w:rsid w:val="00235721"/>
    <w:rsid w:val="00235B0D"/>
    <w:rsid w:val="00235B6C"/>
    <w:rsid w:val="00235D6D"/>
    <w:rsid w:val="002368F1"/>
    <w:rsid w:val="00236A1D"/>
    <w:rsid w:val="00237309"/>
    <w:rsid w:val="00237690"/>
    <w:rsid w:val="00237E3F"/>
    <w:rsid w:val="002401AF"/>
    <w:rsid w:val="002402F2"/>
    <w:rsid w:val="00240CB8"/>
    <w:rsid w:val="00241184"/>
    <w:rsid w:val="00241D6D"/>
    <w:rsid w:val="00241E6C"/>
    <w:rsid w:val="002422A1"/>
    <w:rsid w:val="002425F7"/>
    <w:rsid w:val="0024276D"/>
    <w:rsid w:val="00242854"/>
    <w:rsid w:val="00242CC9"/>
    <w:rsid w:val="00242D1A"/>
    <w:rsid w:val="00242D8A"/>
    <w:rsid w:val="00242E80"/>
    <w:rsid w:val="002431B6"/>
    <w:rsid w:val="00243D93"/>
    <w:rsid w:val="00243E87"/>
    <w:rsid w:val="00243ECE"/>
    <w:rsid w:val="002443E7"/>
    <w:rsid w:val="002445D8"/>
    <w:rsid w:val="00244917"/>
    <w:rsid w:val="00244D3B"/>
    <w:rsid w:val="00244D67"/>
    <w:rsid w:val="00244FE5"/>
    <w:rsid w:val="0024512F"/>
    <w:rsid w:val="00245166"/>
    <w:rsid w:val="00245344"/>
    <w:rsid w:val="00245AED"/>
    <w:rsid w:val="00245B6D"/>
    <w:rsid w:val="00245CD2"/>
    <w:rsid w:val="00245DBC"/>
    <w:rsid w:val="00245E05"/>
    <w:rsid w:val="002460C1"/>
    <w:rsid w:val="00246BFF"/>
    <w:rsid w:val="002476D7"/>
    <w:rsid w:val="00247BC4"/>
    <w:rsid w:val="0025045F"/>
    <w:rsid w:val="002505EC"/>
    <w:rsid w:val="002510FB"/>
    <w:rsid w:val="00251661"/>
    <w:rsid w:val="002520A2"/>
    <w:rsid w:val="002520F0"/>
    <w:rsid w:val="00252671"/>
    <w:rsid w:val="00252B49"/>
    <w:rsid w:val="002535FA"/>
    <w:rsid w:val="00253600"/>
    <w:rsid w:val="00253C17"/>
    <w:rsid w:val="00253C9D"/>
    <w:rsid w:val="00253DA5"/>
    <w:rsid w:val="002549B0"/>
    <w:rsid w:val="00254A3F"/>
    <w:rsid w:val="00254A54"/>
    <w:rsid w:val="00255151"/>
    <w:rsid w:val="0025591B"/>
    <w:rsid w:val="00255954"/>
    <w:rsid w:val="0025619B"/>
    <w:rsid w:val="00256372"/>
    <w:rsid w:val="002565BF"/>
    <w:rsid w:val="00256E04"/>
    <w:rsid w:val="00256F18"/>
    <w:rsid w:val="00257165"/>
    <w:rsid w:val="002572EA"/>
    <w:rsid w:val="00257769"/>
    <w:rsid w:val="0025793C"/>
    <w:rsid w:val="00257D41"/>
    <w:rsid w:val="002601BC"/>
    <w:rsid w:val="002602E1"/>
    <w:rsid w:val="00260885"/>
    <w:rsid w:val="00260C65"/>
    <w:rsid w:val="002612F6"/>
    <w:rsid w:val="002619F6"/>
    <w:rsid w:val="00261CF1"/>
    <w:rsid w:val="00261D0E"/>
    <w:rsid w:val="00262920"/>
    <w:rsid w:val="00263372"/>
    <w:rsid w:val="002637D5"/>
    <w:rsid w:val="0026393F"/>
    <w:rsid w:val="00263E64"/>
    <w:rsid w:val="00263E7B"/>
    <w:rsid w:val="0026453B"/>
    <w:rsid w:val="002650CE"/>
    <w:rsid w:val="00265175"/>
    <w:rsid w:val="0026563C"/>
    <w:rsid w:val="0026563D"/>
    <w:rsid w:val="00265B5A"/>
    <w:rsid w:val="002663C8"/>
    <w:rsid w:val="0026665F"/>
    <w:rsid w:val="00266670"/>
    <w:rsid w:val="00266D76"/>
    <w:rsid w:val="00267636"/>
    <w:rsid w:val="002676FC"/>
    <w:rsid w:val="00267D8C"/>
    <w:rsid w:val="00270978"/>
    <w:rsid w:val="00270FDB"/>
    <w:rsid w:val="00271490"/>
    <w:rsid w:val="0027181C"/>
    <w:rsid w:val="00271A75"/>
    <w:rsid w:val="00271C3A"/>
    <w:rsid w:val="0027294F"/>
    <w:rsid w:val="00273668"/>
    <w:rsid w:val="00273BB7"/>
    <w:rsid w:val="00273E6E"/>
    <w:rsid w:val="00274059"/>
    <w:rsid w:val="002740AD"/>
    <w:rsid w:val="002740F0"/>
    <w:rsid w:val="00274B7E"/>
    <w:rsid w:val="00276034"/>
    <w:rsid w:val="0027679C"/>
    <w:rsid w:val="00276CB9"/>
    <w:rsid w:val="002777B0"/>
    <w:rsid w:val="002779A5"/>
    <w:rsid w:val="00277AAF"/>
    <w:rsid w:val="002802AC"/>
    <w:rsid w:val="002807B4"/>
    <w:rsid w:val="00281138"/>
    <w:rsid w:val="00281702"/>
    <w:rsid w:val="00281E97"/>
    <w:rsid w:val="00282454"/>
    <w:rsid w:val="00282666"/>
    <w:rsid w:val="002829FB"/>
    <w:rsid w:val="00282DA2"/>
    <w:rsid w:val="00282E32"/>
    <w:rsid w:val="00282FB4"/>
    <w:rsid w:val="00283292"/>
    <w:rsid w:val="002834C4"/>
    <w:rsid w:val="00283918"/>
    <w:rsid w:val="00283E1F"/>
    <w:rsid w:val="00283FDC"/>
    <w:rsid w:val="00284732"/>
    <w:rsid w:val="002847CC"/>
    <w:rsid w:val="00284DD2"/>
    <w:rsid w:val="00284FF1"/>
    <w:rsid w:val="00285D6D"/>
    <w:rsid w:val="0028648D"/>
    <w:rsid w:val="002864D8"/>
    <w:rsid w:val="00286B43"/>
    <w:rsid w:val="00286D94"/>
    <w:rsid w:val="002872E4"/>
    <w:rsid w:val="00287E88"/>
    <w:rsid w:val="00287F4B"/>
    <w:rsid w:val="00287F87"/>
    <w:rsid w:val="00287FFA"/>
    <w:rsid w:val="002901C5"/>
    <w:rsid w:val="0029069A"/>
    <w:rsid w:val="00290742"/>
    <w:rsid w:val="002911CB"/>
    <w:rsid w:val="00291314"/>
    <w:rsid w:val="00291402"/>
    <w:rsid w:val="00291F7F"/>
    <w:rsid w:val="002926BA"/>
    <w:rsid w:val="002928F4"/>
    <w:rsid w:val="002942A2"/>
    <w:rsid w:val="002945AA"/>
    <w:rsid w:val="00294881"/>
    <w:rsid w:val="00294E47"/>
    <w:rsid w:val="00295014"/>
    <w:rsid w:val="002951DF"/>
    <w:rsid w:val="002952A4"/>
    <w:rsid w:val="00295322"/>
    <w:rsid w:val="0029598A"/>
    <w:rsid w:val="002959A0"/>
    <w:rsid w:val="002964D4"/>
    <w:rsid w:val="00296CAE"/>
    <w:rsid w:val="00296CEA"/>
    <w:rsid w:val="0029756C"/>
    <w:rsid w:val="002975D2"/>
    <w:rsid w:val="002977B6"/>
    <w:rsid w:val="00297AEC"/>
    <w:rsid w:val="00297D5D"/>
    <w:rsid w:val="00297FAE"/>
    <w:rsid w:val="002A0022"/>
    <w:rsid w:val="002A01B9"/>
    <w:rsid w:val="002A02F5"/>
    <w:rsid w:val="002A0971"/>
    <w:rsid w:val="002A0B58"/>
    <w:rsid w:val="002A2357"/>
    <w:rsid w:val="002A2991"/>
    <w:rsid w:val="002A2F27"/>
    <w:rsid w:val="002A3040"/>
    <w:rsid w:val="002A3984"/>
    <w:rsid w:val="002A3CBB"/>
    <w:rsid w:val="002A3D55"/>
    <w:rsid w:val="002A3E08"/>
    <w:rsid w:val="002A3E34"/>
    <w:rsid w:val="002A3EEE"/>
    <w:rsid w:val="002A42A4"/>
    <w:rsid w:val="002A445A"/>
    <w:rsid w:val="002A4576"/>
    <w:rsid w:val="002A4EA7"/>
    <w:rsid w:val="002A4F11"/>
    <w:rsid w:val="002A4F36"/>
    <w:rsid w:val="002A5040"/>
    <w:rsid w:val="002A514F"/>
    <w:rsid w:val="002A5199"/>
    <w:rsid w:val="002A5527"/>
    <w:rsid w:val="002A5C1E"/>
    <w:rsid w:val="002A5E43"/>
    <w:rsid w:val="002A669B"/>
    <w:rsid w:val="002A6B73"/>
    <w:rsid w:val="002A7512"/>
    <w:rsid w:val="002A7676"/>
    <w:rsid w:val="002A7794"/>
    <w:rsid w:val="002A7840"/>
    <w:rsid w:val="002A7A54"/>
    <w:rsid w:val="002A7B70"/>
    <w:rsid w:val="002A7D08"/>
    <w:rsid w:val="002A7D54"/>
    <w:rsid w:val="002B0153"/>
    <w:rsid w:val="002B0554"/>
    <w:rsid w:val="002B0D8E"/>
    <w:rsid w:val="002B1233"/>
    <w:rsid w:val="002B1844"/>
    <w:rsid w:val="002B2027"/>
    <w:rsid w:val="002B2132"/>
    <w:rsid w:val="002B2472"/>
    <w:rsid w:val="002B2619"/>
    <w:rsid w:val="002B3296"/>
    <w:rsid w:val="002B36F2"/>
    <w:rsid w:val="002B3A20"/>
    <w:rsid w:val="002B3AA7"/>
    <w:rsid w:val="002B3BE8"/>
    <w:rsid w:val="002B3EB2"/>
    <w:rsid w:val="002B41B9"/>
    <w:rsid w:val="002B4705"/>
    <w:rsid w:val="002B4754"/>
    <w:rsid w:val="002B48A9"/>
    <w:rsid w:val="002B48AA"/>
    <w:rsid w:val="002B4FBB"/>
    <w:rsid w:val="002B52BD"/>
    <w:rsid w:val="002B5678"/>
    <w:rsid w:val="002B58C3"/>
    <w:rsid w:val="002B5B1E"/>
    <w:rsid w:val="002B5D69"/>
    <w:rsid w:val="002B5E8B"/>
    <w:rsid w:val="002B6036"/>
    <w:rsid w:val="002B607A"/>
    <w:rsid w:val="002B620E"/>
    <w:rsid w:val="002B6430"/>
    <w:rsid w:val="002B6A38"/>
    <w:rsid w:val="002B6CEA"/>
    <w:rsid w:val="002B73E8"/>
    <w:rsid w:val="002B7E17"/>
    <w:rsid w:val="002C006F"/>
    <w:rsid w:val="002C0165"/>
    <w:rsid w:val="002C0E9E"/>
    <w:rsid w:val="002C1360"/>
    <w:rsid w:val="002C1AE4"/>
    <w:rsid w:val="002C1C54"/>
    <w:rsid w:val="002C28E8"/>
    <w:rsid w:val="002C2C90"/>
    <w:rsid w:val="002C2FDB"/>
    <w:rsid w:val="002C3069"/>
    <w:rsid w:val="002C3D60"/>
    <w:rsid w:val="002C4ABE"/>
    <w:rsid w:val="002C4BE0"/>
    <w:rsid w:val="002C5523"/>
    <w:rsid w:val="002C574C"/>
    <w:rsid w:val="002C5C11"/>
    <w:rsid w:val="002C63D3"/>
    <w:rsid w:val="002C6E95"/>
    <w:rsid w:val="002C6F3A"/>
    <w:rsid w:val="002C6F4D"/>
    <w:rsid w:val="002C716A"/>
    <w:rsid w:val="002C75E6"/>
    <w:rsid w:val="002C786B"/>
    <w:rsid w:val="002C796E"/>
    <w:rsid w:val="002C7B4C"/>
    <w:rsid w:val="002D01B1"/>
    <w:rsid w:val="002D0389"/>
    <w:rsid w:val="002D044A"/>
    <w:rsid w:val="002D0580"/>
    <w:rsid w:val="002D09F2"/>
    <w:rsid w:val="002D0A35"/>
    <w:rsid w:val="002D1695"/>
    <w:rsid w:val="002D1A94"/>
    <w:rsid w:val="002D1E32"/>
    <w:rsid w:val="002D28A3"/>
    <w:rsid w:val="002D2D7F"/>
    <w:rsid w:val="002D2E14"/>
    <w:rsid w:val="002D2F2B"/>
    <w:rsid w:val="002D37BC"/>
    <w:rsid w:val="002D3D1C"/>
    <w:rsid w:val="002D48EB"/>
    <w:rsid w:val="002D49C4"/>
    <w:rsid w:val="002D4DAA"/>
    <w:rsid w:val="002D4E9E"/>
    <w:rsid w:val="002D5181"/>
    <w:rsid w:val="002D591D"/>
    <w:rsid w:val="002D5A8A"/>
    <w:rsid w:val="002D5AC5"/>
    <w:rsid w:val="002D5BC0"/>
    <w:rsid w:val="002D5BFD"/>
    <w:rsid w:val="002D5DDF"/>
    <w:rsid w:val="002D608A"/>
    <w:rsid w:val="002D6EFC"/>
    <w:rsid w:val="002D7034"/>
    <w:rsid w:val="002D7298"/>
    <w:rsid w:val="002D7553"/>
    <w:rsid w:val="002E03F4"/>
    <w:rsid w:val="002E0798"/>
    <w:rsid w:val="002E07D7"/>
    <w:rsid w:val="002E0BE5"/>
    <w:rsid w:val="002E1634"/>
    <w:rsid w:val="002E1742"/>
    <w:rsid w:val="002E1BB3"/>
    <w:rsid w:val="002E1D95"/>
    <w:rsid w:val="002E212E"/>
    <w:rsid w:val="002E26F1"/>
    <w:rsid w:val="002E2CD0"/>
    <w:rsid w:val="002E300E"/>
    <w:rsid w:val="002E347A"/>
    <w:rsid w:val="002E370C"/>
    <w:rsid w:val="002E374E"/>
    <w:rsid w:val="002E3B93"/>
    <w:rsid w:val="002E3BFF"/>
    <w:rsid w:val="002E4150"/>
    <w:rsid w:val="002E4596"/>
    <w:rsid w:val="002E47DD"/>
    <w:rsid w:val="002E4DED"/>
    <w:rsid w:val="002E51BF"/>
    <w:rsid w:val="002E58A7"/>
    <w:rsid w:val="002E5B12"/>
    <w:rsid w:val="002E5B9F"/>
    <w:rsid w:val="002E5BFB"/>
    <w:rsid w:val="002E5CC9"/>
    <w:rsid w:val="002E69BA"/>
    <w:rsid w:val="002E6F57"/>
    <w:rsid w:val="002E6FB9"/>
    <w:rsid w:val="002E7148"/>
    <w:rsid w:val="002F085A"/>
    <w:rsid w:val="002F0BE4"/>
    <w:rsid w:val="002F0DBD"/>
    <w:rsid w:val="002F0EDD"/>
    <w:rsid w:val="002F1377"/>
    <w:rsid w:val="002F13B8"/>
    <w:rsid w:val="002F1431"/>
    <w:rsid w:val="002F1F55"/>
    <w:rsid w:val="002F2069"/>
    <w:rsid w:val="002F20BD"/>
    <w:rsid w:val="002F20BE"/>
    <w:rsid w:val="002F2C39"/>
    <w:rsid w:val="002F3404"/>
    <w:rsid w:val="002F3564"/>
    <w:rsid w:val="002F35C3"/>
    <w:rsid w:val="002F375D"/>
    <w:rsid w:val="002F3B33"/>
    <w:rsid w:val="002F3FB5"/>
    <w:rsid w:val="002F428D"/>
    <w:rsid w:val="002F45B7"/>
    <w:rsid w:val="002F4A31"/>
    <w:rsid w:val="002F4F64"/>
    <w:rsid w:val="002F4FC2"/>
    <w:rsid w:val="002F5014"/>
    <w:rsid w:val="002F5EB7"/>
    <w:rsid w:val="002F600B"/>
    <w:rsid w:val="002F60B2"/>
    <w:rsid w:val="002F618F"/>
    <w:rsid w:val="002F634C"/>
    <w:rsid w:val="002F6F00"/>
    <w:rsid w:val="002F7B46"/>
    <w:rsid w:val="002F7E95"/>
    <w:rsid w:val="0030031D"/>
    <w:rsid w:val="003003D1"/>
    <w:rsid w:val="00300653"/>
    <w:rsid w:val="00300F64"/>
    <w:rsid w:val="003010F1"/>
    <w:rsid w:val="00301617"/>
    <w:rsid w:val="003018AD"/>
    <w:rsid w:val="003019EB"/>
    <w:rsid w:val="00301D0F"/>
    <w:rsid w:val="00302526"/>
    <w:rsid w:val="003027B6"/>
    <w:rsid w:val="003028C1"/>
    <w:rsid w:val="003033C7"/>
    <w:rsid w:val="00303405"/>
    <w:rsid w:val="00303836"/>
    <w:rsid w:val="00303AA7"/>
    <w:rsid w:val="0030420B"/>
    <w:rsid w:val="003043F6"/>
    <w:rsid w:val="003044EA"/>
    <w:rsid w:val="00304AEF"/>
    <w:rsid w:val="0030500B"/>
    <w:rsid w:val="003052FB"/>
    <w:rsid w:val="00305690"/>
    <w:rsid w:val="00305C08"/>
    <w:rsid w:val="00305FEF"/>
    <w:rsid w:val="00306052"/>
    <w:rsid w:val="00306184"/>
    <w:rsid w:val="003065FF"/>
    <w:rsid w:val="0030696A"/>
    <w:rsid w:val="00306B35"/>
    <w:rsid w:val="0030762B"/>
    <w:rsid w:val="0030775B"/>
    <w:rsid w:val="00307A7D"/>
    <w:rsid w:val="00307FA9"/>
    <w:rsid w:val="003106A4"/>
    <w:rsid w:val="00310AB4"/>
    <w:rsid w:val="00310B7B"/>
    <w:rsid w:val="00310DEA"/>
    <w:rsid w:val="00312206"/>
    <w:rsid w:val="003131C6"/>
    <w:rsid w:val="0031465D"/>
    <w:rsid w:val="003146F0"/>
    <w:rsid w:val="00314D62"/>
    <w:rsid w:val="0031504E"/>
    <w:rsid w:val="00315690"/>
    <w:rsid w:val="00316172"/>
    <w:rsid w:val="00316A35"/>
    <w:rsid w:val="00316A71"/>
    <w:rsid w:val="00316D09"/>
    <w:rsid w:val="003170A5"/>
    <w:rsid w:val="003177DC"/>
    <w:rsid w:val="003178CA"/>
    <w:rsid w:val="00317F11"/>
    <w:rsid w:val="00320108"/>
    <w:rsid w:val="00320490"/>
    <w:rsid w:val="00320F5C"/>
    <w:rsid w:val="00321149"/>
    <w:rsid w:val="00321307"/>
    <w:rsid w:val="00321EE9"/>
    <w:rsid w:val="00321F56"/>
    <w:rsid w:val="003224F0"/>
    <w:rsid w:val="00322A0F"/>
    <w:rsid w:val="00322F34"/>
    <w:rsid w:val="003234CB"/>
    <w:rsid w:val="0032366B"/>
    <w:rsid w:val="00323802"/>
    <w:rsid w:val="0032642C"/>
    <w:rsid w:val="0032660F"/>
    <w:rsid w:val="00326941"/>
    <w:rsid w:val="00326965"/>
    <w:rsid w:val="00326DFC"/>
    <w:rsid w:val="00326DFE"/>
    <w:rsid w:val="00327298"/>
    <w:rsid w:val="003272BC"/>
    <w:rsid w:val="003274BA"/>
    <w:rsid w:val="0033072E"/>
    <w:rsid w:val="00330B55"/>
    <w:rsid w:val="0033120C"/>
    <w:rsid w:val="003313A9"/>
    <w:rsid w:val="00331841"/>
    <w:rsid w:val="00332469"/>
    <w:rsid w:val="003327F9"/>
    <w:rsid w:val="00332848"/>
    <w:rsid w:val="003329D3"/>
    <w:rsid w:val="00332B85"/>
    <w:rsid w:val="00332D42"/>
    <w:rsid w:val="00332D8E"/>
    <w:rsid w:val="00332F8C"/>
    <w:rsid w:val="003331FA"/>
    <w:rsid w:val="00333B58"/>
    <w:rsid w:val="00334387"/>
    <w:rsid w:val="0033460C"/>
    <w:rsid w:val="003353C8"/>
    <w:rsid w:val="00335735"/>
    <w:rsid w:val="00335B81"/>
    <w:rsid w:val="00335C90"/>
    <w:rsid w:val="00336276"/>
    <w:rsid w:val="003366D5"/>
    <w:rsid w:val="00336C19"/>
    <w:rsid w:val="00336C24"/>
    <w:rsid w:val="0033768D"/>
    <w:rsid w:val="00337895"/>
    <w:rsid w:val="003379A4"/>
    <w:rsid w:val="00340442"/>
    <w:rsid w:val="00340F1B"/>
    <w:rsid w:val="003412B7"/>
    <w:rsid w:val="00341F35"/>
    <w:rsid w:val="00342D14"/>
    <w:rsid w:val="00343889"/>
    <w:rsid w:val="00343CF1"/>
    <w:rsid w:val="0034449B"/>
    <w:rsid w:val="00344600"/>
    <w:rsid w:val="0034464A"/>
    <w:rsid w:val="00344860"/>
    <w:rsid w:val="00345624"/>
    <w:rsid w:val="003459EC"/>
    <w:rsid w:val="00345DF4"/>
    <w:rsid w:val="00345EE0"/>
    <w:rsid w:val="003465D9"/>
    <w:rsid w:val="00346C7F"/>
    <w:rsid w:val="00346E1F"/>
    <w:rsid w:val="00346E28"/>
    <w:rsid w:val="00346F6E"/>
    <w:rsid w:val="00347ED3"/>
    <w:rsid w:val="00350A16"/>
    <w:rsid w:val="00350FDB"/>
    <w:rsid w:val="00351545"/>
    <w:rsid w:val="00351999"/>
    <w:rsid w:val="00352BCF"/>
    <w:rsid w:val="003533AB"/>
    <w:rsid w:val="003534E5"/>
    <w:rsid w:val="00353D40"/>
    <w:rsid w:val="0035500E"/>
    <w:rsid w:val="0035505F"/>
    <w:rsid w:val="0035551B"/>
    <w:rsid w:val="00355A91"/>
    <w:rsid w:val="0035680C"/>
    <w:rsid w:val="0035699A"/>
    <w:rsid w:val="00357125"/>
    <w:rsid w:val="00357592"/>
    <w:rsid w:val="003576DB"/>
    <w:rsid w:val="00357ACB"/>
    <w:rsid w:val="00360DA6"/>
    <w:rsid w:val="00360E59"/>
    <w:rsid w:val="003614C3"/>
    <w:rsid w:val="0036153E"/>
    <w:rsid w:val="00362022"/>
    <w:rsid w:val="0036238B"/>
    <w:rsid w:val="00362484"/>
    <w:rsid w:val="003627B9"/>
    <w:rsid w:val="00362889"/>
    <w:rsid w:val="003632B0"/>
    <w:rsid w:val="0036516A"/>
    <w:rsid w:val="003656BA"/>
    <w:rsid w:val="00365DF1"/>
    <w:rsid w:val="00366386"/>
    <w:rsid w:val="00366732"/>
    <w:rsid w:val="00366776"/>
    <w:rsid w:val="003668FB"/>
    <w:rsid w:val="00366A2E"/>
    <w:rsid w:val="00366DCE"/>
    <w:rsid w:val="00367024"/>
    <w:rsid w:val="00367B12"/>
    <w:rsid w:val="00367C7C"/>
    <w:rsid w:val="00370006"/>
    <w:rsid w:val="00370028"/>
    <w:rsid w:val="00370334"/>
    <w:rsid w:val="003704B7"/>
    <w:rsid w:val="00370903"/>
    <w:rsid w:val="00370B84"/>
    <w:rsid w:val="00370C7E"/>
    <w:rsid w:val="0037101B"/>
    <w:rsid w:val="003711BF"/>
    <w:rsid w:val="003714FE"/>
    <w:rsid w:val="00371713"/>
    <w:rsid w:val="00371A03"/>
    <w:rsid w:val="00371ABB"/>
    <w:rsid w:val="00372BBC"/>
    <w:rsid w:val="00372D84"/>
    <w:rsid w:val="003736A5"/>
    <w:rsid w:val="0037388E"/>
    <w:rsid w:val="00373C5F"/>
    <w:rsid w:val="003740C5"/>
    <w:rsid w:val="0037452C"/>
    <w:rsid w:val="0037466F"/>
    <w:rsid w:val="003751FF"/>
    <w:rsid w:val="003758AD"/>
    <w:rsid w:val="00375A69"/>
    <w:rsid w:val="00375F9F"/>
    <w:rsid w:val="003766AA"/>
    <w:rsid w:val="0037684E"/>
    <w:rsid w:val="00376ABF"/>
    <w:rsid w:val="00377253"/>
    <w:rsid w:val="0037739E"/>
    <w:rsid w:val="003774FF"/>
    <w:rsid w:val="0037767E"/>
    <w:rsid w:val="003779AF"/>
    <w:rsid w:val="00377A38"/>
    <w:rsid w:val="003801F1"/>
    <w:rsid w:val="00380233"/>
    <w:rsid w:val="003803ED"/>
    <w:rsid w:val="00380F52"/>
    <w:rsid w:val="00380F69"/>
    <w:rsid w:val="00381330"/>
    <w:rsid w:val="003816DC"/>
    <w:rsid w:val="00382A3D"/>
    <w:rsid w:val="00382B9A"/>
    <w:rsid w:val="0038316B"/>
    <w:rsid w:val="003831EB"/>
    <w:rsid w:val="00383557"/>
    <w:rsid w:val="00383973"/>
    <w:rsid w:val="00384526"/>
    <w:rsid w:val="00384899"/>
    <w:rsid w:val="003857FE"/>
    <w:rsid w:val="00385815"/>
    <w:rsid w:val="00385B3D"/>
    <w:rsid w:val="00385CBA"/>
    <w:rsid w:val="00385D56"/>
    <w:rsid w:val="00386249"/>
    <w:rsid w:val="003862E0"/>
    <w:rsid w:val="00386453"/>
    <w:rsid w:val="00386A41"/>
    <w:rsid w:val="00386BB4"/>
    <w:rsid w:val="00386D02"/>
    <w:rsid w:val="00386D87"/>
    <w:rsid w:val="00387C27"/>
    <w:rsid w:val="00387D8A"/>
    <w:rsid w:val="00387FD7"/>
    <w:rsid w:val="003905C1"/>
    <w:rsid w:val="003907A7"/>
    <w:rsid w:val="00390CC6"/>
    <w:rsid w:val="00390D2B"/>
    <w:rsid w:val="0039103F"/>
    <w:rsid w:val="00391142"/>
    <w:rsid w:val="0039151F"/>
    <w:rsid w:val="003916C9"/>
    <w:rsid w:val="00391BF7"/>
    <w:rsid w:val="00391E94"/>
    <w:rsid w:val="00391F3A"/>
    <w:rsid w:val="0039241C"/>
    <w:rsid w:val="00392DB0"/>
    <w:rsid w:val="00393351"/>
    <w:rsid w:val="00393F47"/>
    <w:rsid w:val="003946C8"/>
    <w:rsid w:val="00394705"/>
    <w:rsid w:val="00394A6F"/>
    <w:rsid w:val="00394EBC"/>
    <w:rsid w:val="00395B2C"/>
    <w:rsid w:val="00395F1F"/>
    <w:rsid w:val="00395F40"/>
    <w:rsid w:val="003969CF"/>
    <w:rsid w:val="00396AF2"/>
    <w:rsid w:val="00396F06"/>
    <w:rsid w:val="00397B4F"/>
    <w:rsid w:val="003A029F"/>
    <w:rsid w:val="003A03F8"/>
    <w:rsid w:val="003A041F"/>
    <w:rsid w:val="003A070E"/>
    <w:rsid w:val="003A0B83"/>
    <w:rsid w:val="003A0F53"/>
    <w:rsid w:val="003A146C"/>
    <w:rsid w:val="003A14BB"/>
    <w:rsid w:val="003A1877"/>
    <w:rsid w:val="003A1F84"/>
    <w:rsid w:val="003A20A2"/>
    <w:rsid w:val="003A225C"/>
    <w:rsid w:val="003A24F8"/>
    <w:rsid w:val="003A279C"/>
    <w:rsid w:val="003A2AD6"/>
    <w:rsid w:val="003A38A8"/>
    <w:rsid w:val="003A39DC"/>
    <w:rsid w:val="003A3F49"/>
    <w:rsid w:val="003A4AAD"/>
    <w:rsid w:val="003A51A1"/>
    <w:rsid w:val="003A58B4"/>
    <w:rsid w:val="003A5B05"/>
    <w:rsid w:val="003A6404"/>
    <w:rsid w:val="003A678A"/>
    <w:rsid w:val="003A6C69"/>
    <w:rsid w:val="003A730D"/>
    <w:rsid w:val="003A79EF"/>
    <w:rsid w:val="003A7E73"/>
    <w:rsid w:val="003B02B6"/>
    <w:rsid w:val="003B0422"/>
    <w:rsid w:val="003B0737"/>
    <w:rsid w:val="003B1811"/>
    <w:rsid w:val="003B1C3C"/>
    <w:rsid w:val="003B1CD7"/>
    <w:rsid w:val="003B2651"/>
    <w:rsid w:val="003B2996"/>
    <w:rsid w:val="003B29B9"/>
    <w:rsid w:val="003B2CB4"/>
    <w:rsid w:val="003B3C08"/>
    <w:rsid w:val="003B3C9D"/>
    <w:rsid w:val="003B4425"/>
    <w:rsid w:val="003B48CE"/>
    <w:rsid w:val="003B4BFB"/>
    <w:rsid w:val="003B4F2E"/>
    <w:rsid w:val="003B5A96"/>
    <w:rsid w:val="003B5BAF"/>
    <w:rsid w:val="003B625D"/>
    <w:rsid w:val="003B65A3"/>
    <w:rsid w:val="003B66F7"/>
    <w:rsid w:val="003B6A82"/>
    <w:rsid w:val="003B6AD7"/>
    <w:rsid w:val="003B6C25"/>
    <w:rsid w:val="003B6E53"/>
    <w:rsid w:val="003B6FA6"/>
    <w:rsid w:val="003B7041"/>
    <w:rsid w:val="003B7D16"/>
    <w:rsid w:val="003C16EE"/>
    <w:rsid w:val="003C1CA2"/>
    <w:rsid w:val="003C22AD"/>
    <w:rsid w:val="003C2A13"/>
    <w:rsid w:val="003C2CD7"/>
    <w:rsid w:val="003C36FA"/>
    <w:rsid w:val="003C379C"/>
    <w:rsid w:val="003C37E6"/>
    <w:rsid w:val="003C3CBC"/>
    <w:rsid w:val="003C4504"/>
    <w:rsid w:val="003C474E"/>
    <w:rsid w:val="003C4CA0"/>
    <w:rsid w:val="003C53B9"/>
    <w:rsid w:val="003C53EF"/>
    <w:rsid w:val="003C5C11"/>
    <w:rsid w:val="003C5EB3"/>
    <w:rsid w:val="003C6168"/>
    <w:rsid w:val="003C69A5"/>
    <w:rsid w:val="003C6C77"/>
    <w:rsid w:val="003C711B"/>
    <w:rsid w:val="003C7439"/>
    <w:rsid w:val="003C7582"/>
    <w:rsid w:val="003C76A1"/>
    <w:rsid w:val="003C7998"/>
    <w:rsid w:val="003C79D7"/>
    <w:rsid w:val="003C7C6A"/>
    <w:rsid w:val="003C7FCD"/>
    <w:rsid w:val="003D00D6"/>
    <w:rsid w:val="003D0252"/>
    <w:rsid w:val="003D057B"/>
    <w:rsid w:val="003D0C1D"/>
    <w:rsid w:val="003D1175"/>
    <w:rsid w:val="003D1345"/>
    <w:rsid w:val="003D1DC4"/>
    <w:rsid w:val="003D1EB9"/>
    <w:rsid w:val="003D29EB"/>
    <w:rsid w:val="003D2AF6"/>
    <w:rsid w:val="003D2D72"/>
    <w:rsid w:val="003D32AE"/>
    <w:rsid w:val="003D3767"/>
    <w:rsid w:val="003D38F7"/>
    <w:rsid w:val="003D4D0E"/>
    <w:rsid w:val="003D5007"/>
    <w:rsid w:val="003D5076"/>
    <w:rsid w:val="003D5643"/>
    <w:rsid w:val="003D5E40"/>
    <w:rsid w:val="003D6FF7"/>
    <w:rsid w:val="003D738F"/>
    <w:rsid w:val="003D7F6B"/>
    <w:rsid w:val="003E05BC"/>
    <w:rsid w:val="003E0793"/>
    <w:rsid w:val="003E083A"/>
    <w:rsid w:val="003E0B6F"/>
    <w:rsid w:val="003E10B5"/>
    <w:rsid w:val="003E12A2"/>
    <w:rsid w:val="003E15D0"/>
    <w:rsid w:val="003E16C8"/>
    <w:rsid w:val="003E1EDC"/>
    <w:rsid w:val="003E2041"/>
    <w:rsid w:val="003E212C"/>
    <w:rsid w:val="003E2247"/>
    <w:rsid w:val="003E224A"/>
    <w:rsid w:val="003E23B9"/>
    <w:rsid w:val="003E2827"/>
    <w:rsid w:val="003E2AAC"/>
    <w:rsid w:val="003E2CFB"/>
    <w:rsid w:val="003E2DD4"/>
    <w:rsid w:val="003E3263"/>
    <w:rsid w:val="003E4585"/>
    <w:rsid w:val="003E467D"/>
    <w:rsid w:val="003E4840"/>
    <w:rsid w:val="003E4F61"/>
    <w:rsid w:val="003E4FD7"/>
    <w:rsid w:val="003E50B6"/>
    <w:rsid w:val="003E5E71"/>
    <w:rsid w:val="003E61EF"/>
    <w:rsid w:val="003E6556"/>
    <w:rsid w:val="003E7107"/>
    <w:rsid w:val="003E78FB"/>
    <w:rsid w:val="003E7FA4"/>
    <w:rsid w:val="003F0023"/>
    <w:rsid w:val="003F04F3"/>
    <w:rsid w:val="003F077D"/>
    <w:rsid w:val="003F089D"/>
    <w:rsid w:val="003F0B2F"/>
    <w:rsid w:val="003F0C63"/>
    <w:rsid w:val="003F0E59"/>
    <w:rsid w:val="003F1B37"/>
    <w:rsid w:val="003F26FE"/>
    <w:rsid w:val="003F277B"/>
    <w:rsid w:val="003F2912"/>
    <w:rsid w:val="003F2E35"/>
    <w:rsid w:val="003F30ED"/>
    <w:rsid w:val="003F3200"/>
    <w:rsid w:val="003F35D4"/>
    <w:rsid w:val="003F39F8"/>
    <w:rsid w:val="003F3D72"/>
    <w:rsid w:val="003F456E"/>
    <w:rsid w:val="003F554F"/>
    <w:rsid w:val="003F5CFC"/>
    <w:rsid w:val="003F5D04"/>
    <w:rsid w:val="003F5F1D"/>
    <w:rsid w:val="003F6026"/>
    <w:rsid w:val="003F6027"/>
    <w:rsid w:val="003F6130"/>
    <w:rsid w:val="003F6847"/>
    <w:rsid w:val="003F7525"/>
    <w:rsid w:val="003F78D7"/>
    <w:rsid w:val="003F7AD0"/>
    <w:rsid w:val="004004E0"/>
    <w:rsid w:val="00400B39"/>
    <w:rsid w:val="00400BF3"/>
    <w:rsid w:val="004018F4"/>
    <w:rsid w:val="004021CD"/>
    <w:rsid w:val="0040268D"/>
    <w:rsid w:val="00402706"/>
    <w:rsid w:val="00402718"/>
    <w:rsid w:val="0040277A"/>
    <w:rsid w:val="00402A2A"/>
    <w:rsid w:val="00402B0E"/>
    <w:rsid w:val="00402D43"/>
    <w:rsid w:val="00402F94"/>
    <w:rsid w:val="00403AE9"/>
    <w:rsid w:val="0040413C"/>
    <w:rsid w:val="00404396"/>
    <w:rsid w:val="00404E42"/>
    <w:rsid w:val="004054F5"/>
    <w:rsid w:val="00405696"/>
    <w:rsid w:val="004056FA"/>
    <w:rsid w:val="00405FE8"/>
    <w:rsid w:val="00406219"/>
    <w:rsid w:val="004063C6"/>
    <w:rsid w:val="004064A8"/>
    <w:rsid w:val="00406C5B"/>
    <w:rsid w:val="0040702B"/>
    <w:rsid w:val="00407050"/>
    <w:rsid w:val="00407446"/>
    <w:rsid w:val="0040792C"/>
    <w:rsid w:val="00407B8E"/>
    <w:rsid w:val="00410115"/>
    <w:rsid w:val="00411120"/>
    <w:rsid w:val="004116A5"/>
    <w:rsid w:val="004119CE"/>
    <w:rsid w:val="0041213C"/>
    <w:rsid w:val="00412AA2"/>
    <w:rsid w:val="004134A1"/>
    <w:rsid w:val="0041383B"/>
    <w:rsid w:val="004148F7"/>
    <w:rsid w:val="00414A2A"/>
    <w:rsid w:val="00414B02"/>
    <w:rsid w:val="00414D87"/>
    <w:rsid w:val="00414F3E"/>
    <w:rsid w:val="00414F62"/>
    <w:rsid w:val="0041543D"/>
    <w:rsid w:val="00415815"/>
    <w:rsid w:val="00415C01"/>
    <w:rsid w:val="00415E67"/>
    <w:rsid w:val="00416061"/>
    <w:rsid w:val="004161B3"/>
    <w:rsid w:val="00416ADB"/>
    <w:rsid w:val="00416FF5"/>
    <w:rsid w:val="004171D0"/>
    <w:rsid w:val="00417726"/>
    <w:rsid w:val="0042027F"/>
    <w:rsid w:val="00420298"/>
    <w:rsid w:val="004202AC"/>
    <w:rsid w:val="0042037E"/>
    <w:rsid w:val="004216E3"/>
    <w:rsid w:val="00421B67"/>
    <w:rsid w:val="0042327E"/>
    <w:rsid w:val="0042350E"/>
    <w:rsid w:val="0042365B"/>
    <w:rsid w:val="00423719"/>
    <w:rsid w:val="004238F3"/>
    <w:rsid w:val="00423ACA"/>
    <w:rsid w:val="00424403"/>
    <w:rsid w:val="00424452"/>
    <w:rsid w:val="00424C25"/>
    <w:rsid w:val="00424C77"/>
    <w:rsid w:val="00424E07"/>
    <w:rsid w:val="004253FA"/>
    <w:rsid w:val="00425441"/>
    <w:rsid w:val="004254BE"/>
    <w:rsid w:val="004254F1"/>
    <w:rsid w:val="00425A35"/>
    <w:rsid w:val="00425F8D"/>
    <w:rsid w:val="00426560"/>
    <w:rsid w:val="0042744D"/>
    <w:rsid w:val="0042779C"/>
    <w:rsid w:val="0042786E"/>
    <w:rsid w:val="00427AC4"/>
    <w:rsid w:val="00430BCA"/>
    <w:rsid w:val="00430BFC"/>
    <w:rsid w:val="00431C97"/>
    <w:rsid w:val="00431EB4"/>
    <w:rsid w:val="0043223F"/>
    <w:rsid w:val="0043228F"/>
    <w:rsid w:val="004324D0"/>
    <w:rsid w:val="004324E1"/>
    <w:rsid w:val="00433315"/>
    <w:rsid w:val="00433322"/>
    <w:rsid w:val="004333FB"/>
    <w:rsid w:val="004334E2"/>
    <w:rsid w:val="00433A30"/>
    <w:rsid w:val="004341E0"/>
    <w:rsid w:val="00434CC1"/>
    <w:rsid w:val="00434E32"/>
    <w:rsid w:val="00435A4D"/>
    <w:rsid w:val="004364E6"/>
    <w:rsid w:val="00436C91"/>
    <w:rsid w:val="0043718E"/>
    <w:rsid w:val="004375B0"/>
    <w:rsid w:val="00440044"/>
    <w:rsid w:val="00440174"/>
    <w:rsid w:val="0044046C"/>
    <w:rsid w:val="00440A86"/>
    <w:rsid w:val="004415A4"/>
    <w:rsid w:val="00441981"/>
    <w:rsid w:val="00441AB4"/>
    <w:rsid w:val="00441F35"/>
    <w:rsid w:val="00442068"/>
    <w:rsid w:val="00442319"/>
    <w:rsid w:val="0044293E"/>
    <w:rsid w:val="004429B1"/>
    <w:rsid w:val="00442A11"/>
    <w:rsid w:val="00442EB1"/>
    <w:rsid w:val="00443618"/>
    <w:rsid w:val="00443E85"/>
    <w:rsid w:val="00443FA6"/>
    <w:rsid w:val="0044489D"/>
    <w:rsid w:val="004448B9"/>
    <w:rsid w:val="00444AAC"/>
    <w:rsid w:val="00444C7A"/>
    <w:rsid w:val="00445055"/>
    <w:rsid w:val="00445213"/>
    <w:rsid w:val="004454D9"/>
    <w:rsid w:val="00445BE2"/>
    <w:rsid w:val="004462F0"/>
    <w:rsid w:val="00446B38"/>
    <w:rsid w:val="004502E4"/>
    <w:rsid w:val="00450DC7"/>
    <w:rsid w:val="00450E78"/>
    <w:rsid w:val="00450E9A"/>
    <w:rsid w:val="00451191"/>
    <w:rsid w:val="0045281B"/>
    <w:rsid w:val="00452A0D"/>
    <w:rsid w:val="00452A22"/>
    <w:rsid w:val="00452CB2"/>
    <w:rsid w:val="004532AC"/>
    <w:rsid w:val="0045333A"/>
    <w:rsid w:val="004534AC"/>
    <w:rsid w:val="004536B9"/>
    <w:rsid w:val="00453CF1"/>
    <w:rsid w:val="0045403F"/>
    <w:rsid w:val="0045422B"/>
    <w:rsid w:val="00454A69"/>
    <w:rsid w:val="004550FD"/>
    <w:rsid w:val="0045521C"/>
    <w:rsid w:val="0045569D"/>
    <w:rsid w:val="00455FFD"/>
    <w:rsid w:val="00456721"/>
    <w:rsid w:val="00456C5C"/>
    <w:rsid w:val="004570A1"/>
    <w:rsid w:val="00457B43"/>
    <w:rsid w:val="00457BC5"/>
    <w:rsid w:val="00460F6E"/>
    <w:rsid w:val="00461263"/>
    <w:rsid w:val="0046136C"/>
    <w:rsid w:val="0046166E"/>
    <w:rsid w:val="0046249C"/>
    <w:rsid w:val="00463566"/>
    <w:rsid w:val="004635CC"/>
    <w:rsid w:val="00463948"/>
    <w:rsid w:val="00463BDB"/>
    <w:rsid w:val="00463E17"/>
    <w:rsid w:val="00463FA2"/>
    <w:rsid w:val="004640D5"/>
    <w:rsid w:val="004640FA"/>
    <w:rsid w:val="0046457C"/>
    <w:rsid w:val="00464647"/>
    <w:rsid w:val="00464A76"/>
    <w:rsid w:val="00464D76"/>
    <w:rsid w:val="00465481"/>
    <w:rsid w:val="00465CAF"/>
    <w:rsid w:val="0046753D"/>
    <w:rsid w:val="00467660"/>
    <w:rsid w:val="0046767B"/>
    <w:rsid w:val="0046793D"/>
    <w:rsid w:val="004700B1"/>
    <w:rsid w:val="0047026C"/>
    <w:rsid w:val="0047042F"/>
    <w:rsid w:val="004708D3"/>
    <w:rsid w:val="00471123"/>
    <w:rsid w:val="00471549"/>
    <w:rsid w:val="004715B4"/>
    <w:rsid w:val="004716FB"/>
    <w:rsid w:val="00471CA1"/>
    <w:rsid w:val="00471F9B"/>
    <w:rsid w:val="00472615"/>
    <w:rsid w:val="00472630"/>
    <w:rsid w:val="00472AAF"/>
    <w:rsid w:val="00472BD4"/>
    <w:rsid w:val="00473099"/>
    <w:rsid w:val="00473337"/>
    <w:rsid w:val="00473352"/>
    <w:rsid w:val="004736B8"/>
    <w:rsid w:val="0047395A"/>
    <w:rsid w:val="00473D1B"/>
    <w:rsid w:val="00473FCA"/>
    <w:rsid w:val="00475087"/>
    <w:rsid w:val="00475215"/>
    <w:rsid w:val="00475580"/>
    <w:rsid w:val="0047572C"/>
    <w:rsid w:val="004758EB"/>
    <w:rsid w:val="004760EB"/>
    <w:rsid w:val="004766F0"/>
    <w:rsid w:val="00476CB0"/>
    <w:rsid w:val="00476D60"/>
    <w:rsid w:val="00477068"/>
    <w:rsid w:val="0047743E"/>
    <w:rsid w:val="00477B30"/>
    <w:rsid w:val="004804D4"/>
    <w:rsid w:val="00480A73"/>
    <w:rsid w:val="00480AFC"/>
    <w:rsid w:val="00480C56"/>
    <w:rsid w:val="00480F11"/>
    <w:rsid w:val="00481277"/>
    <w:rsid w:val="004813BB"/>
    <w:rsid w:val="00481BC6"/>
    <w:rsid w:val="00481E9C"/>
    <w:rsid w:val="00483015"/>
    <w:rsid w:val="0048333C"/>
    <w:rsid w:val="00483864"/>
    <w:rsid w:val="00483C65"/>
    <w:rsid w:val="004843CD"/>
    <w:rsid w:val="00484631"/>
    <w:rsid w:val="004847D6"/>
    <w:rsid w:val="004854FB"/>
    <w:rsid w:val="0048562F"/>
    <w:rsid w:val="00485AD8"/>
    <w:rsid w:val="00485C6A"/>
    <w:rsid w:val="00485E7A"/>
    <w:rsid w:val="004867C4"/>
    <w:rsid w:val="0048680D"/>
    <w:rsid w:val="00486FA3"/>
    <w:rsid w:val="00487696"/>
    <w:rsid w:val="00487975"/>
    <w:rsid w:val="0049051A"/>
    <w:rsid w:val="00490583"/>
    <w:rsid w:val="00490973"/>
    <w:rsid w:val="00491422"/>
    <w:rsid w:val="00491563"/>
    <w:rsid w:val="004916AB"/>
    <w:rsid w:val="0049170E"/>
    <w:rsid w:val="0049195D"/>
    <w:rsid w:val="004919A8"/>
    <w:rsid w:val="00491A32"/>
    <w:rsid w:val="00491AF3"/>
    <w:rsid w:val="0049271B"/>
    <w:rsid w:val="00492F9E"/>
    <w:rsid w:val="004935EC"/>
    <w:rsid w:val="004941CB"/>
    <w:rsid w:val="004942EA"/>
    <w:rsid w:val="00494628"/>
    <w:rsid w:val="00494D02"/>
    <w:rsid w:val="00494D52"/>
    <w:rsid w:val="00494F9D"/>
    <w:rsid w:val="0049539D"/>
    <w:rsid w:val="004955DB"/>
    <w:rsid w:val="00495CDB"/>
    <w:rsid w:val="004964B4"/>
    <w:rsid w:val="004971BF"/>
    <w:rsid w:val="004976B1"/>
    <w:rsid w:val="004979A7"/>
    <w:rsid w:val="00497B0E"/>
    <w:rsid w:val="004A09DF"/>
    <w:rsid w:val="004A1208"/>
    <w:rsid w:val="004A1631"/>
    <w:rsid w:val="004A17F0"/>
    <w:rsid w:val="004A198A"/>
    <w:rsid w:val="004A1C78"/>
    <w:rsid w:val="004A1F36"/>
    <w:rsid w:val="004A21B5"/>
    <w:rsid w:val="004A29AE"/>
    <w:rsid w:val="004A35C6"/>
    <w:rsid w:val="004A428A"/>
    <w:rsid w:val="004A4DCD"/>
    <w:rsid w:val="004A4DD3"/>
    <w:rsid w:val="004A4E6B"/>
    <w:rsid w:val="004A4FE3"/>
    <w:rsid w:val="004A4FFD"/>
    <w:rsid w:val="004A5113"/>
    <w:rsid w:val="004A5537"/>
    <w:rsid w:val="004A6F68"/>
    <w:rsid w:val="004A7E06"/>
    <w:rsid w:val="004B05D4"/>
    <w:rsid w:val="004B136D"/>
    <w:rsid w:val="004B154B"/>
    <w:rsid w:val="004B15BC"/>
    <w:rsid w:val="004B220F"/>
    <w:rsid w:val="004B299A"/>
    <w:rsid w:val="004B2AE0"/>
    <w:rsid w:val="004B3165"/>
    <w:rsid w:val="004B3BE3"/>
    <w:rsid w:val="004B435D"/>
    <w:rsid w:val="004B4DF1"/>
    <w:rsid w:val="004B54AD"/>
    <w:rsid w:val="004B59E5"/>
    <w:rsid w:val="004B5D98"/>
    <w:rsid w:val="004B5E37"/>
    <w:rsid w:val="004B75F4"/>
    <w:rsid w:val="004B7A61"/>
    <w:rsid w:val="004B7A68"/>
    <w:rsid w:val="004B7A83"/>
    <w:rsid w:val="004B7F8B"/>
    <w:rsid w:val="004C01DA"/>
    <w:rsid w:val="004C025D"/>
    <w:rsid w:val="004C0646"/>
    <w:rsid w:val="004C0D67"/>
    <w:rsid w:val="004C0E59"/>
    <w:rsid w:val="004C19D3"/>
    <w:rsid w:val="004C1DBF"/>
    <w:rsid w:val="004C1EDF"/>
    <w:rsid w:val="004C290C"/>
    <w:rsid w:val="004C2FA0"/>
    <w:rsid w:val="004C30F0"/>
    <w:rsid w:val="004C3315"/>
    <w:rsid w:val="004C3373"/>
    <w:rsid w:val="004C346F"/>
    <w:rsid w:val="004C359A"/>
    <w:rsid w:val="004C3882"/>
    <w:rsid w:val="004C39A2"/>
    <w:rsid w:val="004C4006"/>
    <w:rsid w:val="004C43FF"/>
    <w:rsid w:val="004C4C73"/>
    <w:rsid w:val="004C529A"/>
    <w:rsid w:val="004C551A"/>
    <w:rsid w:val="004C58C5"/>
    <w:rsid w:val="004C5F93"/>
    <w:rsid w:val="004C649B"/>
    <w:rsid w:val="004C6B10"/>
    <w:rsid w:val="004C6F68"/>
    <w:rsid w:val="004C7E2D"/>
    <w:rsid w:val="004D0A70"/>
    <w:rsid w:val="004D0B78"/>
    <w:rsid w:val="004D0CF2"/>
    <w:rsid w:val="004D0F1F"/>
    <w:rsid w:val="004D0F4E"/>
    <w:rsid w:val="004D1222"/>
    <w:rsid w:val="004D2925"/>
    <w:rsid w:val="004D29FC"/>
    <w:rsid w:val="004D2A6E"/>
    <w:rsid w:val="004D2BD3"/>
    <w:rsid w:val="004D2CC9"/>
    <w:rsid w:val="004D342E"/>
    <w:rsid w:val="004D38A7"/>
    <w:rsid w:val="004D38B2"/>
    <w:rsid w:val="004D601A"/>
    <w:rsid w:val="004D714F"/>
    <w:rsid w:val="004D74A1"/>
    <w:rsid w:val="004D7A21"/>
    <w:rsid w:val="004E00FB"/>
    <w:rsid w:val="004E1261"/>
    <w:rsid w:val="004E12DB"/>
    <w:rsid w:val="004E1389"/>
    <w:rsid w:val="004E163D"/>
    <w:rsid w:val="004E1A77"/>
    <w:rsid w:val="004E1BF5"/>
    <w:rsid w:val="004E1E69"/>
    <w:rsid w:val="004E1F78"/>
    <w:rsid w:val="004E21E4"/>
    <w:rsid w:val="004E23F1"/>
    <w:rsid w:val="004E25DF"/>
    <w:rsid w:val="004E351E"/>
    <w:rsid w:val="004E36F0"/>
    <w:rsid w:val="004E38B8"/>
    <w:rsid w:val="004E398F"/>
    <w:rsid w:val="004E419D"/>
    <w:rsid w:val="004E426D"/>
    <w:rsid w:val="004E494F"/>
    <w:rsid w:val="004E4D23"/>
    <w:rsid w:val="004E5560"/>
    <w:rsid w:val="004E64CE"/>
    <w:rsid w:val="004E71C1"/>
    <w:rsid w:val="004E74C3"/>
    <w:rsid w:val="004E75CB"/>
    <w:rsid w:val="004E7C06"/>
    <w:rsid w:val="004E7E65"/>
    <w:rsid w:val="004F003F"/>
    <w:rsid w:val="004F0C6D"/>
    <w:rsid w:val="004F198E"/>
    <w:rsid w:val="004F1AF1"/>
    <w:rsid w:val="004F205F"/>
    <w:rsid w:val="004F2208"/>
    <w:rsid w:val="004F27A3"/>
    <w:rsid w:val="004F27FF"/>
    <w:rsid w:val="004F2BB2"/>
    <w:rsid w:val="004F3400"/>
    <w:rsid w:val="004F3734"/>
    <w:rsid w:val="004F3AFC"/>
    <w:rsid w:val="004F4D2E"/>
    <w:rsid w:val="004F5637"/>
    <w:rsid w:val="004F7071"/>
    <w:rsid w:val="004F7096"/>
    <w:rsid w:val="004F70B0"/>
    <w:rsid w:val="004F77F9"/>
    <w:rsid w:val="004F7EBF"/>
    <w:rsid w:val="0050002D"/>
    <w:rsid w:val="0050041A"/>
    <w:rsid w:val="00500653"/>
    <w:rsid w:val="005008F5"/>
    <w:rsid w:val="00500905"/>
    <w:rsid w:val="005013C1"/>
    <w:rsid w:val="00501997"/>
    <w:rsid w:val="00501C17"/>
    <w:rsid w:val="005027D1"/>
    <w:rsid w:val="00502F50"/>
    <w:rsid w:val="0050326B"/>
    <w:rsid w:val="0050343A"/>
    <w:rsid w:val="0050371D"/>
    <w:rsid w:val="0050379B"/>
    <w:rsid w:val="005046FF"/>
    <w:rsid w:val="00504AF3"/>
    <w:rsid w:val="005054D4"/>
    <w:rsid w:val="00505D67"/>
    <w:rsid w:val="005067DC"/>
    <w:rsid w:val="0050691B"/>
    <w:rsid w:val="00506A3C"/>
    <w:rsid w:val="00507498"/>
    <w:rsid w:val="00507C02"/>
    <w:rsid w:val="00507CDA"/>
    <w:rsid w:val="00507D22"/>
    <w:rsid w:val="00510465"/>
    <w:rsid w:val="00510771"/>
    <w:rsid w:val="005107F4"/>
    <w:rsid w:val="00510CFD"/>
    <w:rsid w:val="00510D44"/>
    <w:rsid w:val="005110B7"/>
    <w:rsid w:val="00511CB8"/>
    <w:rsid w:val="00512414"/>
    <w:rsid w:val="005126D2"/>
    <w:rsid w:val="005131AC"/>
    <w:rsid w:val="005137F7"/>
    <w:rsid w:val="005146C2"/>
    <w:rsid w:val="00514973"/>
    <w:rsid w:val="00514A34"/>
    <w:rsid w:val="005155CC"/>
    <w:rsid w:val="00515E03"/>
    <w:rsid w:val="00516861"/>
    <w:rsid w:val="00516AD0"/>
    <w:rsid w:val="00516E14"/>
    <w:rsid w:val="00516FF3"/>
    <w:rsid w:val="005172F8"/>
    <w:rsid w:val="00517813"/>
    <w:rsid w:val="00517A63"/>
    <w:rsid w:val="00517B1B"/>
    <w:rsid w:val="00520676"/>
    <w:rsid w:val="0052099B"/>
    <w:rsid w:val="00520F97"/>
    <w:rsid w:val="005214CC"/>
    <w:rsid w:val="00521B29"/>
    <w:rsid w:val="005221BD"/>
    <w:rsid w:val="00522CB6"/>
    <w:rsid w:val="005241C6"/>
    <w:rsid w:val="005248EB"/>
    <w:rsid w:val="00525C69"/>
    <w:rsid w:val="00526C9E"/>
    <w:rsid w:val="00526EEE"/>
    <w:rsid w:val="00527024"/>
    <w:rsid w:val="0052770E"/>
    <w:rsid w:val="00527714"/>
    <w:rsid w:val="00527FE7"/>
    <w:rsid w:val="00530F0C"/>
    <w:rsid w:val="00531355"/>
    <w:rsid w:val="00531808"/>
    <w:rsid w:val="00531C2D"/>
    <w:rsid w:val="00531DC2"/>
    <w:rsid w:val="00532017"/>
    <w:rsid w:val="0053201A"/>
    <w:rsid w:val="005320B7"/>
    <w:rsid w:val="00532371"/>
    <w:rsid w:val="00532596"/>
    <w:rsid w:val="005326F5"/>
    <w:rsid w:val="005328F1"/>
    <w:rsid w:val="005329F2"/>
    <w:rsid w:val="005330B3"/>
    <w:rsid w:val="00534075"/>
    <w:rsid w:val="0053441C"/>
    <w:rsid w:val="00534954"/>
    <w:rsid w:val="005354F8"/>
    <w:rsid w:val="00535E22"/>
    <w:rsid w:val="00535FC5"/>
    <w:rsid w:val="00536CD9"/>
    <w:rsid w:val="005372FD"/>
    <w:rsid w:val="0053730F"/>
    <w:rsid w:val="00537F1F"/>
    <w:rsid w:val="00541089"/>
    <w:rsid w:val="00541277"/>
    <w:rsid w:val="00541502"/>
    <w:rsid w:val="0054312D"/>
    <w:rsid w:val="005431FB"/>
    <w:rsid w:val="0054340F"/>
    <w:rsid w:val="00543DB7"/>
    <w:rsid w:val="00543F08"/>
    <w:rsid w:val="00544054"/>
    <w:rsid w:val="00544067"/>
    <w:rsid w:val="00544118"/>
    <w:rsid w:val="0054523A"/>
    <w:rsid w:val="005452EB"/>
    <w:rsid w:val="00545B7F"/>
    <w:rsid w:val="005470C8"/>
    <w:rsid w:val="00547A74"/>
    <w:rsid w:val="0055033C"/>
    <w:rsid w:val="0055057F"/>
    <w:rsid w:val="0055072F"/>
    <w:rsid w:val="00550DEA"/>
    <w:rsid w:val="00550E0A"/>
    <w:rsid w:val="005525B5"/>
    <w:rsid w:val="0055303F"/>
    <w:rsid w:val="005532AA"/>
    <w:rsid w:val="005537DB"/>
    <w:rsid w:val="00553BB1"/>
    <w:rsid w:val="00553D7B"/>
    <w:rsid w:val="005542FA"/>
    <w:rsid w:val="00554548"/>
    <w:rsid w:val="005546A4"/>
    <w:rsid w:val="00555237"/>
    <w:rsid w:val="005552F0"/>
    <w:rsid w:val="00555932"/>
    <w:rsid w:val="00555976"/>
    <w:rsid w:val="005561FC"/>
    <w:rsid w:val="0055625B"/>
    <w:rsid w:val="00556B36"/>
    <w:rsid w:val="00556C4B"/>
    <w:rsid w:val="0055791F"/>
    <w:rsid w:val="005606E3"/>
    <w:rsid w:val="00561EE4"/>
    <w:rsid w:val="00562CAE"/>
    <w:rsid w:val="00563701"/>
    <w:rsid w:val="005640E6"/>
    <w:rsid w:val="00564C2A"/>
    <w:rsid w:val="00564D07"/>
    <w:rsid w:val="00565D76"/>
    <w:rsid w:val="0056672F"/>
    <w:rsid w:val="005669BC"/>
    <w:rsid w:val="00566AA3"/>
    <w:rsid w:val="00566AFE"/>
    <w:rsid w:val="005675F4"/>
    <w:rsid w:val="00567ACE"/>
    <w:rsid w:val="005700A6"/>
    <w:rsid w:val="005700D4"/>
    <w:rsid w:val="0057058D"/>
    <w:rsid w:val="00570592"/>
    <w:rsid w:val="00570792"/>
    <w:rsid w:val="00570B7C"/>
    <w:rsid w:val="00571667"/>
    <w:rsid w:val="0057166A"/>
    <w:rsid w:val="0057176C"/>
    <w:rsid w:val="00571834"/>
    <w:rsid w:val="00571EF2"/>
    <w:rsid w:val="00571F68"/>
    <w:rsid w:val="005725FE"/>
    <w:rsid w:val="005727FD"/>
    <w:rsid w:val="00572848"/>
    <w:rsid w:val="00572898"/>
    <w:rsid w:val="00573D72"/>
    <w:rsid w:val="00574657"/>
    <w:rsid w:val="00574AB5"/>
    <w:rsid w:val="00574AF4"/>
    <w:rsid w:val="00574BC8"/>
    <w:rsid w:val="00574CF0"/>
    <w:rsid w:val="00576578"/>
    <w:rsid w:val="005770A9"/>
    <w:rsid w:val="00577293"/>
    <w:rsid w:val="00577307"/>
    <w:rsid w:val="005800B0"/>
    <w:rsid w:val="005803B1"/>
    <w:rsid w:val="00580428"/>
    <w:rsid w:val="00580587"/>
    <w:rsid w:val="00580A13"/>
    <w:rsid w:val="00580A9B"/>
    <w:rsid w:val="00580C51"/>
    <w:rsid w:val="00580E85"/>
    <w:rsid w:val="00581B67"/>
    <w:rsid w:val="00581BDC"/>
    <w:rsid w:val="00582890"/>
    <w:rsid w:val="00583C05"/>
    <w:rsid w:val="00583E5B"/>
    <w:rsid w:val="00583FB9"/>
    <w:rsid w:val="00584326"/>
    <w:rsid w:val="005849DA"/>
    <w:rsid w:val="005849EC"/>
    <w:rsid w:val="00584AD7"/>
    <w:rsid w:val="00584F0D"/>
    <w:rsid w:val="005855A6"/>
    <w:rsid w:val="00585793"/>
    <w:rsid w:val="005867D3"/>
    <w:rsid w:val="00586C8B"/>
    <w:rsid w:val="00587A47"/>
    <w:rsid w:val="00591316"/>
    <w:rsid w:val="00591A62"/>
    <w:rsid w:val="005920DD"/>
    <w:rsid w:val="0059279F"/>
    <w:rsid w:val="005931A0"/>
    <w:rsid w:val="005931BE"/>
    <w:rsid w:val="0059410A"/>
    <w:rsid w:val="0059501F"/>
    <w:rsid w:val="0059579F"/>
    <w:rsid w:val="005959BB"/>
    <w:rsid w:val="005959D2"/>
    <w:rsid w:val="005961FC"/>
    <w:rsid w:val="00596232"/>
    <w:rsid w:val="00596E00"/>
    <w:rsid w:val="0059717A"/>
    <w:rsid w:val="00597710"/>
    <w:rsid w:val="0059773C"/>
    <w:rsid w:val="00597FDF"/>
    <w:rsid w:val="005A0BE8"/>
    <w:rsid w:val="005A0E89"/>
    <w:rsid w:val="005A0ED5"/>
    <w:rsid w:val="005A0F79"/>
    <w:rsid w:val="005A18FD"/>
    <w:rsid w:val="005A1B68"/>
    <w:rsid w:val="005A2C2C"/>
    <w:rsid w:val="005A2CE3"/>
    <w:rsid w:val="005A37D9"/>
    <w:rsid w:val="005A3A0E"/>
    <w:rsid w:val="005A4190"/>
    <w:rsid w:val="005A42DC"/>
    <w:rsid w:val="005A438D"/>
    <w:rsid w:val="005A4BB1"/>
    <w:rsid w:val="005A4E48"/>
    <w:rsid w:val="005A5258"/>
    <w:rsid w:val="005A5A71"/>
    <w:rsid w:val="005A5A95"/>
    <w:rsid w:val="005A5F5B"/>
    <w:rsid w:val="005A616D"/>
    <w:rsid w:val="005A6D88"/>
    <w:rsid w:val="005A6F47"/>
    <w:rsid w:val="005A70F7"/>
    <w:rsid w:val="005A7790"/>
    <w:rsid w:val="005A78F8"/>
    <w:rsid w:val="005A793E"/>
    <w:rsid w:val="005B0240"/>
    <w:rsid w:val="005B0440"/>
    <w:rsid w:val="005B0558"/>
    <w:rsid w:val="005B0ECE"/>
    <w:rsid w:val="005B1B2D"/>
    <w:rsid w:val="005B1BC7"/>
    <w:rsid w:val="005B1CD7"/>
    <w:rsid w:val="005B2015"/>
    <w:rsid w:val="005B2256"/>
    <w:rsid w:val="005B300C"/>
    <w:rsid w:val="005B3117"/>
    <w:rsid w:val="005B34C7"/>
    <w:rsid w:val="005B36AB"/>
    <w:rsid w:val="005B39F9"/>
    <w:rsid w:val="005B3BA1"/>
    <w:rsid w:val="005B422E"/>
    <w:rsid w:val="005B441C"/>
    <w:rsid w:val="005B4A72"/>
    <w:rsid w:val="005B55AF"/>
    <w:rsid w:val="005B5AED"/>
    <w:rsid w:val="005B5DBF"/>
    <w:rsid w:val="005B61EC"/>
    <w:rsid w:val="005B633E"/>
    <w:rsid w:val="005B6667"/>
    <w:rsid w:val="005B67CA"/>
    <w:rsid w:val="005B6A06"/>
    <w:rsid w:val="005B6B04"/>
    <w:rsid w:val="005C04C1"/>
    <w:rsid w:val="005C05A3"/>
    <w:rsid w:val="005C0702"/>
    <w:rsid w:val="005C087E"/>
    <w:rsid w:val="005C0977"/>
    <w:rsid w:val="005C0ACB"/>
    <w:rsid w:val="005C0D69"/>
    <w:rsid w:val="005C0D6E"/>
    <w:rsid w:val="005C18B8"/>
    <w:rsid w:val="005C23D1"/>
    <w:rsid w:val="005C2900"/>
    <w:rsid w:val="005C301D"/>
    <w:rsid w:val="005C3B7E"/>
    <w:rsid w:val="005C4273"/>
    <w:rsid w:val="005C4623"/>
    <w:rsid w:val="005C4935"/>
    <w:rsid w:val="005C4BCF"/>
    <w:rsid w:val="005C5256"/>
    <w:rsid w:val="005C5DED"/>
    <w:rsid w:val="005C654F"/>
    <w:rsid w:val="005C68A1"/>
    <w:rsid w:val="005C6AFF"/>
    <w:rsid w:val="005C76C9"/>
    <w:rsid w:val="005C7F26"/>
    <w:rsid w:val="005D01EA"/>
    <w:rsid w:val="005D0222"/>
    <w:rsid w:val="005D0513"/>
    <w:rsid w:val="005D0676"/>
    <w:rsid w:val="005D0FDD"/>
    <w:rsid w:val="005D10D1"/>
    <w:rsid w:val="005D13A4"/>
    <w:rsid w:val="005D1BCE"/>
    <w:rsid w:val="005D210A"/>
    <w:rsid w:val="005D23C7"/>
    <w:rsid w:val="005D2F3E"/>
    <w:rsid w:val="005D3308"/>
    <w:rsid w:val="005D3DC3"/>
    <w:rsid w:val="005D4242"/>
    <w:rsid w:val="005D49D9"/>
    <w:rsid w:val="005D689C"/>
    <w:rsid w:val="005D6CF0"/>
    <w:rsid w:val="005D713F"/>
    <w:rsid w:val="005D72CF"/>
    <w:rsid w:val="005E093F"/>
    <w:rsid w:val="005E0D22"/>
    <w:rsid w:val="005E0EB4"/>
    <w:rsid w:val="005E10A6"/>
    <w:rsid w:val="005E1F9B"/>
    <w:rsid w:val="005E224D"/>
    <w:rsid w:val="005E26D6"/>
    <w:rsid w:val="005E2EF1"/>
    <w:rsid w:val="005E3D4A"/>
    <w:rsid w:val="005E3E72"/>
    <w:rsid w:val="005E431E"/>
    <w:rsid w:val="005E5462"/>
    <w:rsid w:val="005E5892"/>
    <w:rsid w:val="005E5BD3"/>
    <w:rsid w:val="005E5BE2"/>
    <w:rsid w:val="005E5C59"/>
    <w:rsid w:val="005E5FE5"/>
    <w:rsid w:val="005E6308"/>
    <w:rsid w:val="005E63D5"/>
    <w:rsid w:val="005E6679"/>
    <w:rsid w:val="005E6829"/>
    <w:rsid w:val="005E6ADC"/>
    <w:rsid w:val="005E6D72"/>
    <w:rsid w:val="005E6E40"/>
    <w:rsid w:val="005E6E92"/>
    <w:rsid w:val="005E7156"/>
    <w:rsid w:val="005E726A"/>
    <w:rsid w:val="005E77D3"/>
    <w:rsid w:val="005E781E"/>
    <w:rsid w:val="005E7A50"/>
    <w:rsid w:val="005E7AF0"/>
    <w:rsid w:val="005E7BDA"/>
    <w:rsid w:val="005E7EC1"/>
    <w:rsid w:val="005F0045"/>
    <w:rsid w:val="005F00B8"/>
    <w:rsid w:val="005F0344"/>
    <w:rsid w:val="005F0996"/>
    <w:rsid w:val="005F0B8C"/>
    <w:rsid w:val="005F0D04"/>
    <w:rsid w:val="005F121C"/>
    <w:rsid w:val="005F162C"/>
    <w:rsid w:val="005F20D3"/>
    <w:rsid w:val="005F2154"/>
    <w:rsid w:val="005F24BF"/>
    <w:rsid w:val="005F2916"/>
    <w:rsid w:val="005F3104"/>
    <w:rsid w:val="005F314F"/>
    <w:rsid w:val="005F3FC6"/>
    <w:rsid w:val="005F4834"/>
    <w:rsid w:val="005F50BE"/>
    <w:rsid w:val="005F51B9"/>
    <w:rsid w:val="005F5475"/>
    <w:rsid w:val="005F5A10"/>
    <w:rsid w:val="005F5E26"/>
    <w:rsid w:val="005F60C6"/>
    <w:rsid w:val="005F6851"/>
    <w:rsid w:val="005F6BA6"/>
    <w:rsid w:val="005F6EDF"/>
    <w:rsid w:val="005F7478"/>
    <w:rsid w:val="005F7553"/>
    <w:rsid w:val="005F7CFA"/>
    <w:rsid w:val="006004F8"/>
    <w:rsid w:val="0060074C"/>
    <w:rsid w:val="00600EBE"/>
    <w:rsid w:val="00601194"/>
    <w:rsid w:val="006012DF"/>
    <w:rsid w:val="006014B3"/>
    <w:rsid w:val="0060160B"/>
    <w:rsid w:val="0060180F"/>
    <w:rsid w:val="0060183C"/>
    <w:rsid w:val="00601C44"/>
    <w:rsid w:val="00601DF1"/>
    <w:rsid w:val="0060209B"/>
    <w:rsid w:val="0060210A"/>
    <w:rsid w:val="006023F5"/>
    <w:rsid w:val="00602573"/>
    <w:rsid w:val="0060285C"/>
    <w:rsid w:val="006031A4"/>
    <w:rsid w:val="00603302"/>
    <w:rsid w:val="006034F0"/>
    <w:rsid w:val="00603528"/>
    <w:rsid w:val="00603AAB"/>
    <w:rsid w:val="00603BFC"/>
    <w:rsid w:val="00603D13"/>
    <w:rsid w:val="00603D18"/>
    <w:rsid w:val="006040FE"/>
    <w:rsid w:val="00604F5A"/>
    <w:rsid w:val="00604F62"/>
    <w:rsid w:val="006052E8"/>
    <w:rsid w:val="00605CEF"/>
    <w:rsid w:val="006060DD"/>
    <w:rsid w:val="006062EB"/>
    <w:rsid w:val="00606C70"/>
    <w:rsid w:val="00606D80"/>
    <w:rsid w:val="00606FD9"/>
    <w:rsid w:val="0060716E"/>
    <w:rsid w:val="0060724D"/>
    <w:rsid w:val="006076A9"/>
    <w:rsid w:val="00607AC8"/>
    <w:rsid w:val="00610C0D"/>
    <w:rsid w:val="00610C89"/>
    <w:rsid w:val="00611293"/>
    <w:rsid w:val="006113FB"/>
    <w:rsid w:val="00611D0F"/>
    <w:rsid w:val="006124AD"/>
    <w:rsid w:val="00612836"/>
    <w:rsid w:val="00613C99"/>
    <w:rsid w:val="00613E2F"/>
    <w:rsid w:val="006153FC"/>
    <w:rsid w:val="006154CB"/>
    <w:rsid w:val="00615BC7"/>
    <w:rsid w:val="00615DC3"/>
    <w:rsid w:val="0061677D"/>
    <w:rsid w:val="00616B09"/>
    <w:rsid w:val="00616FA8"/>
    <w:rsid w:val="00617D72"/>
    <w:rsid w:val="00617F85"/>
    <w:rsid w:val="00620285"/>
    <w:rsid w:val="00620B2E"/>
    <w:rsid w:val="00621290"/>
    <w:rsid w:val="0062159A"/>
    <w:rsid w:val="00621633"/>
    <w:rsid w:val="0062173A"/>
    <w:rsid w:val="00621997"/>
    <w:rsid w:val="00622078"/>
    <w:rsid w:val="00622506"/>
    <w:rsid w:val="00623127"/>
    <w:rsid w:val="006247C7"/>
    <w:rsid w:val="00624BA3"/>
    <w:rsid w:val="0062534D"/>
    <w:rsid w:val="006254B5"/>
    <w:rsid w:val="006259AE"/>
    <w:rsid w:val="006259C0"/>
    <w:rsid w:val="00625C5C"/>
    <w:rsid w:val="00626DC0"/>
    <w:rsid w:val="00627609"/>
    <w:rsid w:val="0062775D"/>
    <w:rsid w:val="00627F36"/>
    <w:rsid w:val="006300AA"/>
    <w:rsid w:val="00630266"/>
    <w:rsid w:val="00630542"/>
    <w:rsid w:val="006308C0"/>
    <w:rsid w:val="00630F0F"/>
    <w:rsid w:val="00631602"/>
    <w:rsid w:val="006327BD"/>
    <w:rsid w:val="00632C0A"/>
    <w:rsid w:val="006332CA"/>
    <w:rsid w:val="006337C2"/>
    <w:rsid w:val="00633DB3"/>
    <w:rsid w:val="00634245"/>
    <w:rsid w:val="00634D3F"/>
    <w:rsid w:val="00635145"/>
    <w:rsid w:val="006351FC"/>
    <w:rsid w:val="00636061"/>
    <w:rsid w:val="0063676A"/>
    <w:rsid w:val="00637375"/>
    <w:rsid w:val="00637430"/>
    <w:rsid w:val="006374AD"/>
    <w:rsid w:val="00637B5F"/>
    <w:rsid w:val="00640558"/>
    <w:rsid w:val="00640B87"/>
    <w:rsid w:val="00640F53"/>
    <w:rsid w:val="00641359"/>
    <w:rsid w:val="00641610"/>
    <w:rsid w:val="006416D7"/>
    <w:rsid w:val="006418AA"/>
    <w:rsid w:val="00641C50"/>
    <w:rsid w:val="00641D51"/>
    <w:rsid w:val="00641F31"/>
    <w:rsid w:val="00642097"/>
    <w:rsid w:val="006423CC"/>
    <w:rsid w:val="006425C5"/>
    <w:rsid w:val="00642C01"/>
    <w:rsid w:val="00643231"/>
    <w:rsid w:val="00643437"/>
    <w:rsid w:val="00643CB9"/>
    <w:rsid w:val="006441D9"/>
    <w:rsid w:val="00644405"/>
    <w:rsid w:val="00644444"/>
    <w:rsid w:val="0064496E"/>
    <w:rsid w:val="00644FCC"/>
    <w:rsid w:val="006451ED"/>
    <w:rsid w:val="00645D47"/>
    <w:rsid w:val="006464B5"/>
    <w:rsid w:val="00646893"/>
    <w:rsid w:val="00646D13"/>
    <w:rsid w:val="00647186"/>
    <w:rsid w:val="006472D7"/>
    <w:rsid w:val="006473BC"/>
    <w:rsid w:val="00650107"/>
    <w:rsid w:val="006504DA"/>
    <w:rsid w:val="0065052A"/>
    <w:rsid w:val="00650669"/>
    <w:rsid w:val="006510ED"/>
    <w:rsid w:val="00651185"/>
    <w:rsid w:val="006520C9"/>
    <w:rsid w:val="006526A8"/>
    <w:rsid w:val="0065285D"/>
    <w:rsid w:val="006529A0"/>
    <w:rsid w:val="00652A1B"/>
    <w:rsid w:val="00652B9B"/>
    <w:rsid w:val="0065336A"/>
    <w:rsid w:val="0065392A"/>
    <w:rsid w:val="00654D59"/>
    <w:rsid w:val="006550F1"/>
    <w:rsid w:val="00655245"/>
    <w:rsid w:val="0065527F"/>
    <w:rsid w:val="00655607"/>
    <w:rsid w:val="00655B18"/>
    <w:rsid w:val="0065635E"/>
    <w:rsid w:val="00657883"/>
    <w:rsid w:val="00660213"/>
    <w:rsid w:val="0066023F"/>
    <w:rsid w:val="00660341"/>
    <w:rsid w:val="00660A55"/>
    <w:rsid w:val="00660C36"/>
    <w:rsid w:val="00661945"/>
    <w:rsid w:val="00661C6F"/>
    <w:rsid w:val="00663CCC"/>
    <w:rsid w:val="00664955"/>
    <w:rsid w:val="006649C2"/>
    <w:rsid w:val="00665486"/>
    <w:rsid w:val="006655F1"/>
    <w:rsid w:val="00665A9D"/>
    <w:rsid w:val="00665AF1"/>
    <w:rsid w:val="00665C27"/>
    <w:rsid w:val="00665CA3"/>
    <w:rsid w:val="00665E2C"/>
    <w:rsid w:val="006663EF"/>
    <w:rsid w:val="00666A60"/>
    <w:rsid w:val="00667118"/>
    <w:rsid w:val="00667700"/>
    <w:rsid w:val="0066773A"/>
    <w:rsid w:val="0066780B"/>
    <w:rsid w:val="00667B20"/>
    <w:rsid w:val="00667E0A"/>
    <w:rsid w:val="00670218"/>
    <w:rsid w:val="00670316"/>
    <w:rsid w:val="00670723"/>
    <w:rsid w:val="0067080A"/>
    <w:rsid w:val="006710C7"/>
    <w:rsid w:val="0067111E"/>
    <w:rsid w:val="006712EE"/>
    <w:rsid w:val="00671680"/>
    <w:rsid w:val="00671771"/>
    <w:rsid w:val="006718CC"/>
    <w:rsid w:val="00671D89"/>
    <w:rsid w:val="00671EDF"/>
    <w:rsid w:val="006720E6"/>
    <w:rsid w:val="0067220B"/>
    <w:rsid w:val="0067280F"/>
    <w:rsid w:val="006728A7"/>
    <w:rsid w:val="00672F9C"/>
    <w:rsid w:val="0067303F"/>
    <w:rsid w:val="0067307F"/>
    <w:rsid w:val="00673420"/>
    <w:rsid w:val="006736A3"/>
    <w:rsid w:val="00673749"/>
    <w:rsid w:val="00673EAA"/>
    <w:rsid w:val="006744F0"/>
    <w:rsid w:val="0067489C"/>
    <w:rsid w:val="0067532A"/>
    <w:rsid w:val="0067577E"/>
    <w:rsid w:val="0067582F"/>
    <w:rsid w:val="00675AFF"/>
    <w:rsid w:val="00676083"/>
    <w:rsid w:val="006761FD"/>
    <w:rsid w:val="00676404"/>
    <w:rsid w:val="006764C0"/>
    <w:rsid w:val="006769FA"/>
    <w:rsid w:val="006773A8"/>
    <w:rsid w:val="00677A49"/>
    <w:rsid w:val="00680152"/>
    <w:rsid w:val="006805A7"/>
    <w:rsid w:val="00680BF3"/>
    <w:rsid w:val="00680D71"/>
    <w:rsid w:val="00681153"/>
    <w:rsid w:val="00681619"/>
    <w:rsid w:val="00681DDD"/>
    <w:rsid w:val="00682DEE"/>
    <w:rsid w:val="00683776"/>
    <w:rsid w:val="00683E0B"/>
    <w:rsid w:val="006841CA"/>
    <w:rsid w:val="00684C51"/>
    <w:rsid w:val="00684DD6"/>
    <w:rsid w:val="006850B8"/>
    <w:rsid w:val="006855DD"/>
    <w:rsid w:val="0068606A"/>
    <w:rsid w:val="00686214"/>
    <w:rsid w:val="0068630C"/>
    <w:rsid w:val="006868F4"/>
    <w:rsid w:val="00686E75"/>
    <w:rsid w:val="006871E5"/>
    <w:rsid w:val="00687275"/>
    <w:rsid w:val="006877DF"/>
    <w:rsid w:val="00687CAD"/>
    <w:rsid w:val="00687F94"/>
    <w:rsid w:val="00690133"/>
    <w:rsid w:val="0069100C"/>
    <w:rsid w:val="00691848"/>
    <w:rsid w:val="00692183"/>
    <w:rsid w:val="006921D6"/>
    <w:rsid w:val="00692430"/>
    <w:rsid w:val="00692862"/>
    <w:rsid w:val="00692AAE"/>
    <w:rsid w:val="00692B56"/>
    <w:rsid w:val="00692C5E"/>
    <w:rsid w:val="00692CA9"/>
    <w:rsid w:val="00693FBA"/>
    <w:rsid w:val="00694235"/>
    <w:rsid w:val="00694763"/>
    <w:rsid w:val="00694DDD"/>
    <w:rsid w:val="00694E2A"/>
    <w:rsid w:val="006953D0"/>
    <w:rsid w:val="00695421"/>
    <w:rsid w:val="00695F48"/>
    <w:rsid w:val="00697629"/>
    <w:rsid w:val="00697D23"/>
    <w:rsid w:val="006A0021"/>
    <w:rsid w:val="006A00C8"/>
    <w:rsid w:val="006A0BEE"/>
    <w:rsid w:val="006A0DDD"/>
    <w:rsid w:val="006A0F1F"/>
    <w:rsid w:val="006A108F"/>
    <w:rsid w:val="006A11DB"/>
    <w:rsid w:val="006A16AF"/>
    <w:rsid w:val="006A1A25"/>
    <w:rsid w:val="006A1D18"/>
    <w:rsid w:val="006A1E38"/>
    <w:rsid w:val="006A1E94"/>
    <w:rsid w:val="006A2035"/>
    <w:rsid w:val="006A299B"/>
    <w:rsid w:val="006A33F0"/>
    <w:rsid w:val="006A3C96"/>
    <w:rsid w:val="006A3D8D"/>
    <w:rsid w:val="006A3F3E"/>
    <w:rsid w:val="006A44F5"/>
    <w:rsid w:val="006A4A79"/>
    <w:rsid w:val="006A4D16"/>
    <w:rsid w:val="006A4D45"/>
    <w:rsid w:val="006A4E06"/>
    <w:rsid w:val="006A50AE"/>
    <w:rsid w:val="006A5363"/>
    <w:rsid w:val="006A54C0"/>
    <w:rsid w:val="006A6118"/>
    <w:rsid w:val="006A670D"/>
    <w:rsid w:val="006A6763"/>
    <w:rsid w:val="006A70DA"/>
    <w:rsid w:val="006A72F7"/>
    <w:rsid w:val="006A768F"/>
    <w:rsid w:val="006A7926"/>
    <w:rsid w:val="006A7C97"/>
    <w:rsid w:val="006A7DC6"/>
    <w:rsid w:val="006B054B"/>
    <w:rsid w:val="006B0784"/>
    <w:rsid w:val="006B0812"/>
    <w:rsid w:val="006B0B13"/>
    <w:rsid w:val="006B1004"/>
    <w:rsid w:val="006B1153"/>
    <w:rsid w:val="006B2895"/>
    <w:rsid w:val="006B302B"/>
    <w:rsid w:val="006B30AF"/>
    <w:rsid w:val="006B38E2"/>
    <w:rsid w:val="006B3E8C"/>
    <w:rsid w:val="006B40AB"/>
    <w:rsid w:val="006B40BA"/>
    <w:rsid w:val="006B4F45"/>
    <w:rsid w:val="006B5765"/>
    <w:rsid w:val="006B5D44"/>
    <w:rsid w:val="006B5F05"/>
    <w:rsid w:val="006B667A"/>
    <w:rsid w:val="006B6A01"/>
    <w:rsid w:val="006B6EAC"/>
    <w:rsid w:val="006B6EDD"/>
    <w:rsid w:val="006B711C"/>
    <w:rsid w:val="006C03CB"/>
    <w:rsid w:val="006C03DA"/>
    <w:rsid w:val="006C08EC"/>
    <w:rsid w:val="006C0D4B"/>
    <w:rsid w:val="006C182F"/>
    <w:rsid w:val="006C1B87"/>
    <w:rsid w:val="006C1E32"/>
    <w:rsid w:val="006C2513"/>
    <w:rsid w:val="006C2ECA"/>
    <w:rsid w:val="006C3321"/>
    <w:rsid w:val="006C336D"/>
    <w:rsid w:val="006C33DE"/>
    <w:rsid w:val="006C3613"/>
    <w:rsid w:val="006C372A"/>
    <w:rsid w:val="006C3758"/>
    <w:rsid w:val="006C3AC3"/>
    <w:rsid w:val="006C41EF"/>
    <w:rsid w:val="006C42E8"/>
    <w:rsid w:val="006C47C3"/>
    <w:rsid w:val="006C52BA"/>
    <w:rsid w:val="006C52F0"/>
    <w:rsid w:val="006C539B"/>
    <w:rsid w:val="006C6EA7"/>
    <w:rsid w:val="006C71C4"/>
    <w:rsid w:val="006C72D5"/>
    <w:rsid w:val="006C7881"/>
    <w:rsid w:val="006D0127"/>
    <w:rsid w:val="006D07C5"/>
    <w:rsid w:val="006D08A2"/>
    <w:rsid w:val="006D08DC"/>
    <w:rsid w:val="006D0DA6"/>
    <w:rsid w:val="006D0F36"/>
    <w:rsid w:val="006D1590"/>
    <w:rsid w:val="006D184A"/>
    <w:rsid w:val="006D1EA4"/>
    <w:rsid w:val="006D229F"/>
    <w:rsid w:val="006D25F3"/>
    <w:rsid w:val="006D28AB"/>
    <w:rsid w:val="006D35A4"/>
    <w:rsid w:val="006D3B5C"/>
    <w:rsid w:val="006D3C76"/>
    <w:rsid w:val="006D3D67"/>
    <w:rsid w:val="006D3DFA"/>
    <w:rsid w:val="006D425D"/>
    <w:rsid w:val="006D438A"/>
    <w:rsid w:val="006D4A81"/>
    <w:rsid w:val="006D4AAB"/>
    <w:rsid w:val="006D4B0A"/>
    <w:rsid w:val="006D4B6F"/>
    <w:rsid w:val="006D52B6"/>
    <w:rsid w:val="006D5490"/>
    <w:rsid w:val="006D589E"/>
    <w:rsid w:val="006D5A44"/>
    <w:rsid w:val="006D5C06"/>
    <w:rsid w:val="006D5C08"/>
    <w:rsid w:val="006D6130"/>
    <w:rsid w:val="006D62BF"/>
    <w:rsid w:val="006D69F6"/>
    <w:rsid w:val="006D6A1C"/>
    <w:rsid w:val="006D7111"/>
    <w:rsid w:val="006D7276"/>
    <w:rsid w:val="006D75A1"/>
    <w:rsid w:val="006D76B9"/>
    <w:rsid w:val="006D7AD8"/>
    <w:rsid w:val="006D7EBF"/>
    <w:rsid w:val="006E00C3"/>
    <w:rsid w:val="006E05AD"/>
    <w:rsid w:val="006E06EC"/>
    <w:rsid w:val="006E12E1"/>
    <w:rsid w:val="006E310F"/>
    <w:rsid w:val="006E341B"/>
    <w:rsid w:val="006E420D"/>
    <w:rsid w:val="006E43F3"/>
    <w:rsid w:val="006E4FA2"/>
    <w:rsid w:val="006E5206"/>
    <w:rsid w:val="006E5389"/>
    <w:rsid w:val="006E53D3"/>
    <w:rsid w:val="006E5993"/>
    <w:rsid w:val="006E59DE"/>
    <w:rsid w:val="006E5C74"/>
    <w:rsid w:val="006E60A7"/>
    <w:rsid w:val="006E63BF"/>
    <w:rsid w:val="006E7129"/>
    <w:rsid w:val="006E7166"/>
    <w:rsid w:val="006E7346"/>
    <w:rsid w:val="006E735D"/>
    <w:rsid w:val="006E763B"/>
    <w:rsid w:val="006E7A2F"/>
    <w:rsid w:val="006E7DF4"/>
    <w:rsid w:val="006F03A9"/>
    <w:rsid w:val="006F0643"/>
    <w:rsid w:val="006F065C"/>
    <w:rsid w:val="006F08B8"/>
    <w:rsid w:val="006F0AE6"/>
    <w:rsid w:val="006F1645"/>
    <w:rsid w:val="006F175F"/>
    <w:rsid w:val="006F194F"/>
    <w:rsid w:val="006F1F08"/>
    <w:rsid w:val="006F20A4"/>
    <w:rsid w:val="006F2885"/>
    <w:rsid w:val="006F29AA"/>
    <w:rsid w:val="006F37F4"/>
    <w:rsid w:val="006F3DA9"/>
    <w:rsid w:val="006F43DE"/>
    <w:rsid w:val="006F4D53"/>
    <w:rsid w:val="006F4E99"/>
    <w:rsid w:val="006F55A4"/>
    <w:rsid w:val="006F59CF"/>
    <w:rsid w:val="006F6D65"/>
    <w:rsid w:val="006F70E5"/>
    <w:rsid w:val="006F766B"/>
    <w:rsid w:val="006F7D95"/>
    <w:rsid w:val="0070031C"/>
    <w:rsid w:val="00700828"/>
    <w:rsid w:val="007011C0"/>
    <w:rsid w:val="007011ED"/>
    <w:rsid w:val="00701724"/>
    <w:rsid w:val="00701B70"/>
    <w:rsid w:val="007023D3"/>
    <w:rsid w:val="00702533"/>
    <w:rsid w:val="007026BB"/>
    <w:rsid w:val="0070270E"/>
    <w:rsid w:val="00702D7E"/>
    <w:rsid w:val="00702E57"/>
    <w:rsid w:val="0070366E"/>
    <w:rsid w:val="00703DAA"/>
    <w:rsid w:val="0070447C"/>
    <w:rsid w:val="00704605"/>
    <w:rsid w:val="00704FF3"/>
    <w:rsid w:val="00704FFF"/>
    <w:rsid w:val="0070528D"/>
    <w:rsid w:val="00705895"/>
    <w:rsid w:val="00705C5A"/>
    <w:rsid w:val="00705D6A"/>
    <w:rsid w:val="00706715"/>
    <w:rsid w:val="00706EAB"/>
    <w:rsid w:val="00706F68"/>
    <w:rsid w:val="007079D0"/>
    <w:rsid w:val="00707AE4"/>
    <w:rsid w:val="00710607"/>
    <w:rsid w:val="00710ED3"/>
    <w:rsid w:val="00711413"/>
    <w:rsid w:val="00711A98"/>
    <w:rsid w:val="00711D1B"/>
    <w:rsid w:val="0071282E"/>
    <w:rsid w:val="00712B0C"/>
    <w:rsid w:val="0071338C"/>
    <w:rsid w:val="007135ED"/>
    <w:rsid w:val="0071453F"/>
    <w:rsid w:val="007151F5"/>
    <w:rsid w:val="00715407"/>
    <w:rsid w:val="007159CF"/>
    <w:rsid w:val="00716AA2"/>
    <w:rsid w:val="007171E2"/>
    <w:rsid w:val="00717299"/>
    <w:rsid w:val="007209F4"/>
    <w:rsid w:val="00720A6E"/>
    <w:rsid w:val="00720D86"/>
    <w:rsid w:val="00720FF7"/>
    <w:rsid w:val="00721783"/>
    <w:rsid w:val="00721C92"/>
    <w:rsid w:val="00721CD4"/>
    <w:rsid w:val="00722309"/>
    <w:rsid w:val="00722A37"/>
    <w:rsid w:val="00723033"/>
    <w:rsid w:val="0072387F"/>
    <w:rsid w:val="007241F8"/>
    <w:rsid w:val="0072445D"/>
    <w:rsid w:val="0072490C"/>
    <w:rsid w:val="00724CF2"/>
    <w:rsid w:val="00724E2C"/>
    <w:rsid w:val="00724F25"/>
    <w:rsid w:val="00725544"/>
    <w:rsid w:val="00725551"/>
    <w:rsid w:val="00726231"/>
    <w:rsid w:val="00726C6F"/>
    <w:rsid w:val="00726D15"/>
    <w:rsid w:val="00726F45"/>
    <w:rsid w:val="007275E6"/>
    <w:rsid w:val="00730FFE"/>
    <w:rsid w:val="00731000"/>
    <w:rsid w:val="0073105A"/>
    <w:rsid w:val="0073134D"/>
    <w:rsid w:val="00731987"/>
    <w:rsid w:val="007322AE"/>
    <w:rsid w:val="00732866"/>
    <w:rsid w:val="007328B0"/>
    <w:rsid w:val="00732A4E"/>
    <w:rsid w:val="00732D6A"/>
    <w:rsid w:val="0073430C"/>
    <w:rsid w:val="00734443"/>
    <w:rsid w:val="007346B5"/>
    <w:rsid w:val="00734B72"/>
    <w:rsid w:val="00734BC6"/>
    <w:rsid w:val="00734D44"/>
    <w:rsid w:val="00734E25"/>
    <w:rsid w:val="00734F03"/>
    <w:rsid w:val="00735266"/>
    <w:rsid w:val="00735BD3"/>
    <w:rsid w:val="00736033"/>
    <w:rsid w:val="00736608"/>
    <w:rsid w:val="007368D0"/>
    <w:rsid w:val="00736BEE"/>
    <w:rsid w:val="00736EE3"/>
    <w:rsid w:val="00737912"/>
    <w:rsid w:val="007379F3"/>
    <w:rsid w:val="00737DF2"/>
    <w:rsid w:val="007407ED"/>
    <w:rsid w:val="0074088E"/>
    <w:rsid w:val="00740986"/>
    <w:rsid w:val="00740D07"/>
    <w:rsid w:val="007417B0"/>
    <w:rsid w:val="00741A2F"/>
    <w:rsid w:val="00742400"/>
    <w:rsid w:val="0074263A"/>
    <w:rsid w:val="0074420C"/>
    <w:rsid w:val="00744AE1"/>
    <w:rsid w:val="0074584A"/>
    <w:rsid w:val="00745CA4"/>
    <w:rsid w:val="00746473"/>
    <w:rsid w:val="00746987"/>
    <w:rsid w:val="00746AB1"/>
    <w:rsid w:val="00746BDF"/>
    <w:rsid w:val="007471DE"/>
    <w:rsid w:val="00747D73"/>
    <w:rsid w:val="007506F8"/>
    <w:rsid w:val="00750740"/>
    <w:rsid w:val="00750FF9"/>
    <w:rsid w:val="007512A4"/>
    <w:rsid w:val="0075130C"/>
    <w:rsid w:val="00751452"/>
    <w:rsid w:val="00751BE6"/>
    <w:rsid w:val="00751D07"/>
    <w:rsid w:val="00751EE0"/>
    <w:rsid w:val="0075312D"/>
    <w:rsid w:val="0075320E"/>
    <w:rsid w:val="007535F7"/>
    <w:rsid w:val="00753665"/>
    <w:rsid w:val="007541F5"/>
    <w:rsid w:val="0075434D"/>
    <w:rsid w:val="00754445"/>
    <w:rsid w:val="007553EC"/>
    <w:rsid w:val="00755BFC"/>
    <w:rsid w:val="007560D5"/>
    <w:rsid w:val="007561DC"/>
    <w:rsid w:val="00756DF1"/>
    <w:rsid w:val="00757660"/>
    <w:rsid w:val="00757ED5"/>
    <w:rsid w:val="00760BB8"/>
    <w:rsid w:val="00760BEF"/>
    <w:rsid w:val="00760BF2"/>
    <w:rsid w:val="00761156"/>
    <w:rsid w:val="00761255"/>
    <w:rsid w:val="00761C68"/>
    <w:rsid w:val="00761DBD"/>
    <w:rsid w:val="007629E9"/>
    <w:rsid w:val="00762B47"/>
    <w:rsid w:val="00762C3E"/>
    <w:rsid w:val="00763A0A"/>
    <w:rsid w:val="00763DDB"/>
    <w:rsid w:val="007642CC"/>
    <w:rsid w:val="00764FAB"/>
    <w:rsid w:val="00765320"/>
    <w:rsid w:val="0076599B"/>
    <w:rsid w:val="00765F5F"/>
    <w:rsid w:val="0076645F"/>
    <w:rsid w:val="007667E1"/>
    <w:rsid w:val="00766AC8"/>
    <w:rsid w:val="00766D39"/>
    <w:rsid w:val="00766ED6"/>
    <w:rsid w:val="00766F11"/>
    <w:rsid w:val="007676EC"/>
    <w:rsid w:val="00767E40"/>
    <w:rsid w:val="007708AF"/>
    <w:rsid w:val="007709C6"/>
    <w:rsid w:val="00770A18"/>
    <w:rsid w:val="00770BF5"/>
    <w:rsid w:val="00770ED7"/>
    <w:rsid w:val="00770F2C"/>
    <w:rsid w:val="00771654"/>
    <w:rsid w:val="007718CC"/>
    <w:rsid w:val="007721E6"/>
    <w:rsid w:val="00772C71"/>
    <w:rsid w:val="0077408A"/>
    <w:rsid w:val="007740BA"/>
    <w:rsid w:val="0077590B"/>
    <w:rsid w:val="00776115"/>
    <w:rsid w:val="007763A0"/>
    <w:rsid w:val="00776740"/>
    <w:rsid w:val="00777E7D"/>
    <w:rsid w:val="00780294"/>
    <w:rsid w:val="0078048D"/>
    <w:rsid w:val="00780BCE"/>
    <w:rsid w:val="00781010"/>
    <w:rsid w:val="00781EBF"/>
    <w:rsid w:val="00781FEA"/>
    <w:rsid w:val="007829E0"/>
    <w:rsid w:val="00782EE5"/>
    <w:rsid w:val="0078312E"/>
    <w:rsid w:val="00783131"/>
    <w:rsid w:val="007834B2"/>
    <w:rsid w:val="00783680"/>
    <w:rsid w:val="007836BD"/>
    <w:rsid w:val="00783888"/>
    <w:rsid w:val="007838E6"/>
    <w:rsid w:val="007838F7"/>
    <w:rsid w:val="00783A23"/>
    <w:rsid w:val="00784153"/>
    <w:rsid w:val="007844C2"/>
    <w:rsid w:val="007845D7"/>
    <w:rsid w:val="00784631"/>
    <w:rsid w:val="00785004"/>
    <w:rsid w:val="0078515C"/>
    <w:rsid w:val="00785315"/>
    <w:rsid w:val="00785703"/>
    <w:rsid w:val="007859A2"/>
    <w:rsid w:val="00786772"/>
    <w:rsid w:val="00786ED8"/>
    <w:rsid w:val="00787F90"/>
    <w:rsid w:val="007900F8"/>
    <w:rsid w:val="00790C0E"/>
    <w:rsid w:val="00791276"/>
    <w:rsid w:val="007918EA"/>
    <w:rsid w:val="00791AA4"/>
    <w:rsid w:val="007920F6"/>
    <w:rsid w:val="00792133"/>
    <w:rsid w:val="007922CA"/>
    <w:rsid w:val="0079249F"/>
    <w:rsid w:val="00792567"/>
    <w:rsid w:val="00792C1D"/>
    <w:rsid w:val="00792EF1"/>
    <w:rsid w:val="007930A4"/>
    <w:rsid w:val="0079364E"/>
    <w:rsid w:val="00793653"/>
    <w:rsid w:val="00793726"/>
    <w:rsid w:val="00793CF9"/>
    <w:rsid w:val="00793D9B"/>
    <w:rsid w:val="0079459C"/>
    <w:rsid w:val="00796132"/>
    <w:rsid w:val="0079649F"/>
    <w:rsid w:val="00796648"/>
    <w:rsid w:val="00796B49"/>
    <w:rsid w:val="00796E26"/>
    <w:rsid w:val="007979DD"/>
    <w:rsid w:val="00797BCD"/>
    <w:rsid w:val="007A03A2"/>
    <w:rsid w:val="007A0E57"/>
    <w:rsid w:val="007A1218"/>
    <w:rsid w:val="007A1723"/>
    <w:rsid w:val="007A181D"/>
    <w:rsid w:val="007A1EF1"/>
    <w:rsid w:val="007A2533"/>
    <w:rsid w:val="007A2C5C"/>
    <w:rsid w:val="007A2FA6"/>
    <w:rsid w:val="007A3557"/>
    <w:rsid w:val="007A438C"/>
    <w:rsid w:val="007A48FA"/>
    <w:rsid w:val="007A4D8E"/>
    <w:rsid w:val="007A5C3C"/>
    <w:rsid w:val="007A5EE4"/>
    <w:rsid w:val="007A5FCC"/>
    <w:rsid w:val="007A6542"/>
    <w:rsid w:val="007A6D4C"/>
    <w:rsid w:val="007A6FCD"/>
    <w:rsid w:val="007A784F"/>
    <w:rsid w:val="007B0066"/>
    <w:rsid w:val="007B08AF"/>
    <w:rsid w:val="007B0F5C"/>
    <w:rsid w:val="007B1107"/>
    <w:rsid w:val="007B11DA"/>
    <w:rsid w:val="007B1CF3"/>
    <w:rsid w:val="007B1FB8"/>
    <w:rsid w:val="007B2115"/>
    <w:rsid w:val="007B2184"/>
    <w:rsid w:val="007B295C"/>
    <w:rsid w:val="007B299B"/>
    <w:rsid w:val="007B2C07"/>
    <w:rsid w:val="007B2E2B"/>
    <w:rsid w:val="007B2E73"/>
    <w:rsid w:val="007B301A"/>
    <w:rsid w:val="007B35EA"/>
    <w:rsid w:val="007B39F2"/>
    <w:rsid w:val="007B3B83"/>
    <w:rsid w:val="007B4458"/>
    <w:rsid w:val="007B49A7"/>
    <w:rsid w:val="007B50BA"/>
    <w:rsid w:val="007B5741"/>
    <w:rsid w:val="007B5C77"/>
    <w:rsid w:val="007B612A"/>
    <w:rsid w:val="007B66D4"/>
    <w:rsid w:val="007B6956"/>
    <w:rsid w:val="007B69A3"/>
    <w:rsid w:val="007B73BE"/>
    <w:rsid w:val="007B784D"/>
    <w:rsid w:val="007C0B8F"/>
    <w:rsid w:val="007C0E48"/>
    <w:rsid w:val="007C1394"/>
    <w:rsid w:val="007C14B4"/>
    <w:rsid w:val="007C15CF"/>
    <w:rsid w:val="007C1C14"/>
    <w:rsid w:val="007C1D9E"/>
    <w:rsid w:val="007C2292"/>
    <w:rsid w:val="007C3570"/>
    <w:rsid w:val="007C3800"/>
    <w:rsid w:val="007C3C7E"/>
    <w:rsid w:val="007C4313"/>
    <w:rsid w:val="007C470B"/>
    <w:rsid w:val="007C5DD3"/>
    <w:rsid w:val="007C63F0"/>
    <w:rsid w:val="007C675F"/>
    <w:rsid w:val="007C6B1E"/>
    <w:rsid w:val="007C6BA8"/>
    <w:rsid w:val="007C6BDA"/>
    <w:rsid w:val="007C6F39"/>
    <w:rsid w:val="007C7AC9"/>
    <w:rsid w:val="007D0020"/>
    <w:rsid w:val="007D08DC"/>
    <w:rsid w:val="007D0C9F"/>
    <w:rsid w:val="007D0EB2"/>
    <w:rsid w:val="007D127F"/>
    <w:rsid w:val="007D1AA1"/>
    <w:rsid w:val="007D1BA0"/>
    <w:rsid w:val="007D261F"/>
    <w:rsid w:val="007D2A0E"/>
    <w:rsid w:val="007D34FF"/>
    <w:rsid w:val="007D409D"/>
    <w:rsid w:val="007D4902"/>
    <w:rsid w:val="007D4A4F"/>
    <w:rsid w:val="007D4CAB"/>
    <w:rsid w:val="007D4CEF"/>
    <w:rsid w:val="007D4FBD"/>
    <w:rsid w:val="007D5B40"/>
    <w:rsid w:val="007D5B55"/>
    <w:rsid w:val="007D61EE"/>
    <w:rsid w:val="007D6701"/>
    <w:rsid w:val="007D6C20"/>
    <w:rsid w:val="007E0E18"/>
    <w:rsid w:val="007E0FB5"/>
    <w:rsid w:val="007E1456"/>
    <w:rsid w:val="007E18EF"/>
    <w:rsid w:val="007E191B"/>
    <w:rsid w:val="007E1ABB"/>
    <w:rsid w:val="007E1D19"/>
    <w:rsid w:val="007E1FF9"/>
    <w:rsid w:val="007E24CC"/>
    <w:rsid w:val="007E2894"/>
    <w:rsid w:val="007E2993"/>
    <w:rsid w:val="007E2A2E"/>
    <w:rsid w:val="007E2F7B"/>
    <w:rsid w:val="007E3A83"/>
    <w:rsid w:val="007E4126"/>
    <w:rsid w:val="007E4320"/>
    <w:rsid w:val="007E4353"/>
    <w:rsid w:val="007E4963"/>
    <w:rsid w:val="007E4E47"/>
    <w:rsid w:val="007E50CC"/>
    <w:rsid w:val="007E5EFA"/>
    <w:rsid w:val="007E6156"/>
    <w:rsid w:val="007E6444"/>
    <w:rsid w:val="007E6B90"/>
    <w:rsid w:val="007E7846"/>
    <w:rsid w:val="007E7955"/>
    <w:rsid w:val="007E79F4"/>
    <w:rsid w:val="007E7AE1"/>
    <w:rsid w:val="007E7E54"/>
    <w:rsid w:val="007F070B"/>
    <w:rsid w:val="007F0733"/>
    <w:rsid w:val="007F0CA0"/>
    <w:rsid w:val="007F16EB"/>
    <w:rsid w:val="007F1EAA"/>
    <w:rsid w:val="007F1F45"/>
    <w:rsid w:val="007F23A4"/>
    <w:rsid w:val="007F277D"/>
    <w:rsid w:val="007F33C7"/>
    <w:rsid w:val="007F399A"/>
    <w:rsid w:val="007F3B4C"/>
    <w:rsid w:val="007F3D80"/>
    <w:rsid w:val="007F3F67"/>
    <w:rsid w:val="007F400F"/>
    <w:rsid w:val="007F4547"/>
    <w:rsid w:val="007F4FB5"/>
    <w:rsid w:val="007F5A10"/>
    <w:rsid w:val="007F64C3"/>
    <w:rsid w:val="007F65B7"/>
    <w:rsid w:val="007F66CC"/>
    <w:rsid w:val="007F6DBB"/>
    <w:rsid w:val="007F7112"/>
    <w:rsid w:val="007F73A6"/>
    <w:rsid w:val="007F79B3"/>
    <w:rsid w:val="007F7F13"/>
    <w:rsid w:val="00800178"/>
    <w:rsid w:val="008003D7"/>
    <w:rsid w:val="0080068F"/>
    <w:rsid w:val="008010A5"/>
    <w:rsid w:val="008014CB"/>
    <w:rsid w:val="008016AB"/>
    <w:rsid w:val="008019A5"/>
    <w:rsid w:val="008019E7"/>
    <w:rsid w:val="00801A05"/>
    <w:rsid w:val="00801C8C"/>
    <w:rsid w:val="008029CC"/>
    <w:rsid w:val="00803557"/>
    <w:rsid w:val="00803D9F"/>
    <w:rsid w:val="008040E6"/>
    <w:rsid w:val="008043A2"/>
    <w:rsid w:val="00804B64"/>
    <w:rsid w:val="008061DC"/>
    <w:rsid w:val="00806634"/>
    <w:rsid w:val="00806BB9"/>
    <w:rsid w:val="00806CB9"/>
    <w:rsid w:val="00807015"/>
    <w:rsid w:val="008072A5"/>
    <w:rsid w:val="00807E95"/>
    <w:rsid w:val="00807FE0"/>
    <w:rsid w:val="0081048C"/>
    <w:rsid w:val="008105A1"/>
    <w:rsid w:val="00810768"/>
    <w:rsid w:val="00810E5F"/>
    <w:rsid w:val="00811AAF"/>
    <w:rsid w:val="00811E94"/>
    <w:rsid w:val="00811F92"/>
    <w:rsid w:val="0081204C"/>
    <w:rsid w:val="008120C2"/>
    <w:rsid w:val="0081247B"/>
    <w:rsid w:val="00812C17"/>
    <w:rsid w:val="00812C67"/>
    <w:rsid w:val="00812DDF"/>
    <w:rsid w:val="008134F2"/>
    <w:rsid w:val="00813531"/>
    <w:rsid w:val="00813A32"/>
    <w:rsid w:val="00813C1C"/>
    <w:rsid w:val="008142DE"/>
    <w:rsid w:val="0081434A"/>
    <w:rsid w:val="00814493"/>
    <w:rsid w:val="0081476F"/>
    <w:rsid w:val="00814860"/>
    <w:rsid w:val="00814B7C"/>
    <w:rsid w:val="00814F0B"/>
    <w:rsid w:val="00816169"/>
    <w:rsid w:val="00816179"/>
    <w:rsid w:val="00816467"/>
    <w:rsid w:val="00816B12"/>
    <w:rsid w:val="00816D34"/>
    <w:rsid w:val="00816D82"/>
    <w:rsid w:val="0081700D"/>
    <w:rsid w:val="00817277"/>
    <w:rsid w:val="008205DB"/>
    <w:rsid w:val="008208A3"/>
    <w:rsid w:val="00820970"/>
    <w:rsid w:val="00820A38"/>
    <w:rsid w:val="00820A75"/>
    <w:rsid w:val="00821184"/>
    <w:rsid w:val="008213F9"/>
    <w:rsid w:val="00822362"/>
    <w:rsid w:val="00822E2D"/>
    <w:rsid w:val="008232BB"/>
    <w:rsid w:val="008239BA"/>
    <w:rsid w:val="00823CA0"/>
    <w:rsid w:val="008248EF"/>
    <w:rsid w:val="00825255"/>
    <w:rsid w:val="00825362"/>
    <w:rsid w:val="008257B8"/>
    <w:rsid w:val="00825BD7"/>
    <w:rsid w:val="00825EEC"/>
    <w:rsid w:val="00825EFB"/>
    <w:rsid w:val="00826AB4"/>
    <w:rsid w:val="00826BDB"/>
    <w:rsid w:val="008275D3"/>
    <w:rsid w:val="00827A70"/>
    <w:rsid w:val="00831129"/>
    <w:rsid w:val="00831394"/>
    <w:rsid w:val="00831AFE"/>
    <w:rsid w:val="0083278A"/>
    <w:rsid w:val="0083298A"/>
    <w:rsid w:val="00832AD8"/>
    <w:rsid w:val="00832BB9"/>
    <w:rsid w:val="00833702"/>
    <w:rsid w:val="00834036"/>
    <w:rsid w:val="0083453D"/>
    <w:rsid w:val="008345AE"/>
    <w:rsid w:val="00834870"/>
    <w:rsid w:val="00835C1C"/>
    <w:rsid w:val="00835D2F"/>
    <w:rsid w:val="008368B2"/>
    <w:rsid w:val="00837B3A"/>
    <w:rsid w:val="00837BB5"/>
    <w:rsid w:val="00837F65"/>
    <w:rsid w:val="0084088F"/>
    <w:rsid w:val="00840ABA"/>
    <w:rsid w:val="00840FFF"/>
    <w:rsid w:val="00841935"/>
    <w:rsid w:val="00841B2C"/>
    <w:rsid w:val="00841F2E"/>
    <w:rsid w:val="0084227B"/>
    <w:rsid w:val="008424DE"/>
    <w:rsid w:val="008425BB"/>
    <w:rsid w:val="00842AB8"/>
    <w:rsid w:val="008436BE"/>
    <w:rsid w:val="00843893"/>
    <w:rsid w:val="008447C1"/>
    <w:rsid w:val="00844FBB"/>
    <w:rsid w:val="00845144"/>
    <w:rsid w:val="00845277"/>
    <w:rsid w:val="00845733"/>
    <w:rsid w:val="0084585C"/>
    <w:rsid w:val="00845C9A"/>
    <w:rsid w:val="00845FD0"/>
    <w:rsid w:val="0084621B"/>
    <w:rsid w:val="0084646B"/>
    <w:rsid w:val="0084676E"/>
    <w:rsid w:val="00846780"/>
    <w:rsid w:val="008469A5"/>
    <w:rsid w:val="00846C7A"/>
    <w:rsid w:val="00846D5B"/>
    <w:rsid w:val="0084700E"/>
    <w:rsid w:val="008470D7"/>
    <w:rsid w:val="008477FC"/>
    <w:rsid w:val="008501EC"/>
    <w:rsid w:val="00850395"/>
    <w:rsid w:val="00850740"/>
    <w:rsid w:val="00850A7D"/>
    <w:rsid w:val="0085102A"/>
    <w:rsid w:val="00851056"/>
    <w:rsid w:val="008510AD"/>
    <w:rsid w:val="00851411"/>
    <w:rsid w:val="008517CC"/>
    <w:rsid w:val="008519AD"/>
    <w:rsid w:val="008527BF"/>
    <w:rsid w:val="0085296B"/>
    <w:rsid w:val="00852A2A"/>
    <w:rsid w:val="00852E55"/>
    <w:rsid w:val="0085366B"/>
    <w:rsid w:val="00853A58"/>
    <w:rsid w:val="00853DDD"/>
    <w:rsid w:val="00853E14"/>
    <w:rsid w:val="00854512"/>
    <w:rsid w:val="0085570E"/>
    <w:rsid w:val="00855983"/>
    <w:rsid w:val="00855AD7"/>
    <w:rsid w:val="00855E00"/>
    <w:rsid w:val="00855F69"/>
    <w:rsid w:val="008564F0"/>
    <w:rsid w:val="008566D2"/>
    <w:rsid w:val="008568D8"/>
    <w:rsid w:val="0085742C"/>
    <w:rsid w:val="00857929"/>
    <w:rsid w:val="00857BBB"/>
    <w:rsid w:val="00857C73"/>
    <w:rsid w:val="00857F7D"/>
    <w:rsid w:val="00860CC2"/>
    <w:rsid w:val="00860FCB"/>
    <w:rsid w:val="0086103B"/>
    <w:rsid w:val="008610E2"/>
    <w:rsid w:val="0086127E"/>
    <w:rsid w:val="008619ED"/>
    <w:rsid w:val="00861E57"/>
    <w:rsid w:val="0086214C"/>
    <w:rsid w:val="00862998"/>
    <w:rsid w:val="00862B44"/>
    <w:rsid w:val="00862BE8"/>
    <w:rsid w:val="00862DC0"/>
    <w:rsid w:val="0086322C"/>
    <w:rsid w:val="008633B9"/>
    <w:rsid w:val="008643E6"/>
    <w:rsid w:val="00864FA3"/>
    <w:rsid w:val="008651D4"/>
    <w:rsid w:val="0086527E"/>
    <w:rsid w:val="0086660A"/>
    <w:rsid w:val="008666E7"/>
    <w:rsid w:val="00866F7B"/>
    <w:rsid w:val="00867737"/>
    <w:rsid w:val="0086776F"/>
    <w:rsid w:val="00867828"/>
    <w:rsid w:val="00867B78"/>
    <w:rsid w:val="008702EA"/>
    <w:rsid w:val="00870B15"/>
    <w:rsid w:val="008711D2"/>
    <w:rsid w:val="008715AC"/>
    <w:rsid w:val="008721BC"/>
    <w:rsid w:val="008724CD"/>
    <w:rsid w:val="00872DDD"/>
    <w:rsid w:val="00873288"/>
    <w:rsid w:val="00873481"/>
    <w:rsid w:val="008734E6"/>
    <w:rsid w:val="00873776"/>
    <w:rsid w:val="00873A72"/>
    <w:rsid w:val="00874345"/>
    <w:rsid w:val="0087449B"/>
    <w:rsid w:val="00874A49"/>
    <w:rsid w:val="00874DFA"/>
    <w:rsid w:val="00874FDA"/>
    <w:rsid w:val="00875143"/>
    <w:rsid w:val="00875254"/>
    <w:rsid w:val="00875280"/>
    <w:rsid w:val="00875F77"/>
    <w:rsid w:val="00876192"/>
    <w:rsid w:val="00876B1B"/>
    <w:rsid w:val="00876B2F"/>
    <w:rsid w:val="00876BAD"/>
    <w:rsid w:val="00876D22"/>
    <w:rsid w:val="00877307"/>
    <w:rsid w:val="00877321"/>
    <w:rsid w:val="00877617"/>
    <w:rsid w:val="00877864"/>
    <w:rsid w:val="00877977"/>
    <w:rsid w:val="00877E7D"/>
    <w:rsid w:val="00877E95"/>
    <w:rsid w:val="00877F1A"/>
    <w:rsid w:val="008802A5"/>
    <w:rsid w:val="008809F7"/>
    <w:rsid w:val="00880B36"/>
    <w:rsid w:val="008815DB"/>
    <w:rsid w:val="00881A1B"/>
    <w:rsid w:val="00881D5B"/>
    <w:rsid w:val="00882CC3"/>
    <w:rsid w:val="00882D31"/>
    <w:rsid w:val="008830A9"/>
    <w:rsid w:val="0088337D"/>
    <w:rsid w:val="00883E80"/>
    <w:rsid w:val="00883F76"/>
    <w:rsid w:val="00884F52"/>
    <w:rsid w:val="00885486"/>
    <w:rsid w:val="0088575E"/>
    <w:rsid w:val="0088579D"/>
    <w:rsid w:val="00885943"/>
    <w:rsid w:val="00885B31"/>
    <w:rsid w:val="00886953"/>
    <w:rsid w:val="008877BA"/>
    <w:rsid w:val="00887CF6"/>
    <w:rsid w:val="00887E25"/>
    <w:rsid w:val="00887FE2"/>
    <w:rsid w:val="00890799"/>
    <w:rsid w:val="00890CF3"/>
    <w:rsid w:val="00890D1C"/>
    <w:rsid w:val="008919AB"/>
    <w:rsid w:val="008920A3"/>
    <w:rsid w:val="00892457"/>
    <w:rsid w:val="00892795"/>
    <w:rsid w:val="00892B55"/>
    <w:rsid w:val="008930F0"/>
    <w:rsid w:val="0089338A"/>
    <w:rsid w:val="00894021"/>
    <w:rsid w:val="008946DC"/>
    <w:rsid w:val="0089559F"/>
    <w:rsid w:val="00895765"/>
    <w:rsid w:val="00895930"/>
    <w:rsid w:val="0089596D"/>
    <w:rsid w:val="00895C5C"/>
    <w:rsid w:val="00895DDC"/>
    <w:rsid w:val="0089669F"/>
    <w:rsid w:val="00896C07"/>
    <w:rsid w:val="00896DBB"/>
    <w:rsid w:val="00897175"/>
    <w:rsid w:val="00897A1A"/>
    <w:rsid w:val="008A00BF"/>
    <w:rsid w:val="008A00EB"/>
    <w:rsid w:val="008A04DE"/>
    <w:rsid w:val="008A085A"/>
    <w:rsid w:val="008A1289"/>
    <w:rsid w:val="008A1406"/>
    <w:rsid w:val="008A1CF4"/>
    <w:rsid w:val="008A28FA"/>
    <w:rsid w:val="008A3253"/>
    <w:rsid w:val="008A33CF"/>
    <w:rsid w:val="008A3C4B"/>
    <w:rsid w:val="008A45D3"/>
    <w:rsid w:val="008A4607"/>
    <w:rsid w:val="008A4667"/>
    <w:rsid w:val="008A46CB"/>
    <w:rsid w:val="008A4A32"/>
    <w:rsid w:val="008A4E86"/>
    <w:rsid w:val="008A506D"/>
    <w:rsid w:val="008A50D0"/>
    <w:rsid w:val="008A527F"/>
    <w:rsid w:val="008A5400"/>
    <w:rsid w:val="008A5428"/>
    <w:rsid w:val="008A54DC"/>
    <w:rsid w:val="008A5824"/>
    <w:rsid w:val="008A5D0B"/>
    <w:rsid w:val="008A5EF7"/>
    <w:rsid w:val="008A60A7"/>
    <w:rsid w:val="008A6276"/>
    <w:rsid w:val="008A64A3"/>
    <w:rsid w:val="008A657D"/>
    <w:rsid w:val="008A6F84"/>
    <w:rsid w:val="008A740A"/>
    <w:rsid w:val="008A77F1"/>
    <w:rsid w:val="008B0050"/>
    <w:rsid w:val="008B09B1"/>
    <w:rsid w:val="008B0E5D"/>
    <w:rsid w:val="008B2134"/>
    <w:rsid w:val="008B21D8"/>
    <w:rsid w:val="008B2D2D"/>
    <w:rsid w:val="008B3773"/>
    <w:rsid w:val="008B3787"/>
    <w:rsid w:val="008B3B73"/>
    <w:rsid w:val="008B4700"/>
    <w:rsid w:val="008B4833"/>
    <w:rsid w:val="008B4957"/>
    <w:rsid w:val="008B4E21"/>
    <w:rsid w:val="008B5101"/>
    <w:rsid w:val="008B534D"/>
    <w:rsid w:val="008B54CA"/>
    <w:rsid w:val="008B582F"/>
    <w:rsid w:val="008B5B96"/>
    <w:rsid w:val="008B7379"/>
    <w:rsid w:val="008B750B"/>
    <w:rsid w:val="008B77CC"/>
    <w:rsid w:val="008B7E3F"/>
    <w:rsid w:val="008B7F79"/>
    <w:rsid w:val="008C1533"/>
    <w:rsid w:val="008C1835"/>
    <w:rsid w:val="008C270F"/>
    <w:rsid w:val="008C2BEB"/>
    <w:rsid w:val="008C2D84"/>
    <w:rsid w:val="008C37B2"/>
    <w:rsid w:val="008C4947"/>
    <w:rsid w:val="008C4B1D"/>
    <w:rsid w:val="008C4CC1"/>
    <w:rsid w:val="008C5216"/>
    <w:rsid w:val="008C588E"/>
    <w:rsid w:val="008C5AAF"/>
    <w:rsid w:val="008C5BC2"/>
    <w:rsid w:val="008C5DAF"/>
    <w:rsid w:val="008C5DC2"/>
    <w:rsid w:val="008C6A7B"/>
    <w:rsid w:val="008C7315"/>
    <w:rsid w:val="008C774B"/>
    <w:rsid w:val="008C7B61"/>
    <w:rsid w:val="008D0011"/>
    <w:rsid w:val="008D01CD"/>
    <w:rsid w:val="008D0760"/>
    <w:rsid w:val="008D0DDF"/>
    <w:rsid w:val="008D1229"/>
    <w:rsid w:val="008D137B"/>
    <w:rsid w:val="008D16B4"/>
    <w:rsid w:val="008D1863"/>
    <w:rsid w:val="008D2C8B"/>
    <w:rsid w:val="008D3316"/>
    <w:rsid w:val="008D333C"/>
    <w:rsid w:val="008D3BE5"/>
    <w:rsid w:val="008D3EE0"/>
    <w:rsid w:val="008D45BB"/>
    <w:rsid w:val="008D5A57"/>
    <w:rsid w:val="008D64DA"/>
    <w:rsid w:val="008D694E"/>
    <w:rsid w:val="008D6E3B"/>
    <w:rsid w:val="008D7038"/>
    <w:rsid w:val="008D73EC"/>
    <w:rsid w:val="008D7BB7"/>
    <w:rsid w:val="008E04DF"/>
    <w:rsid w:val="008E079B"/>
    <w:rsid w:val="008E09D7"/>
    <w:rsid w:val="008E0C7F"/>
    <w:rsid w:val="008E0F21"/>
    <w:rsid w:val="008E185E"/>
    <w:rsid w:val="008E1FAF"/>
    <w:rsid w:val="008E26F7"/>
    <w:rsid w:val="008E2B38"/>
    <w:rsid w:val="008E2BD1"/>
    <w:rsid w:val="008E2DC4"/>
    <w:rsid w:val="008E2F93"/>
    <w:rsid w:val="008E3736"/>
    <w:rsid w:val="008E37E0"/>
    <w:rsid w:val="008E3B49"/>
    <w:rsid w:val="008E3D1B"/>
    <w:rsid w:val="008E4426"/>
    <w:rsid w:val="008E449F"/>
    <w:rsid w:val="008E4921"/>
    <w:rsid w:val="008E4B78"/>
    <w:rsid w:val="008E5FFB"/>
    <w:rsid w:val="008E6BAA"/>
    <w:rsid w:val="008E6E3E"/>
    <w:rsid w:val="008E7420"/>
    <w:rsid w:val="008E7DD0"/>
    <w:rsid w:val="008E7DFD"/>
    <w:rsid w:val="008E7E0A"/>
    <w:rsid w:val="008E7F5B"/>
    <w:rsid w:val="008F0175"/>
    <w:rsid w:val="008F0377"/>
    <w:rsid w:val="008F040F"/>
    <w:rsid w:val="008F0724"/>
    <w:rsid w:val="008F0C11"/>
    <w:rsid w:val="008F1179"/>
    <w:rsid w:val="008F1190"/>
    <w:rsid w:val="008F1DF1"/>
    <w:rsid w:val="008F2149"/>
    <w:rsid w:val="008F235F"/>
    <w:rsid w:val="008F26D2"/>
    <w:rsid w:val="008F2B3F"/>
    <w:rsid w:val="008F2C80"/>
    <w:rsid w:val="008F35A0"/>
    <w:rsid w:val="008F449D"/>
    <w:rsid w:val="008F4D6C"/>
    <w:rsid w:val="008F50D6"/>
    <w:rsid w:val="008F5EC9"/>
    <w:rsid w:val="008F605F"/>
    <w:rsid w:val="008F618D"/>
    <w:rsid w:val="008F65B5"/>
    <w:rsid w:val="008F6B8A"/>
    <w:rsid w:val="008F7338"/>
    <w:rsid w:val="008F7867"/>
    <w:rsid w:val="008F7AEB"/>
    <w:rsid w:val="008F7DCF"/>
    <w:rsid w:val="00900686"/>
    <w:rsid w:val="0090131C"/>
    <w:rsid w:val="00901EBB"/>
    <w:rsid w:val="009025D8"/>
    <w:rsid w:val="009026C6"/>
    <w:rsid w:val="00902915"/>
    <w:rsid w:val="00902C94"/>
    <w:rsid w:val="00903708"/>
    <w:rsid w:val="00903775"/>
    <w:rsid w:val="0090449D"/>
    <w:rsid w:val="009044FF"/>
    <w:rsid w:val="009045A1"/>
    <w:rsid w:val="00904879"/>
    <w:rsid w:val="0090508B"/>
    <w:rsid w:val="009055AF"/>
    <w:rsid w:val="00905DB6"/>
    <w:rsid w:val="00906191"/>
    <w:rsid w:val="0090621B"/>
    <w:rsid w:val="009064E7"/>
    <w:rsid w:val="009065D7"/>
    <w:rsid w:val="0090675D"/>
    <w:rsid w:val="00906EE4"/>
    <w:rsid w:val="009073AC"/>
    <w:rsid w:val="009074C3"/>
    <w:rsid w:val="009076DD"/>
    <w:rsid w:val="00907714"/>
    <w:rsid w:val="00907864"/>
    <w:rsid w:val="00907F7F"/>
    <w:rsid w:val="0091085A"/>
    <w:rsid w:val="00911159"/>
    <w:rsid w:val="009114CB"/>
    <w:rsid w:val="00911892"/>
    <w:rsid w:val="00911C3A"/>
    <w:rsid w:val="009120B6"/>
    <w:rsid w:val="00912733"/>
    <w:rsid w:val="00912856"/>
    <w:rsid w:val="00912B3F"/>
    <w:rsid w:val="00912F0E"/>
    <w:rsid w:val="0091326C"/>
    <w:rsid w:val="0091370E"/>
    <w:rsid w:val="00913C8F"/>
    <w:rsid w:val="00914716"/>
    <w:rsid w:val="00914882"/>
    <w:rsid w:val="00914990"/>
    <w:rsid w:val="00914C15"/>
    <w:rsid w:val="00915453"/>
    <w:rsid w:val="00916209"/>
    <w:rsid w:val="00916367"/>
    <w:rsid w:val="0091693F"/>
    <w:rsid w:val="00916BCD"/>
    <w:rsid w:val="00917902"/>
    <w:rsid w:val="009202BE"/>
    <w:rsid w:val="0092081E"/>
    <w:rsid w:val="00920D6B"/>
    <w:rsid w:val="0092114C"/>
    <w:rsid w:val="0092144C"/>
    <w:rsid w:val="00921502"/>
    <w:rsid w:val="00921B55"/>
    <w:rsid w:val="00921EE3"/>
    <w:rsid w:val="00921F2D"/>
    <w:rsid w:val="00922B1D"/>
    <w:rsid w:val="00922E8B"/>
    <w:rsid w:val="009233E7"/>
    <w:rsid w:val="009233FE"/>
    <w:rsid w:val="00923620"/>
    <w:rsid w:val="009236CE"/>
    <w:rsid w:val="009240CE"/>
    <w:rsid w:val="00924904"/>
    <w:rsid w:val="009249CF"/>
    <w:rsid w:val="00924AFB"/>
    <w:rsid w:val="00924B52"/>
    <w:rsid w:val="009251A2"/>
    <w:rsid w:val="009255CC"/>
    <w:rsid w:val="00925609"/>
    <w:rsid w:val="009258DC"/>
    <w:rsid w:val="00925A5C"/>
    <w:rsid w:val="009263B3"/>
    <w:rsid w:val="009263DD"/>
    <w:rsid w:val="00927000"/>
    <w:rsid w:val="00927481"/>
    <w:rsid w:val="00927868"/>
    <w:rsid w:val="0092793C"/>
    <w:rsid w:val="00927C03"/>
    <w:rsid w:val="00927DAD"/>
    <w:rsid w:val="009304D3"/>
    <w:rsid w:val="00930EEC"/>
    <w:rsid w:val="00930F4B"/>
    <w:rsid w:val="00931258"/>
    <w:rsid w:val="0093145C"/>
    <w:rsid w:val="00931565"/>
    <w:rsid w:val="00931A58"/>
    <w:rsid w:val="00932516"/>
    <w:rsid w:val="00932566"/>
    <w:rsid w:val="009329C2"/>
    <w:rsid w:val="00932A94"/>
    <w:rsid w:val="00932DE6"/>
    <w:rsid w:val="0093314F"/>
    <w:rsid w:val="0093336B"/>
    <w:rsid w:val="0093371F"/>
    <w:rsid w:val="009349C0"/>
    <w:rsid w:val="0093543D"/>
    <w:rsid w:val="0093574C"/>
    <w:rsid w:val="00935AD0"/>
    <w:rsid w:val="00935F59"/>
    <w:rsid w:val="00936066"/>
    <w:rsid w:val="009360EF"/>
    <w:rsid w:val="009378D0"/>
    <w:rsid w:val="00937B68"/>
    <w:rsid w:val="00937D90"/>
    <w:rsid w:val="00937DF7"/>
    <w:rsid w:val="009400E4"/>
    <w:rsid w:val="009401B7"/>
    <w:rsid w:val="00940BE7"/>
    <w:rsid w:val="00940DD9"/>
    <w:rsid w:val="00941021"/>
    <w:rsid w:val="00941082"/>
    <w:rsid w:val="0094150A"/>
    <w:rsid w:val="00941576"/>
    <w:rsid w:val="00942586"/>
    <w:rsid w:val="00942605"/>
    <w:rsid w:val="00942636"/>
    <w:rsid w:val="009430C6"/>
    <w:rsid w:val="009435EC"/>
    <w:rsid w:val="009436EB"/>
    <w:rsid w:val="0094376C"/>
    <w:rsid w:val="009437BE"/>
    <w:rsid w:val="00943A07"/>
    <w:rsid w:val="00943E25"/>
    <w:rsid w:val="00944161"/>
    <w:rsid w:val="0094421D"/>
    <w:rsid w:val="009446D8"/>
    <w:rsid w:val="00945162"/>
    <w:rsid w:val="009463E5"/>
    <w:rsid w:val="00946A2C"/>
    <w:rsid w:val="00947841"/>
    <w:rsid w:val="00947A7C"/>
    <w:rsid w:val="00947FAB"/>
    <w:rsid w:val="00950840"/>
    <w:rsid w:val="0095094F"/>
    <w:rsid w:val="00950C35"/>
    <w:rsid w:val="00951542"/>
    <w:rsid w:val="009518F7"/>
    <w:rsid w:val="00951C68"/>
    <w:rsid w:val="009520C2"/>
    <w:rsid w:val="00952448"/>
    <w:rsid w:val="009528E7"/>
    <w:rsid w:val="009531A2"/>
    <w:rsid w:val="009537CE"/>
    <w:rsid w:val="009539F6"/>
    <w:rsid w:val="00953AB6"/>
    <w:rsid w:val="00953F7F"/>
    <w:rsid w:val="009544BE"/>
    <w:rsid w:val="009544BF"/>
    <w:rsid w:val="0095457E"/>
    <w:rsid w:val="0095466F"/>
    <w:rsid w:val="00955109"/>
    <w:rsid w:val="00955204"/>
    <w:rsid w:val="0095554C"/>
    <w:rsid w:val="00955BBA"/>
    <w:rsid w:val="00955FFB"/>
    <w:rsid w:val="00956C3C"/>
    <w:rsid w:val="00956E22"/>
    <w:rsid w:val="00956F11"/>
    <w:rsid w:val="00957088"/>
    <w:rsid w:val="00957D95"/>
    <w:rsid w:val="00957F83"/>
    <w:rsid w:val="009602A1"/>
    <w:rsid w:val="009602FC"/>
    <w:rsid w:val="009607C6"/>
    <w:rsid w:val="0096085C"/>
    <w:rsid w:val="00960CBE"/>
    <w:rsid w:val="009616BD"/>
    <w:rsid w:val="009618CB"/>
    <w:rsid w:val="0096209E"/>
    <w:rsid w:val="00962207"/>
    <w:rsid w:val="00962211"/>
    <w:rsid w:val="00962787"/>
    <w:rsid w:val="00962AAF"/>
    <w:rsid w:val="00963081"/>
    <w:rsid w:val="0096319F"/>
    <w:rsid w:val="009632DF"/>
    <w:rsid w:val="00963A52"/>
    <w:rsid w:val="00963E88"/>
    <w:rsid w:val="00964316"/>
    <w:rsid w:val="00964B3C"/>
    <w:rsid w:val="00964EC9"/>
    <w:rsid w:val="009650FE"/>
    <w:rsid w:val="0096534A"/>
    <w:rsid w:val="00965512"/>
    <w:rsid w:val="00966529"/>
    <w:rsid w:val="009669FB"/>
    <w:rsid w:val="00966FE5"/>
    <w:rsid w:val="0096764D"/>
    <w:rsid w:val="00967C3B"/>
    <w:rsid w:val="00970225"/>
    <w:rsid w:val="009704BA"/>
    <w:rsid w:val="009708E4"/>
    <w:rsid w:val="00971384"/>
    <w:rsid w:val="009716F4"/>
    <w:rsid w:val="00971B8C"/>
    <w:rsid w:val="00971C84"/>
    <w:rsid w:val="00971D87"/>
    <w:rsid w:val="00971E8B"/>
    <w:rsid w:val="00972BBD"/>
    <w:rsid w:val="00972C2D"/>
    <w:rsid w:val="00972CB7"/>
    <w:rsid w:val="00972EAE"/>
    <w:rsid w:val="00973712"/>
    <w:rsid w:val="00973ADB"/>
    <w:rsid w:val="00974932"/>
    <w:rsid w:val="0097536E"/>
    <w:rsid w:val="009754A4"/>
    <w:rsid w:val="00975C37"/>
    <w:rsid w:val="00975C96"/>
    <w:rsid w:val="00976702"/>
    <w:rsid w:val="009767D1"/>
    <w:rsid w:val="00976A93"/>
    <w:rsid w:val="00977321"/>
    <w:rsid w:val="0097733D"/>
    <w:rsid w:val="00977C72"/>
    <w:rsid w:val="00977C8D"/>
    <w:rsid w:val="00977E4C"/>
    <w:rsid w:val="00980493"/>
    <w:rsid w:val="009806DF"/>
    <w:rsid w:val="00980785"/>
    <w:rsid w:val="009812B5"/>
    <w:rsid w:val="00981B2D"/>
    <w:rsid w:val="00981C59"/>
    <w:rsid w:val="00982E99"/>
    <w:rsid w:val="00983706"/>
    <w:rsid w:val="00983867"/>
    <w:rsid w:val="00984171"/>
    <w:rsid w:val="009844AF"/>
    <w:rsid w:val="00984BE5"/>
    <w:rsid w:val="00984EB8"/>
    <w:rsid w:val="009851F9"/>
    <w:rsid w:val="009853F7"/>
    <w:rsid w:val="00985E2E"/>
    <w:rsid w:val="00986593"/>
    <w:rsid w:val="00986B58"/>
    <w:rsid w:val="00986F36"/>
    <w:rsid w:val="00986F78"/>
    <w:rsid w:val="00987448"/>
    <w:rsid w:val="009905AA"/>
    <w:rsid w:val="0099091C"/>
    <w:rsid w:val="00991045"/>
    <w:rsid w:val="0099145F"/>
    <w:rsid w:val="0099175E"/>
    <w:rsid w:val="00991944"/>
    <w:rsid w:val="00991E4C"/>
    <w:rsid w:val="00991E5F"/>
    <w:rsid w:val="0099220B"/>
    <w:rsid w:val="00992346"/>
    <w:rsid w:val="00992B0C"/>
    <w:rsid w:val="00992F27"/>
    <w:rsid w:val="009932F5"/>
    <w:rsid w:val="00993300"/>
    <w:rsid w:val="009935A0"/>
    <w:rsid w:val="009935C4"/>
    <w:rsid w:val="0099385E"/>
    <w:rsid w:val="00993DEF"/>
    <w:rsid w:val="00993F6A"/>
    <w:rsid w:val="00994215"/>
    <w:rsid w:val="009942C4"/>
    <w:rsid w:val="0099491B"/>
    <w:rsid w:val="00994FAE"/>
    <w:rsid w:val="00995766"/>
    <w:rsid w:val="00995D67"/>
    <w:rsid w:val="00995F38"/>
    <w:rsid w:val="00996350"/>
    <w:rsid w:val="00996481"/>
    <w:rsid w:val="00997524"/>
    <w:rsid w:val="00997B1B"/>
    <w:rsid w:val="00997C35"/>
    <w:rsid w:val="009A0021"/>
    <w:rsid w:val="009A0038"/>
    <w:rsid w:val="009A03B6"/>
    <w:rsid w:val="009A04DF"/>
    <w:rsid w:val="009A0542"/>
    <w:rsid w:val="009A06A6"/>
    <w:rsid w:val="009A06EE"/>
    <w:rsid w:val="009A0C25"/>
    <w:rsid w:val="009A0CA5"/>
    <w:rsid w:val="009A1232"/>
    <w:rsid w:val="009A12AA"/>
    <w:rsid w:val="009A198C"/>
    <w:rsid w:val="009A1B3D"/>
    <w:rsid w:val="009A1C0F"/>
    <w:rsid w:val="009A220A"/>
    <w:rsid w:val="009A2993"/>
    <w:rsid w:val="009A2C2F"/>
    <w:rsid w:val="009A34FD"/>
    <w:rsid w:val="009A36C7"/>
    <w:rsid w:val="009A3D7C"/>
    <w:rsid w:val="009A3DCD"/>
    <w:rsid w:val="009A3E1E"/>
    <w:rsid w:val="009A4098"/>
    <w:rsid w:val="009A41F1"/>
    <w:rsid w:val="009A442B"/>
    <w:rsid w:val="009A5692"/>
    <w:rsid w:val="009A6001"/>
    <w:rsid w:val="009A6A02"/>
    <w:rsid w:val="009A7255"/>
    <w:rsid w:val="009A728D"/>
    <w:rsid w:val="009A7311"/>
    <w:rsid w:val="009A73BA"/>
    <w:rsid w:val="009A764A"/>
    <w:rsid w:val="009B011F"/>
    <w:rsid w:val="009B12F0"/>
    <w:rsid w:val="009B14F5"/>
    <w:rsid w:val="009B16B1"/>
    <w:rsid w:val="009B1787"/>
    <w:rsid w:val="009B18AE"/>
    <w:rsid w:val="009B22F3"/>
    <w:rsid w:val="009B2EE2"/>
    <w:rsid w:val="009B3236"/>
    <w:rsid w:val="009B33CC"/>
    <w:rsid w:val="009B3AD5"/>
    <w:rsid w:val="009B40E7"/>
    <w:rsid w:val="009B4469"/>
    <w:rsid w:val="009B4A3F"/>
    <w:rsid w:val="009B5262"/>
    <w:rsid w:val="009B55BB"/>
    <w:rsid w:val="009B5ACE"/>
    <w:rsid w:val="009B5D3F"/>
    <w:rsid w:val="009B5D48"/>
    <w:rsid w:val="009B64EB"/>
    <w:rsid w:val="009B6EFD"/>
    <w:rsid w:val="009B6F42"/>
    <w:rsid w:val="009B723F"/>
    <w:rsid w:val="009B779E"/>
    <w:rsid w:val="009B7875"/>
    <w:rsid w:val="009B7A25"/>
    <w:rsid w:val="009B7BF7"/>
    <w:rsid w:val="009B7D69"/>
    <w:rsid w:val="009C02B7"/>
    <w:rsid w:val="009C0A07"/>
    <w:rsid w:val="009C14CA"/>
    <w:rsid w:val="009C19EB"/>
    <w:rsid w:val="009C1E21"/>
    <w:rsid w:val="009C1F66"/>
    <w:rsid w:val="009C1F6E"/>
    <w:rsid w:val="009C217A"/>
    <w:rsid w:val="009C258E"/>
    <w:rsid w:val="009C2CC7"/>
    <w:rsid w:val="009C31F5"/>
    <w:rsid w:val="009C352B"/>
    <w:rsid w:val="009C3EF1"/>
    <w:rsid w:val="009C494A"/>
    <w:rsid w:val="009C4E57"/>
    <w:rsid w:val="009C5391"/>
    <w:rsid w:val="009C58B5"/>
    <w:rsid w:val="009C6182"/>
    <w:rsid w:val="009C6280"/>
    <w:rsid w:val="009C65B3"/>
    <w:rsid w:val="009C6B79"/>
    <w:rsid w:val="009C6D96"/>
    <w:rsid w:val="009C74A4"/>
    <w:rsid w:val="009C7AC3"/>
    <w:rsid w:val="009C7FB1"/>
    <w:rsid w:val="009D0CBC"/>
    <w:rsid w:val="009D0CFB"/>
    <w:rsid w:val="009D15B1"/>
    <w:rsid w:val="009D1C0C"/>
    <w:rsid w:val="009D208B"/>
    <w:rsid w:val="009D20D4"/>
    <w:rsid w:val="009D351D"/>
    <w:rsid w:val="009D3B2F"/>
    <w:rsid w:val="009D3E83"/>
    <w:rsid w:val="009D468D"/>
    <w:rsid w:val="009D4B12"/>
    <w:rsid w:val="009D4F61"/>
    <w:rsid w:val="009D5631"/>
    <w:rsid w:val="009D5792"/>
    <w:rsid w:val="009D6021"/>
    <w:rsid w:val="009D6435"/>
    <w:rsid w:val="009D6C57"/>
    <w:rsid w:val="009D6FC8"/>
    <w:rsid w:val="009D7002"/>
    <w:rsid w:val="009D7336"/>
    <w:rsid w:val="009D735A"/>
    <w:rsid w:val="009D7F2E"/>
    <w:rsid w:val="009D7F3E"/>
    <w:rsid w:val="009E166B"/>
    <w:rsid w:val="009E2896"/>
    <w:rsid w:val="009E3959"/>
    <w:rsid w:val="009E3A22"/>
    <w:rsid w:val="009E4325"/>
    <w:rsid w:val="009E44EE"/>
    <w:rsid w:val="009E4BE6"/>
    <w:rsid w:val="009E4D67"/>
    <w:rsid w:val="009E5227"/>
    <w:rsid w:val="009E55EC"/>
    <w:rsid w:val="009E66F0"/>
    <w:rsid w:val="009E7BD6"/>
    <w:rsid w:val="009F03A7"/>
    <w:rsid w:val="009F063B"/>
    <w:rsid w:val="009F08B8"/>
    <w:rsid w:val="009F105D"/>
    <w:rsid w:val="009F121C"/>
    <w:rsid w:val="009F1644"/>
    <w:rsid w:val="009F1A22"/>
    <w:rsid w:val="009F1B82"/>
    <w:rsid w:val="009F1E8D"/>
    <w:rsid w:val="009F240F"/>
    <w:rsid w:val="009F295B"/>
    <w:rsid w:val="009F29AF"/>
    <w:rsid w:val="009F2A6B"/>
    <w:rsid w:val="009F2B37"/>
    <w:rsid w:val="009F2CB9"/>
    <w:rsid w:val="009F34D2"/>
    <w:rsid w:val="009F36E1"/>
    <w:rsid w:val="009F3758"/>
    <w:rsid w:val="009F3D9C"/>
    <w:rsid w:val="009F435F"/>
    <w:rsid w:val="009F47DD"/>
    <w:rsid w:val="009F4D50"/>
    <w:rsid w:val="009F5359"/>
    <w:rsid w:val="009F598A"/>
    <w:rsid w:val="009F5991"/>
    <w:rsid w:val="009F60B1"/>
    <w:rsid w:val="009F61BD"/>
    <w:rsid w:val="009F62F3"/>
    <w:rsid w:val="009F6471"/>
    <w:rsid w:val="009F64FE"/>
    <w:rsid w:val="009F653A"/>
    <w:rsid w:val="009F696B"/>
    <w:rsid w:val="009F6971"/>
    <w:rsid w:val="009F6EF7"/>
    <w:rsid w:val="009F77FC"/>
    <w:rsid w:val="009F7E49"/>
    <w:rsid w:val="00A00512"/>
    <w:rsid w:val="00A00828"/>
    <w:rsid w:val="00A009D4"/>
    <w:rsid w:val="00A00D3F"/>
    <w:rsid w:val="00A01088"/>
    <w:rsid w:val="00A01353"/>
    <w:rsid w:val="00A014DE"/>
    <w:rsid w:val="00A0169B"/>
    <w:rsid w:val="00A01BE8"/>
    <w:rsid w:val="00A02E21"/>
    <w:rsid w:val="00A032C5"/>
    <w:rsid w:val="00A03551"/>
    <w:rsid w:val="00A038C3"/>
    <w:rsid w:val="00A03BBD"/>
    <w:rsid w:val="00A03CBF"/>
    <w:rsid w:val="00A03EA6"/>
    <w:rsid w:val="00A0400F"/>
    <w:rsid w:val="00A0460A"/>
    <w:rsid w:val="00A047E4"/>
    <w:rsid w:val="00A04A3D"/>
    <w:rsid w:val="00A04B81"/>
    <w:rsid w:val="00A05921"/>
    <w:rsid w:val="00A06892"/>
    <w:rsid w:val="00A07A47"/>
    <w:rsid w:val="00A10D80"/>
    <w:rsid w:val="00A10DA3"/>
    <w:rsid w:val="00A10F6F"/>
    <w:rsid w:val="00A116EA"/>
    <w:rsid w:val="00A126F5"/>
    <w:rsid w:val="00A12DD3"/>
    <w:rsid w:val="00A138DD"/>
    <w:rsid w:val="00A13A50"/>
    <w:rsid w:val="00A140A7"/>
    <w:rsid w:val="00A1466A"/>
    <w:rsid w:val="00A146A0"/>
    <w:rsid w:val="00A1546B"/>
    <w:rsid w:val="00A15D64"/>
    <w:rsid w:val="00A15F36"/>
    <w:rsid w:val="00A15F6A"/>
    <w:rsid w:val="00A164CA"/>
    <w:rsid w:val="00A16638"/>
    <w:rsid w:val="00A167E0"/>
    <w:rsid w:val="00A171E0"/>
    <w:rsid w:val="00A17321"/>
    <w:rsid w:val="00A17362"/>
    <w:rsid w:val="00A173D6"/>
    <w:rsid w:val="00A1755B"/>
    <w:rsid w:val="00A17808"/>
    <w:rsid w:val="00A17D70"/>
    <w:rsid w:val="00A209E2"/>
    <w:rsid w:val="00A21154"/>
    <w:rsid w:val="00A2150F"/>
    <w:rsid w:val="00A216E4"/>
    <w:rsid w:val="00A21806"/>
    <w:rsid w:val="00A21BAC"/>
    <w:rsid w:val="00A21C17"/>
    <w:rsid w:val="00A21DF4"/>
    <w:rsid w:val="00A21EBF"/>
    <w:rsid w:val="00A221C1"/>
    <w:rsid w:val="00A2260E"/>
    <w:rsid w:val="00A2368A"/>
    <w:rsid w:val="00A23BF5"/>
    <w:rsid w:val="00A24022"/>
    <w:rsid w:val="00A24A51"/>
    <w:rsid w:val="00A24CF9"/>
    <w:rsid w:val="00A24DF5"/>
    <w:rsid w:val="00A24FC6"/>
    <w:rsid w:val="00A25012"/>
    <w:rsid w:val="00A258C9"/>
    <w:rsid w:val="00A26852"/>
    <w:rsid w:val="00A26B1D"/>
    <w:rsid w:val="00A27283"/>
    <w:rsid w:val="00A275F9"/>
    <w:rsid w:val="00A27CBA"/>
    <w:rsid w:val="00A306C4"/>
    <w:rsid w:val="00A30CDB"/>
    <w:rsid w:val="00A30D2F"/>
    <w:rsid w:val="00A30F61"/>
    <w:rsid w:val="00A31555"/>
    <w:rsid w:val="00A3166B"/>
    <w:rsid w:val="00A31EA2"/>
    <w:rsid w:val="00A329D5"/>
    <w:rsid w:val="00A3333E"/>
    <w:rsid w:val="00A33CFF"/>
    <w:rsid w:val="00A341A0"/>
    <w:rsid w:val="00A34B9D"/>
    <w:rsid w:val="00A3505A"/>
    <w:rsid w:val="00A35241"/>
    <w:rsid w:val="00A35D99"/>
    <w:rsid w:val="00A376D3"/>
    <w:rsid w:val="00A37DB0"/>
    <w:rsid w:val="00A402B9"/>
    <w:rsid w:val="00A407B0"/>
    <w:rsid w:val="00A41543"/>
    <w:rsid w:val="00A41705"/>
    <w:rsid w:val="00A41913"/>
    <w:rsid w:val="00A4196A"/>
    <w:rsid w:val="00A41ECC"/>
    <w:rsid w:val="00A4208E"/>
    <w:rsid w:val="00A4238D"/>
    <w:rsid w:val="00A427F2"/>
    <w:rsid w:val="00A42B41"/>
    <w:rsid w:val="00A42E24"/>
    <w:rsid w:val="00A43350"/>
    <w:rsid w:val="00A436CF"/>
    <w:rsid w:val="00A438A7"/>
    <w:rsid w:val="00A440DF"/>
    <w:rsid w:val="00A4428B"/>
    <w:rsid w:val="00A4450C"/>
    <w:rsid w:val="00A44F2C"/>
    <w:rsid w:val="00A44FDC"/>
    <w:rsid w:val="00A452F7"/>
    <w:rsid w:val="00A4534C"/>
    <w:rsid w:val="00A458C4"/>
    <w:rsid w:val="00A471D1"/>
    <w:rsid w:val="00A47FE7"/>
    <w:rsid w:val="00A50011"/>
    <w:rsid w:val="00A5032C"/>
    <w:rsid w:val="00A50B63"/>
    <w:rsid w:val="00A50F95"/>
    <w:rsid w:val="00A512D3"/>
    <w:rsid w:val="00A51678"/>
    <w:rsid w:val="00A51F32"/>
    <w:rsid w:val="00A52806"/>
    <w:rsid w:val="00A52C43"/>
    <w:rsid w:val="00A532A8"/>
    <w:rsid w:val="00A53A04"/>
    <w:rsid w:val="00A53F87"/>
    <w:rsid w:val="00A547CC"/>
    <w:rsid w:val="00A55BBA"/>
    <w:rsid w:val="00A55E8D"/>
    <w:rsid w:val="00A56184"/>
    <w:rsid w:val="00A565C1"/>
    <w:rsid w:val="00A56D5D"/>
    <w:rsid w:val="00A57C8C"/>
    <w:rsid w:val="00A603A9"/>
    <w:rsid w:val="00A61390"/>
    <w:rsid w:val="00A614E9"/>
    <w:rsid w:val="00A615CA"/>
    <w:rsid w:val="00A615F5"/>
    <w:rsid w:val="00A616A6"/>
    <w:rsid w:val="00A61A43"/>
    <w:rsid w:val="00A61CA8"/>
    <w:rsid w:val="00A6231D"/>
    <w:rsid w:val="00A62E6B"/>
    <w:rsid w:val="00A63FD3"/>
    <w:rsid w:val="00A642CC"/>
    <w:rsid w:val="00A644A7"/>
    <w:rsid w:val="00A64BC0"/>
    <w:rsid w:val="00A64FDE"/>
    <w:rsid w:val="00A652A7"/>
    <w:rsid w:val="00A652BB"/>
    <w:rsid w:val="00A6624C"/>
    <w:rsid w:val="00A664EB"/>
    <w:rsid w:val="00A665F4"/>
    <w:rsid w:val="00A66AF6"/>
    <w:rsid w:val="00A66C8D"/>
    <w:rsid w:val="00A66D41"/>
    <w:rsid w:val="00A67C92"/>
    <w:rsid w:val="00A67E40"/>
    <w:rsid w:val="00A67F03"/>
    <w:rsid w:val="00A70339"/>
    <w:rsid w:val="00A707F5"/>
    <w:rsid w:val="00A70B3C"/>
    <w:rsid w:val="00A70D23"/>
    <w:rsid w:val="00A7100F"/>
    <w:rsid w:val="00A716B4"/>
    <w:rsid w:val="00A719E7"/>
    <w:rsid w:val="00A72487"/>
    <w:rsid w:val="00A72BBB"/>
    <w:rsid w:val="00A72E0E"/>
    <w:rsid w:val="00A731EB"/>
    <w:rsid w:val="00A735F8"/>
    <w:rsid w:val="00A73B9D"/>
    <w:rsid w:val="00A73F67"/>
    <w:rsid w:val="00A7469B"/>
    <w:rsid w:val="00A74F4E"/>
    <w:rsid w:val="00A753AC"/>
    <w:rsid w:val="00A75480"/>
    <w:rsid w:val="00A75AF6"/>
    <w:rsid w:val="00A76751"/>
    <w:rsid w:val="00A76ADF"/>
    <w:rsid w:val="00A775DB"/>
    <w:rsid w:val="00A77B88"/>
    <w:rsid w:val="00A8075A"/>
    <w:rsid w:val="00A809CF"/>
    <w:rsid w:val="00A81268"/>
    <w:rsid w:val="00A8156A"/>
    <w:rsid w:val="00A81A94"/>
    <w:rsid w:val="00A825D7"/>
    <w:rsid w:val="00A82857"/>
    <w:rsid w:val="00A82AE2"/>
    <w:rsid w:val="00A82C75"/>
    <w:rsid w:val="00A82DA7"/>
    <w:rsid w:val="00A82F34"/>
    <w:rsid w:val="00A83690"/>
    <w:rsid w:val="00A83EC0"/>
    <w:rsid w:val="00A843B8"/>
    <w:rsid w:val="00A84AD1"/>
    <w:rsid w:val="00A8508F"/>
    <w:rsid w:val="00A85600"/>
    <w:rsid w:val="00A85A9A"/>
    <w:rsid w:val="00A86049"/>
    <w:rsid w:val="00A86794"/>
    <w:rsid w:val="00A86BB4"/>
    <w:rsid w:val="00A87125"/>
    <w:rsid w:val="00A87AF9"/>
    <w:rsid w:val="00A90ABB"/>
    <w:rsid w:val="00A90DF8"/>
    <w:rsid w:val="00A91300"/>
    <w:rsid w:val="00A9182E"/>
    <w:rsid w:val="00A91996"/>
    <w:rsid w:val="00A91AB0"/>
    <w:rsid w:val="00A92247"/>
    <w:rsid w:val="00A9262D"/>
    <w:rsid w:val="00A92800"/>
    <w:rsid w:val="00A93916"/>
    <w:rsid w:val="00A93A55"/>
    <w:rsid w:val="00A94205"/>
    <w:rsid w:val="00A94449"/>
    <w:rsid w:val="00A94811"/>
    <w:rsid w:val="00A949ED"/>
    <w:rsid w:val="00A94B46"/>
    <w:rsid w:val="00A94D29"/>
    <w:rsid w:val="00A94DE7"/>
    <w:rsid w:val="00A95712"/>
    <w:rsid w:val="00A95883"/>
    <w:rsid w:val="00A959AE"/>
    <w:rsid w:val="00A960F0"/>
    <w:rsid w:val="00A9677D"/>
    <w:rsid w:val="00A96B27"/>
    <w:rsid w:val="00A96F3F"/>
    <w:rsid w:val="00A97337"/>
    <w:rsid w:val="00A9749A"/>
    <w:rsid w:val="00A97A4C"/>
    <w:rsid w:val="00A97BF3"/>
    <w:rsid w:val="00A97CE9"/>
    <w:rsid w:val="00AA045C"/>
    <w:rsid w:val="00AA0C1D"/>
    <w:rsid w:val="00AA0D8D"/>
    <w:rsid w:val="00AA0F58"/>
    <w:rsid w:val="00AA1621"/>
    <w:rsid w:val="00AA19CB"/>
    <w:rsid w:val="00AA2AB4"/>
    <w:rsid w:val="00AA367C"/>
    <w:rsid w:val="00AA3BAC"/>
    <w:rsid w:val="00AA468B"/>
    <w:rsid w:val="00AA546A"/>
    <w:rsid w:val="00AA5719"/>
    <w:rsid w:val="00AA57BD"/>
    <w:rsid w:val="00AA5AFC"/>
    <w:rsid w:val="00AA5DE3"/>
    <w:rsid w:val="00AA615A"/>
    <w:rsid w:val="00AA75EF"/>
    <w:rsid w:val="00AA7AEF"/>
    <w:rsid w:val="00AB07F1"/>
    <w:rsid w:val="00AB0EE1"/>
    <w:rsid w:val="00AB11F8"/>
    <w:rsid w:val="00AB1229"/>
    <w:rsid w:val="00AB1252"/>
    <w:rsid w:val="00AB12A2"/>
    <w:rsid w:val="00AB163D"/>
    <w:rsid w:val="00AB1F84"/>
    <w:rsid w:val="00AB21C7"/>
    <w:rsid w:val="00AB2427"/>
    <w:rsid w:val="00AB2D94"/>
    <w:rsid w:val="00AB326A"/>
    <w:rsid w:val="00AB34A9"/>
    <w:rsid w:val="00AB3B34"/>
    <w:rsid w:val="00AB3C7B"/>
    <w:rsid w:val="00AB4E2D"/>
    <w:rsid w:val="00AB51F7"/>
    <w:rsid w:val="00AB5244"/>
    <w:rsid w:val="00AB55E3"/>
    <w:rsid w:val="00AB5D1B"/>
    <w:rsid w:val="00AB5EF6"/>
    <w:rsid w:val="00AB63DA"/>
    <w:rsid w:val="00AB63E1"/>
    <w:rsid w:val="00AB6490"/>
    <w:rsid w:val="00AB655E"/>
    <w:rsid w:val="00AB6649"/>
    <w:rsid w:val="00AB6758"/>
    <w:rsid w:val="00AB7E15"/>
    <w:rsid w:val="00AC001C"/>
    <w:rsid w:val="00AC0026"/>
    <w:rsid w:val="00AC0BE2"/>
    <w:rsid w:val="00AC0FBE"/>
    <w:rsid w:val="00AC12DE"/>
    <w:rsid w:val="00AC175A"/>
    <w:rsid w:val="00AC1848"/>
    <w:rsid w:val="00AC1853"/>
    <w:rsid w:val="00AC1ACD"/>
    <w:rsid w:val="00AC1C1F"/>
    <w:rsid w:val="00AC1C91"/>
    <w:rsid w:val="00AC1F41"/>
    <w:rsid w:val="00AC2058"/>
    <w:rsid w:val="00AC2AA9"/>
    <w:rsid w:val="00AC2E9F"/>
    <w:rsid w:val="00AC3F50"/>
    <w:rsid w:val="00AC40F6"/>
    <w:rsid w:val="00AC4179"/>
    <w:rsid w:val="00AC437E"/>
    <w:rsid w:val="00AC44CC"/>
    <w:rsid w:val="00AC4DE0"/>
    <w:rsid w:val="00AC57CA"/>
    <w:rsid w:val="00AC58ED"/>
    <w:rsid w:val="00AC665B"/>
    <w:rsid w:val="00AC6AC9"/>
    <w:rsid w:val="00AC6BC9"/>
    <w:rsid w:val="00AC7186"/>
    <w:rsid w:val="00AC7BB9"/>
    <w:rsid w:val="00AC7F9E"/>
    <w:rsid w:val="00AD04D6"/>
    <w:rsid w:val="00AD0697"/>
    <w:rsid w:val="00AD0E64"/>
    <w:rsid w:val="00AD0EED"/>
    <w:rsid w:val="00AD1123"/>
    <w:rsid w:val="00AD14EC"/>
    <w:rsid w:val="00AD1511"/>
    <w:rsid w:val="00AD1BBB"/>
    <w:rsid w:val="00AD1C7E"/>
    <w:rsid w:val="00AD20BB"/>
    <w:rsid w:val="00AD227D"/>
    <w:rsid w:val="00AD2477"/>
    <w:rsid w:val="00AD26BE"/>
    <w:rsid w:val="00AD285D"/>
    <w:rsid w:val="00AD2D93"/>
    <w:rsid w:val="00AD2ED9"/>
    <w:rsid w:val="00AD2F54"/>
    <w:rsid w:val="00AD3167"/>
    <w:rsid w:val="00AD32BB"/>
    <w:rsid w:val="00AD3C94"/>
    <w:rsid w:val="00AD40D7"/>
    <w:rsid w:val="00AD4455"/>
    <w:rsid w:val="00AD4D5E"/>
    <w:rsid w:val="00AD5873"/>
    <w:rsid w:val="00AD5BB4"/>
    <w:rsid w:val="00AD5C49"/>
    <w:rsid w:val="00AD62D4"/>
    <w:rsid w:val="00AD68F2"/>
    <w:rsid w:val="00AD782A"/>
    <w:rsid w:val="00AD7A8E"/>
    <w:rsid w:val="00AD7ADE"/>
    <w:rsid w:val="00AD7DBE"/>
    <w:rsid w:val="00AD7EAC"/>
    <w:rsid w:val="00AE005A"/>
    <w:rsid w:val="00AE015E"/>
    <w:rsid w:val="00AE124B"/>
    <w:rsid w:val="00AE1449"/>
    <w:rsid w:val="00AE17AC"/>
    <w:rsid w:val="00AE21EB"/>
    <w:rsid w:val="00AE23FC"/>
    <w:rsid w:val="00AE24C0"/>
    <w:rsid w:val="00AE2894"/>
    <w:rsid w:val="00AE2A15"/>
    <w:rsid w:val="00AE2A7A"/>
    <w:rsid w:val="00AE2EB9"/>
    <w:rsid w:val="00AE3018"/>
    <w:rsid w:val="00AE3157"/>
    <w:rsid w:val="00AE3607"/>
    <w:rsid w:val="00AE3977"/>
    <w:rsid w:val="00AE3BA2"/>
    <w:rsid w:val="00AE3E90"/>
    <w:rsid w:val="00AE471B"/>
    <w:rsid w:val="00AE526C"/>
    <w:rsid w:val="00AE52AE"/>
    <w:rsid w:val="00AE56E6"/>
    <w:rsid w:val="00AE5EB7"/>
    <w:rsid w:val="00AE664F"/>
    <w:rsid w:val="00AE6815"/>
    <w:rsid w:val="00AE6A2D"/>
    <w:rsid w:val="00AE6CC1"/>
    <w:rsid w:val="00AE7E97"/>
    <w:rsid w:val="00AF04C3"/>
    <w:rsid w:val="00AF052A"/>
    <w:rsid w:val="00AF0C19"/>
    <w:rsid w:val="00AF1478"/>
    <w:rsid w:val="00AF1717"/>
    <w:rsid w:val="00AF1D4A"/>
    <w:rsid w:val="00AF1E94"/>
    <w:rsid w:val="00AF2075"/>
    <w:rsid w:val="00AF2570"/>
    <w:rsid w:val="00AF276F"/>
    <w:rsid w:val="00AF2850"/>
    <w:rsid w:val="00AF31A3"/>
    <w:rsid w:val="00AF396A"/>
    <w:rsid w:val="00AF3A61"/>
    <w:rsid w:val="00AF3B5A"/>
    <w:rsid w:val="00AF482D"/>
    <w:rsid w:val="00AF6162"/>
    <w:rsid w:val="00AF61E4"/>
    <w:rsid w:val="00AF6EE1"/>
    <w:rsid w:val="00AF7512"/>
    <w:rsid w:val="00AF762B"/>
    <w:rsid w:val="00B002DB"/>
    <w:rsid w:val="00B00B9B"/>
    <w:rsid w:val="00B00DA1"/>
    <w:rsid w:val="00B00E5F"/>
    <w:rsid w:val="00B00FF2"/>
    <w:rsid w:val="00B0126D"/>
    <w:rsid w:val="00B012EB"/>
    <w:rsid w:val="00B0135D"/>
    <w:rsid w:val="00B01784"/>
    <w:rsid w:val="00B017BA"/>
    <w:rsid w:val="00B01C96"/>
    <w:rsid w:val="00B0248F"/>
    <w:rsid w:val="00B02E72"/>
    <w:rsid w:val="00B03755"/>
    <w:rsid w:val="00B03EAA"/>
    <w:rsid w:val="00B04F41"/>
    <w:rsid w:val="00B051EA"/>
    <w:rsid w:val="00B056D6"/>
    <w:rsid w:val="00B056FE"/>
    <w:rsid w:val="00B058B7"/>
    <w:rsid w:val="00B05E1F"/>
    <w:rsid w:val="00B06339"/>
    <w:rsid w:val="00B06380"/>
    <w:rsid w:val="00B06427"/>
    <w:rsid w:val="00B069FC"/>
    <w:rsid w:val="00B07AF2"/>
    <w:rsid w:val="00B10588"/>
    <w:rsid w:val="00B109F7"/>
    <w:rsid w:val="00B10D6A"/>
    <w:rsid w:val="00B10D8F"/>
    <w:rsid w:val="00B1163D"/>
    <w:rsid w:val="00B117E9"/>
    <w:rsid w:val="00B11FCF"/>
    <w:rsid w:val="00B12833"/>
    <w:rsid w:val="00B12ACB"/>
    <w:rsid w:val="00B12E9A"/>
    <w:rsid w:val="00B136BA"/>
    <w:rsid w:val="00B13AA3"/>
    <w:rsid w:val="00B140F7"/>
    <w:rsid w:val="00B14175"/>
    <w:rsid w:val="00B143B7"/>
    <w:rsid w:val="00B14661"/>
    <w:rsid w:val="00B150B6"/>
    <w:rsid w:val="00B152A9"/>
    <w:rsid w:val="00B15496"/>
    <w:rsid w:val="00B15B7F"/>
    <w:rsid w:val="00B165D4"/>
    <w:rsid w:val="00B169BF"/>
    <w:rsid w:val="00B16E3A"/>
    <w:rsid w:val="00B17676"/>
    <w:rsid w:val="00B177E2"/>
    <w:rsid w:val="00B17E7F"/>
    <w:rsid w:val="00B17F6F"/>
    <w:rsid w:val="00B20008"/>
    <w:rsid w:val="00B202E8"/>
    <w:rsid w:val="00B20620"/>
    <w:rsid w:val="00B2090F"/>
    <w:rsid w:val="00B21072"/>
    <w:rsid w:val="00B218A6"/>
    <w:rsid w:val="00B2194B"/>
    <w:rsid w:val="00B21C8F"/>
    <w:rsid w:val="00B2237F"/>
    <w:rsid w:val="00B225A7"/>
    <w:rsid w:val="00B22661"/>
    <w:rsid w:val="00B232A2"/>
    <w:rsid w:val="00B23350"/>
    <w:rsid w:val="00B237C1"/>
    <w:rsid w:val="00B238F4"/>
    <w:rsid w:val="00B24CAE"/>
    <w:rsid w:val="00B25438"/>
    <w:rsid w:val="00B257DB"/>
    <w:rsid w:val="00B2584C"/>
    <w:rsid w:val="00B25930"/>
    <w:rsid w:val="00B25E0D"/>
    <w:rsid w:val="00B26DFB"/>
    <w:rsid w:val="00B3008F"/>
    <w:rsid w:val="00B300CC"/>
    <w:rsid w:val="00B30458"/>
    <w:rsid w:val="00B319B7"/>
    <w:rsid w:val="00B324C7"/>
    <w:rsid w:val="00B32540"/>
    <w:rsid w:val="00B32A1D"/>
    <w:rsid w:val="00B32A61"/>
    <w:rsid w:val="00B33B76"/>
    <w:rsid w:val="00B342F5"/>
    <w:rsid w:val="00B34523"/>
    <w:rsid w:val="00B34DDB"/>
    <w:rsid w:val="00B34F43"/>
    <w:rsid w:val="00B3526D"/>
    <w:rsid w:val="00B356F0"/>
    <w:rsid w:val="00B35B3A"/>
    <w:rsid w:val="00B35DB8"/>
    <w:rsid w:val="00B35E2A"/>
    <w:rsid w:val="00B36086"/>
    <w:rsid w:val="00B36265"/>
    <w:rsid w:val="00B367FD"/>
    <w:rsid w:val="00B3711B"/>
    <w:rsid w:val="00B371DE"/>
    <w:rsid w:val="00B372C0"/>
    <w:rsid w:val="00B37EEB"/>
    <w:rsid w:val="00B400B5"/>
    <w:rsid w:val="00B402EC"/>
    <w:rsid w:val="00B4061A"/>
    <w:rsid w:val="00B4064C"/>
    <w:rsid w:val="00B40A71"/>
    <w:rsid w:val="00B40A72"/>
    <w:rsid w:val="00B40B74"/>
    <w:rsid w:val="00B41865"/>
    <w:rsid w:val="00B41A9E"/>
    <w:rsid w:val="00B420D9"/>
    <w:rsid w:val="00B423DC"/>
    <w:rsid w:val="00B4246A"/>
    <w:rsid w:val="00B426E5"/>
    <w:rsid w:val="00B4277E"/>
    <w:rsid w:val="00B42A8C"/>
    <w:rsid w:val="00B42DF9"/>
    <w:rsid w:val="00B43912"/>
    <w:rsid w:val="00B44563"/>
    <w:rsid w:val="00B44888"/>
    <w:rsid w:val="00B44FFC"/>
    <w:rsid w:val="00B455EE"/>
    <w:rsid w:val="00B45960"/>
    <w:rsid w:val="00B462AB"/>
    <w:rsid w:val="00B462CB"/>
    <w:rsid w:val="00B462D2"/>
    <w:rsid w:val="00B4793F"/>
    <w:rsid w:val="00B50329"/>
    <w:rsid w:val="00B505C1"/>
    <w:rsid w:val="00B50945"/>
    <w:rsid w:val="00B50ED1"/>
    <w:rsid w:val="00B5130F"/>
    <w:rsid w:val="00B515BA"/>
    <w:rsid w:val="00B51AFE"/>
    <w:rsid w:val="00B52A5A"/>
    <w:rsid w:val="00B52C1B"/>
    <w:rsid w:val="00B54018"/>
    <w:rsid w:val="00B543C2"/>
    <w:rsid w:val="00B545D9"/>
    <w:rsid w:val="00B54848"/>
    <w:rsid w:val="00B54BDE"/>
    <w:rsid w:val="00B55252"/>
    <w:rsid w:val="00B554EB"/>
    <w:rsid w:val="00B55C33"/>
    <w:rsid w:val="00B563CB"/>
    <w:rsid w:val="00B564B9"/>
    <w:rsid w:val="00B56D3B"/>
    <w:rsid w:val="00B57885"/>
    <w:rsid w:val="00B5796D"/>
    <w:rsid w:val="00B57D52"/>
    <w:rsid w:val="00B57DDF"/>
    <w:rsid w:val="00B6028D"/>
    <w:rsid w:val="00B607C4"/>
    <w:rsid w:val="00B607EC"/>
    <w:rsid w:val="00B61FB9"/>
    <w:rsid w:val="00B62625"/>
    <w:rsid w:val="00B644E7"/>
    <w:rsid w:val="00B658D9"/>
    <w:rsid w:val="00B66A35"/>
    <w:rsid w:val="00B674EF"/>
    <w:rsid w:val="00B674F5"/>
    <w:rsid w:val="00B676B2"/>
    <w:rsid w:val="00B70351"/>
    <w:rsid w:val="00B70467"/>
    <w:rsid w:val="00B705C1"/>
    <w:rsid w:val="00B712A8"/>
    <w:rsid w:val="00B7172B"/>
    <w:rsid w:val="00B71B62"/>
    <w:rsid w:val="00B72AD2"/>
    <w:rsid w:val="00B730E1"/>
    <w:rsid w:val="00B73631"/>
    <w:rsid w:val="00B73F57"/>
    <w:rsid w:val="00B74415"/>
    <w:rsid w:val="00B744E2"/>
    <w:rsid w:val="00B746CD"/>
    <w:rsid w:val="00B751D5"/>
    <w:rsid w:val="00B75284"/>
    <w:rsid w:val="00B75330"/>
    <w:rsid w:val="00B7533C"/>
    <w:rsid w:val="00B75591"/>
    <w:rsid w:val="00B75F9A"/>
    <w:rsid w:val="00B764FE"/>
    <w:rsid w:val="00B767FF"/>
    <w:rsid w:val="00B76AD8"/>
    <w:rsid w:val="00B76D26"/>
    <w:rsid w:val="00B76DC6"/>
    <w:rsid w:val="00B76DF3"/>
    <w:rsid w:val="00B77184"/>
    <w:rsid w:val="00B7726A"/>
    <w:rsid w:val="00B77439"/>
    <w:rsid w:val="00B77A17"/>
    <w:rsid w:val="00B77BE1"/>
    <w:rsid w:val="00B77E0A"/>
    <w:rsid w:val="00B77F70"/>
    <w:rsid w:val="00B800AF"/>
    <w:rsid w:val="00B80253"/>
    <w:rsid w:val="00B80A17"/>
    <w:rsid w:val="00B80B1A"/>
    <w:rsid w:val="00B80D56"/>
    <w:rsid w:val="00B810DB"/>
    <w:rsid w:val="00B815AB"/>
    <w:rsid w:val="00B81AF3"/>
    <w:rsid w:val="00B82199"/>
    <w:rsid w:val="00B82343"/>
    <w:rsid w:val="00B8268B"/>
    <w:rsid w:val="00B828CA"/>
    <w:rsid w:val="00B82B74"/>
    <w:rsid w:val="00B847F0"/>
    <w:rsid w:val="00B85966"/>
    <w:rsid w:val="00B86047"/>
    <w:rsid w:val="00B86075"/>
    <w:rsid w:val="00B860D3"/>
    <w:rsid w:val="00B860F9"/>
    <w:rsid w:val="00B863EF"/>
    <w:rsid w:val="00B86E48"/>
    <w:rsid w:val="00B870B4"/>
    <w:rsid w:val="00B878B7"/>
    <w:rsid w:val="00B906BB"/>
    <w:rsid w:val="00B90781"/>
    <w:rsid w:val="00B90CBD"/>
    <w:rsid w:val="00B9192C"/>
    <w:rsid w:val="00B91F6A"/>
    <w:rsid w:val="00B9231C"/>
    <w:rsid w:val="00B92A54"/>
    <w:rsid w:val="00B92E90"/>
    <w:rsid w:val="00B92FEB"/>
    <w:rsid w:val="00B930B2"/>
    <w:rsid w:val="00B93979"/>
    <w:rsid w:val="00B93A1B"/>
    <w:rsid w:val="00B944A1"/>
    <w:rsid w:val="00B94CBF"/>
    <w:rsid w:val="00B95127"/>
    <w:rsid w:val="00B95855"/>
    <w:rsid w:val="00B960BD"/>
    <w:rsid w:val="00B961A9"/>
    <w:rsid w:val="00B96BC2"/>
    <w:rsid w:val="00B96DDD"/>
    <w:rsid w:val="00B96F0A"/>
    <w:rsid w:val="00B96F2A"/>
    <w:rsid w:val="00B9714B"/>
    <w:rsid w:val="00B97ABF"/>
    <w:rsid w:val="00B97E18"/>
    <w:rsid w:val="00BA0A35"/>
    <w:rsid w:val="00BA0C47"/>
    <w:rsid w:val="00BA0C84"/>
    <w:rsid w:val="00BA18CF"/>
    <w:rsid w:val="00BA1B62"/>
    <w:rsid w:val="00BA2041"/>
    <w:rsid w:val="00BA265A"/>
    <w:rsid w:val="00BA268C"/>
    <w:rsid w:val="00BA2E13"/>
    <w:rsid w:val="00BA33C2"/>
    <w:rsid w:val="00BA390A"/>
    <w:rsid w:val="00BA3EC1"/>
    <w:rsid w:val="00BA44AD"/>
    <w:rsid w:val="00BA4ED3"/>
    <w:rsid w:val="00BA50A6"/>
    <w:rsid w:val="00BA53C0"/>
    <w:rsid w:val="00BA7265"/>
    <w:rsid w:val="00BB0813"/>
    <w:rsid w:val="00BB0BC4"/>
    <w:rsid w:val="00BB0D51"/>
    <w:rsid w:val="00BB1123"/>
    <w:rsid w:val="00BB1248"/>
    <w:rsid w:val="00BB2DA8"/>
    <w:rsid w:val="00BB359D"/>
    <w:rsid w:val="00BB3837"/>
    <w:rsid w:val="00BB3E9A"/>
    <w:rsid w:val="00BB4126"/>
    <w:rsid w:val="00BB4DE1"/>
    <w:rsid w:val="00BB4F8A"/>
    <w:rsid w:val="00BB5617"/>
    <w:rsid w:val="00BB5AEC"/>
    <w:rsid w:val="00BB6140"/>
    <w:rsid w:val="00BB61C5"/>
    <w:rsid w:val="00BB6241"/>
    <w:rsid w:val="00BB6C13"/>
    <w:rsid w:val="00BB6CC7"/>
    <w:rsid w:val="00BB6E53"/>
    <w:rsid w:val="00BB6FC6"/>
    <w:rsid w:val="00BB7FE8"/>
    <w:rsid w:val="00BC000C"/>
    <w:rsid w:val="00BC0221"/>
    <w:rsid w:val="00BC04E7"/>
    <w:rsid w:val="00BC0560"/>
    <w:rsid w:val="00BC0A1D"/>
    <w:rsid w:val="00BC0AC0"/>
    <w:rsid w:val="00BC0C64"/>
    <w:rsid w:val="00BC1124"/>
    <w:rsid w:val="00BC122B"/>
    <w:rsid w:val="00BC208E"/>
    <w:rsid w:val="00BC26C8"/>
    <w:rsid w:val="00BC28DA"/>
    <w:rsid w:val="00BC2AF5"/>
    <w:rsid w:val="00BC2E4A"/>
    <w:rsid w:val="00BC35F6"/>
    <w:rsid w:val="00BC3F56"/>
    <w:rsid w:val="00BC47D9"/>
    <w:rsid w:val="00BC5521"/>
    <w:rsid w:val="00BC5727"/>
    <w:rsid w:val="00BC5A27"/>
    <w:rsid w:val="00BC624A"/>
    <w:rsid w:val="00BC6285"/>
    <w:rsid w:val="00BC67A2"/>
    <w:rsid w:val="00BC6F88"/>
    <w:rsid w:val="00BC6F99"/>
    <w:rsid w:val="00BC7709"/>
    <w:rsid w:val="00BC773C"/>
    <w:rsid w:val="00BC7838"/>
    <w:rsid w:val="00BC7B5C"/>
    <w:rsid w:val="00BC7B6C"/>
    <w:rsid w:val="00BC7F17"/>
    <w:rsid w:val="00BD0C71"/>
    <w:rsid w:val="00BD0FDE"/>
    <w:rsid w:val="00BD14FE"/>
    <w:rsid w:val="00BD175B"/>
    <w:rsid w:val="00BD195F"/>
    <w:rsid w:val="00BD1AC0"/>
    <w:rsid w:val="00BD2711"/>
    <w:rsid w:val="00BD2741"/>
    <w:rsid w:val="00BD2CF3"/>
    <w:rsid w:val="00BD2E14"/>
    <w:rsid w:val="00BD368A"/>
    <w:rsid w:val="00BD3771"/>
    <w:rsid w:val="00BD381C"/>
    <w:rsid w:val="00BD4407"/>
    <w:rsid w:val="00BD49D8"/>
    <w:rsid w:val="00BD5483"/>
    <w:rsid w:val="00BD5562"/>
    <w:rsid w:val="00BD5754"/>
    <w:rsid w:val="00BD592F"/>
    <w:rsid w:val="00BD5DC8"/>
    <w:rsid w:val="00BD60E2"/>
    <w:rsid w:val="00BD6B9E"/>
    <w:rsid w:val="00BD72DB"/>
    <w:rsid w:val="00BD76B8"/>
    <w:rsid w:val="00BE0470"/>
    <w:rsid w:val="00BE08F8"/>
    <w:rsid w:val="00BE0C42"/>
    <w:rsid w:val="00BE1113"/>
    <w:rsid w:val="00BE23F5"/>
    <w:rsid w:val="00BE2EFA"/>
    <w:rsid w:val="00BE4621"/>
    <w:rsid w:val="00BE4986"/>
    <w:rsid w:val="00BE53CD"/>
    <w:rsid w:val="00BE53D9"/>
    <w:rsid w:val="00BE5704"/>
    <w:rsid w:val="00BE59F9"/>
    <w:rsid w:val="00BE6303"/>
    <w:rsid w:val="00BE6B3F"/>
    <w:rsid w:val="00BE6CAE"/>
    <w:rsid w:val="00BE75A5"/>
    <w:rsid w:val="00BE7C97"/>
    <w:rsid w:val="00BE7CE3"/>
    <w:rsid w:val="00BE7F88"/>
    <w:rsid w:val="00BF142F"/>
    <w:rsid w:val="00BF20F1"/>
    <w:rsid w:val="00BF241F"/>
    <w:rsid w:val="00BF3F49"/>
    <w:rsid w:val="00BF41B6"/>
    <w:rsid w:val="00BF4496"/>
    <w:rsid w:val="00BF4E1A"/>
    <w:rsid w:val="00BF5133"/>
    <w:rsid w:val="00BF57B0"/>
    <w:rsid w:val="00BF6335"/>
    <w:rsid w:val="00BF65F9"/>
    <w:rsid w:val="00BF660B"/>
    <w:rsid w:val="00BF6A0B"/>
    <w:rsid w:val="00BF7348"/>
    <w:rsid w:val="00BF760E"/>
    <w:rsid w:val="00C004E3"/>
    <w:rsid w:val="00C00DC2"/>
    <w:rsid w:val="00C0153C"/>
    <w:rsid w:val="00C015D5"/>
    <w:rsid w:val="00C017BC"/>
    <w:rsid w:val="00C01F77"/>
    <w:rsid w:val="00C021BA"/>
    <w:rsid w:val="00C02736"/>
    <w:rsid w:val="00C02794"/>
    <w:rsid w:val="00C02934"/>
    <w:rsid w:val="00C02A6D"/>
    <w:rsid w:val="00C02C1B"/>
    <w:rsid w:val="00C03A51"/>
    <w:rsid w:val="00C03EDF"/>
    <w:rsid w:val="00C04163"/>
    <w:rsid w:val="00C04ADB"/>
    <w:rsid w:val="00C04B2C"/>
    <w:rsid w:val="00C04E60"/>
    <w:rsid w:val="00C04F99"/>
    <w:rsid w:val="00C0533D"/>
    <w:rsid w:val="00C05B66"/>
    <w:rsid w:val="00C06E62"/>
    <w:rsid w:val="00C0754A"/>
    <w:rsid w:val="00C10312"/>
    <w:rsid w:val="00C10385"/>
    <w:rsid w:val="00C10C05"/>
    <w:rsid w:val="00C10D90"/>
    <w:rsid w:val="00C10FC6"/>
    <w:rsid w:val="00C1193D"/>
    <w:rsid w:val="00C11F00"/>
    <w:rsid w:val="00C12027"/>
    <w:rsid w:val="00C123D0"/>
    <w:rsid w:val="00C12832"/>
    <w:rsid w:val="00C12A39"/>
    <w:rsid w:val="00C1358E"/>
    <w:rsid w:val="00C13D6E"/>
    <w:rsid w:val="00C140E0"/>
    <w:rsid w:val="00C141D4"/>
    <w:rsid w:val="00C1482A"/>
    <w:rsid w:val="00C14AA2"/>
    <w:rsid w:val="00C158A0"/>
    <w:rsid w:val="00C15E04"/>
    <w:rsid w:val="00C16561"/>
    <w:rsid w:val="00C16FD6"/>
    <w:rsid w:val="00C17002"/>
    <w:rsid w:val="00C17192"/>
    <w:rsid w:val="00C1726C"/>
    <w:rsid w:val="00C17355"/>
    <w:rsid w:val="00C179EA"/>
    <w:rsid w:val="00C17E10"/>
    <w:rsid w:val="00C17F82"/>
    <w:rsid w:val="00C203B9"/>
    <w:rsid w:val="00C2098F"/>
    <w:rsid w:val="00C20AAE"/>
    <w:rsid w:val="00C20BA7"/>
    <w:rsid w:val="00C20BDB"/>
    <w:rsid w:val="00C20E9C"/>
    <w:rsid w:val="00C21156"/>
    <w:rsid w:val="00C211B4"/>
    <w:rsid w:val="00C21817"/>
    <w:rsid w:val="00C21973"/>
    <w:rsid w:val="00C21A89"/>
    <w:rsid w:val="00C21C2B"/>
    <w:rsid w:val="00C22391"/>
    <w:rsid w:val="00C225E3"/>
    <w:rsid w:val="00C23665"/>
    <w:rsid w:val="00C238EB"/>
    <w:rsid w:val="00C23940"/>
    <w:rsid w:val="00C249E2"/>
    <w:rsid w:val="00C24A11"/>
    <w:rsid w:val="00C24A45"/>
    <w:rsid w:val="00C24FAD"/>
    <w:rsid w:val="00C252C6"/>
    <w:rsid w:val="00C25479"/>
    <w:rsid w:val="00C25A3F"/>
    <w:rsid w:val="00C25E61"/>
    <w:rsid w:val="00C26160"/>
    <w:rsid w:val="00C26262"/>
    <w:rsid w:val="00C26A52"/>
    <w:rsid w:val="00C26BA3"/>
    <w:rsid w:val="00C275AE"/>
    <w:rsid w:val="00C27E2A"/>
    <w:rsid w:val="00C300E0"/>
    <w:rsid w:val="00C30A95"/>
    <w:rsid w:val="00C30C2D"/>
    <w:rsid w:val="00C31A00"/>
    <w:rsid w:val="00C32350"/>
    <w:rsid w:val="00C323E1"/>
    <w:rsid w:val="00C32678"/>
    <w:rsid w:val="00C33E67"/>
    <w:rsid w:val="00C343ED"/>
    <w:rsid w:val="00C3498C"/>
    <w:rsid w:val="00C34FBA"/>
    <w:rsid w:val="00C35133"/>
    <w:rsid w:val="00C355E0"/>
    <w:rsid w:val="00C35848"/>
    <w:rsid w:val="00C35AD8"/>
    <w:rsid w:val="00C35BC9"/>
    <w:rsid w:val="00C35F1B"/>
    <w:rsid w:val="00C3600B"/>
    <w:rsid w:val="00C363A7"/>
    <w:rsid w:val="00C365FC"/>
    <w:rsid w:val="00C36AC1"/>
    <w:rsid w:val="00C36DBA"/>
    <w:rsid w:val="00C37588"/>
    <w:rsid w:val="00C40305"/>
    <w:rsid w:val="00C4078E"/>
    <w:rsid w:val="00C40861"/>
    <w:rsid w:val="00C40B0F"/>
    <w:rsid w:val="00C410FC"/>
    <w:rsid w:val="00C422C4"/>
    <w:rsid w:val="00C423C1"/>
    <w:rsid w:val="00C42BF0"/>
    <w:rsid w:val="00C42EFB"/>
    <w:rsid w:val="00C43A34"/>
    <w:rsid w:val="00C43BE3"/>
    <w:rsid w:val="00C44082"/>
    <w:rsid w:val="00C44809"/>
    <w:rsid w:val="00C449D7"/>
    <w:rsid w:val="00C453D3"/>
    <w:rsid w:val="00C45504"/>
    <w:rsid w:val="00C45886"/>
    <w:rsid w:val="00C45B2F"/>
    <w:rsid w:val="00C45B5A"/>
    <w:rsid w:val="00C45DAC"/>
    <w:rsid w:val="00C45E37"/>
    <w:rsid w:val="00C464E5"/>
    <w:rsid w:val="00C46C3B"/>
    <w:rsid w:val="00C508A9"/>
    <w:rsid w:val="00C5097F"/>
    <w:rsid w:val="00C50B2A"/>
    <w:rsid w:val="00C51288"/>
    <w:rsid w:val="00C513ED"/>
    <w:rsid w:val="00C51981"/>
    <w:rsid w:val="00C52459"/>
    <w:rsid w:val="00C524EC"/>
    <w:rsid w:val="00C52984"/>
    <w:rsid w:val="00C52AD3"/>
    <w:rsid w:val="00C534DD"/>
    <w:rsid w:val="00C5385F"/>
    <w:rsid w:val="00C541E1"/>
    <w:rsid w:val="00C545CD"/>
    <w:rsid w:val="00C548E8"/>
    <w:rsid w:val="00C5491F"/>
    <w:rsid w:val="00C54D5A"/>
    <w:rsid w:val="00C54D90"/>
    <w:rsid w:val="00C5581D"/>
    <w:rsid w:val="00C55ABC"/>
    <w:rsid w:val="00C55D33"/>
    <w:rsid w:val="00C55EA5"/>
    <w:rsid w:val="00C55F71"/>
    <w:rsid w:val="00C55FD5"/>
    <w:rsid w:val="00C57240"/>
    <w:rsid w:val="00C6019A"/>
    <w:rsid w:val="00C60465"/>
    <w:rsid w:val="00C605A7"/>
    <w:rsid w:val="00C60C4B"/>
    <w:rsid w:val="00C60FD6"/>
    <w:rsid w:val="00C61275"/>
    <w:rsid w:val="00C617D3"/>
    <w:rsid w:val="00C61A73"/>
    <w:rsid w:val="00C62233"/>
    <w:rsid w:val="00C6239A"/>
    <w:rsid w:val="00C6271D"/>
    <w:rsid w:val="00C62933"/>
    <w:rsid w:val="00C62C6D"/>
    <w:rsid w:val="00C63124"/>
    <w:rsid w:val="00C637BC"/>
    <w:rsid w:val="00C63F70"/>
    <w:rsid w:val="00C65E3A"/>
    <w:rsid w:val="00C667B9"/>
    <w:rsid w:val="00C667FB"/>
    <w:rsid w:val="00C66EE7"/>
    <w:rsid w:val="00C67903"/>
    <w:rsid w:val="00C67C7B"/>
    <w:rsid w:val="00C67EB5"/>
    <w:rsid w:val="00C700A8"/>
    <w:rsid w:val="00C704AE"/>
    <w:rsid w:val="00C708C9"/>
    <w:rsid w:val="00C70F78"/>
    <w:rsid w:val="00C712F3"/>
    <w:rsid w:val="00C71452"/>
    <w:rsid w:val="00C71CA5"/>
    <w:rsid w:val="00C71CEA"/>
    <w:rsid w:val="00C72B6E"/>
    <w:rsid w:val="00C732B6"/>
    <w:rsid w:val="00C734DA"/>
    <w:rsid w:val="00C7366E"/>
    <w:rsid w:val="00C7418C"/>
    <w:rsid w:val="00C748C6"/>
    <w:rsid w:val="00C74BAE"/>
    <w:rsid w:val="00C74BF1"/>
    <w:rsid w:val="00C75068"/>
    <w:rsid w:val="00C7575F"/>
    <w:rsid w:val="00C758E2"/>
    <w:rsid w:val="00C761B6"/>
    <w:rsid w:val="00C764BE"/>
    <w:rsid w:val="00C76BE3"/>
    <w:rsid w:val="00C76D1D"/>
    <w:rsid w:val="00C76D81"/>
    <w:rsid w:val="00C76F39"/>
    <w:rsid w:val="00C77B85"/>
    <w:rsid w:val="00C77CB1"/>
    <w:rsid w:val="00C80038"/>
    <w:rsid w:val="00C805A8"/>
    <w:rsid w:val="00C80749"/>
    <w:rsid w:val="00C80D33"/>
    <w:rsid w:val="00C82021"/>
    <w:rsid w:val="00C82ACC"/>
    <w:rsid w:val="00C82E9F"/>
    <w:rsid w:val="00C83A7B"/>
    <w:rsid w:val="00C83C18"/>
    <w:rsid w:val="00C83F09"/>
    <w:rsid w:val="00C841C4"/>
    <w:rsid w:val="00C84497"/>
    <w:rsid w:val="00C85A68"/>
    <w:rsid w:val="00C85AED"/>
    <w:rsid w:val="00C860FE"/>
    <w:rsid w:val="00C864B7"/>
    <w:rsid w:val="00C86F2C"/>
    <w:rsid w:val="00C86F97"/>
    <w:rsid w:val="00C87127"/>
    <w:rsid w:val="00C878C0"/>
    <w:rsid w:val="00C87B87"/>
    <w:rsid w:val="00C90431"/>
    <w:rsid w:val="00C906D9"/>
    <w:rsid w:val="00C90AB9"/>
    <w:rsid w:val="00C90B4C"/>
    <w:rsid w:val="00C916EF"/>
    <w:rsid w:val="00C91776"/>
    <w:rsid w:val="00C918BC"/>
    <w:rsid w:val="00C91CDC"/>
    <w:rsid w:val="00C91F8D"/>
    <w:rsid w:val="00C92C25"/>
    <w:rsid w:val="00C93551"/>
    <w:rsid w:val="00C942B1"/>
    <w:rsid w:val="00C95DC4"/>
    <w:rsid w:val="00C96871"/>
    <w:rsid w:val="00C96ED5"/>
    <w:rsid w:val="00C971CF"/>
    <w:rsid w:val="00C972A0"/>
    <w:rsid w:val="00C97DF7"/>
    <w:rsid w:val="00CA08EE"/>
    <w:rsid w:val="00CA09D3"/>
    <w:rsid w:val="00CA0B7F"/>
    <w:rsid w:val="00CA10F2"/>
    <w:rsid w:val="00CA1F8C"/>
    <w:rsid w:val="00CA27ED"/>
    <w:rsid w:val="00CA2968"/>
    <w:rsid w:val="00CA2E00"/>
    <w:rsid w:val="00CA2E8E"/>
    <w:rsid w:val="00CA3C5B"/>
    <w:rsid w:val="00CA43CF"/>
    <w:rsid w:val="00CA4D1A"/>
    <w:rsid w:val="00CA561D"/>
    <w:rsid w:val="00CA5885"/>
    <w:rsid w:val="00CA5C81"/>
    <w:rsid w:val="00CA5DED"/>
    <w:rsid w:val="00CA5F5D"/>
    <w:rsid w:val="00CA67D6"/>
    <w:rsid w:val="00CA68E5"/>
    <w:rsid w:val="00CA6FCE"/>
    <w:rsid w:val="00CA70A1"/>
    <w:rsid w:val="00CA7174"/>
    <w:rsid w:val="00CA722B"/>
    <w:rsid w:val="00CA7D31"/>
    <w:rsid w:val="00CA7E39"/>
    <w:rsid w:val="00CB016A"/>
    <w:rsid w:val="00CB01DC"/>
    <w:rsid w:val="00CB0358"/>
    <w:rsid w:val="00CB0B62"/>
    <w:rsid w:val="00CB0E8C"/>
    <w:rsid w:val="00CB0FA0"/>
    <w:rsid w:val="00CB1307"/>
    <w:rsid w:val="00CB1498"/>
    <w:rsid w:val="00CB16E5"/>
    <w:rsid w:val="00CB1A7D"/>
    <w:rsid w:val="00CB1CC9"/>
    <w:rsid w:val="00CB1EC9"/>
    <w:rsid w:val="00CB25A9"/>
    <w:rsid w:val="00CB2B2C"/>
    <w:rsid w:val="00CB2C59"/>
    <w:rsid w:val="00CB35F0"/>
    <w:rsid w:val="00CB38C6"/>
    <w:rsid w:val="00CB3B3E"/>
    <w:rsid w:val="00CB4119"/>
    <w:rsid w:val="00CB4411"/>
    <w:rsid w:val="00CB4981"/>
    <w:rsid w:val="00CB4C95"/>
    <w:rsid w:val="00CB5A1E"/>
    <w:rsid w:val="00CB5CE9"/>
    <w:rsid w:val="00CB6171"/>
    <w:rsid w:val="00CB64D7"/>
    <w:rsid w:val="00CB703C"/>
    <w:rsid w:val="00CC0AE4"/>
    <w:rsid w:val="00CC0B1E"/>
    <w:rsid w:val="00CC0C84"/>
    <w:rsid w:val="00CC0EAE"/>
    <w:rsid w:val="00CC1066"/>
    <w:rsid w:val="00CC10A8"/>
    <w:rsid w:val="00CC152B"/>
    <w:rsid w:val="00CC1698"/>
    <w:rsid w:val="00CC1A12"/>
    <w:rsid w:val="00CC1AE8"/>
    <w:rsid w:val="00CC1BA8"/>
    <w:rsid w:val="00CC1EAA"/>
    <w:rsid w:val="00CC1EC3"/>
    <w:rsid w:val="00CC2AF6"/>
    <w:rsid w:val="00CC369B"/>
    <w:rsid w:val="00CC3EFD"/>
    <w:rsid w:val="00CC440F"/>
    <w:rsid w:val="00CC4AAC"/>
    <w:rsid w:val="00CC4D36"/>
    <w:rsid w:val="00CC52A8"/>
    <w:rsid w:val="00CC5593"/>
    <w:rsid w:val="00CC5B9B"/>
    <w:rsid w:val="00CC5DDF"/>
    <w:rsid w:val="00CC5FF2"/>
    <w:rsid w:val="00CC650F"/>
    <w:rsid w:val="00CC6E0E"/>
    <w:rsid w:val="00CC7011"/>
    <w:rsid w:val="00CC755E"/>
    <w:rsid w:val="00CC77AA"/>
    <w:rsid w:val="00CC7B03"/>
    <w:rsid w:val="00CD02B1"/>
    <w:rsid w:val="00CD05AD"/>
    <w:rsid w:val="00CD0952"/>
    <w:rsid w:val="00CD0C46"/>
    <w:rsid w:val="00CD1003"/>
    <w:rsid w:val="00CD180C"/>
    <w:rsid w:val="00CD1838"/>
    <w:rsid w:val="00CD2763"/>
    <w:rsid w:val="00CD2BA8"/>
    <w:rsid w:val="00CD3BEA"/>
    <w:rsid w:val="00CD3C6A"/>
    <w:rsid w:val="00CD4942"/>
    <w:rsid w:val="00CD4946"/>
    <w:rsid w:val="00CD4DD6"/>
    <w:rsid w:val="00CD504F"/>
    <w:rsid w:val="00CD5785"/>
    <w:rsid w:val="00CD5CF4"/>
    <w:rsid w:val="00CD5DC4"/>
    <w:rsid w:val="00CD643B"/>
    <w:rsid w:val="00CD6746"/>
    <w:rsid w:val="00CD6971"/>
    <w:rsid w:val="00CD69F1"/>
    <w:rsid w:val="00CD6C8A"/>
    <w:rsid w:val="00CD759F"/>
    <w:rsid w:val="00CD764F"/>
    <w:rsid w:val="00CD7743"/>
    <w:rsid w:val="00CE0911"/>
    <w:rsid w:val="00CE0C9B"/>
    <w:rsid w:val="00CE0DAC"/>
    <w:rsid w:val="00CE1082"/>
    <w:rsid w:val="00CE182A"/>
    <w:rsid w:val="00CE1981"/>
    <w:rsid w:val="00CE1AE0"/>
    <w:rsid w:val="00CE1ED2"/>
    <w:rsid w:val="00CE2319"/>
    <w:rsid w:val="00CE23B0"/>
    <w:rsid w:val="00CE284F"/>
    <w:rsid w:val="00CE29CC"/>
    <w:rsid w:val="00CE2B83"/>
    <w:rsid w:val="00CE30B9"/>
    <w:rsid w:val="00CE3E94"/>
    <w:rsid w:val="00CE49BC"/>
    <w:rsid w:val="00CE4C01"/>
    <w:rsid w:val="00CE5FE4"/>
    <w:rsid w:val="00CE6087"/>
    <w:rsid w:val="00CE61E4"/>
    <w:rsid w:val="00CE6308"/>
    <w:rsid w:val="00CE6543"/>
    <w:rsid w:val="00CE67B3"/>
    <w:rsid w:val="00CE68F4"/>
    <w:rsid w:val="00CE6FC1"/>
    <w:rsid w:val="00CE6FEA"/>
    <w:rsid w:val="00CE70D0"/>
    <w:rsid w:val="00CE73C4"/>
    <w:rsid w:val="00CE75FE"/>
    <w:rsid w:val="00CE7D6B"/>
    <w:rsid w:val="00CE7F21"/>
    <w:rsid w:val="00CF02A7"/>
    <w:rsid w:val="00CF0BA4"/>
    <w:rsid w:val="00CF0CCF"/>
    <w:rsid w:val="00CF0CEE"/>
    <w:rsid w:val="00CF0D34"/>
    <w:rsid w:val="00CF111B"/>
    <w:rsid w:val="00CF14CB"/>
    <w:rsid w:val="00CF1B3A"/>
    <w:rsid w:val="00CF1D60"/>
    <w:rsid w:val="00CF1EBB"/>
    <w:rsid w:val="00CF2599"/>
    <w:rsid w:val="00CF2770"/>
    <w:rsid w:val="00CF39A8"/>
    <w:rsid w:val="00CF39C3"/>
    <w:rsid w:val="00CF3CAF"/>
    <w:rsid w:val="00CF3DB5"/>
    <w:rsid w:val="00CF423D"/>
    <w:rsid w:val="00CF47B2"/>
    <w:rsid w:val="00CF4970"/>
    <w:rsid w:val="00CF62F4"/>
    <w:rsid w:val="00CF6387"/>
    <w:rsid w:val="00CF6EC0"/>
    <w:rsid w:val="00CF71D7"/>
    <w:rsid w:val="00CF7468"/>
    <w:rsid w:val="00D006E1"/>
    <w:rsid w:val="00D0126A"/>
    <w:rsid w:val="00D01418"/>
    <w:rsid w:val="00D015EF"/>
    <w:rsid w:val="00D01E32"/>
    <w:rsid w:val="00D0339D"/>
    <w:rsid w:val="00D03CA8"/>
    <w:rsid w:val="00D03CD4"/>
    <w:rsid w:val="00D03DEC"/>
    <w:rsid w:val="00D03E6F"/>
    <w:rsid w:val="00D040C3"/>
    <w:rsid w:val="00D0423E"/>
    <w:rsid w:val="00D0439E"/>
    <w:rsid w:val="00D0442D"/>
    <w:rsid w:val="00D0467B"/>
    <w:rsid w:val="00D04E01"/>
    <w:rsid w:val="00D050AC"/>
    <w:rsid w:val="00D055B4"/>
    <w:rsid w:val="00D05D4F"/>
    <w:rsid w:val="00D06C12"/>
    <w:rsid w:val="00D06DC1"/>
    <w:rsid w:val="00D06DCA"/>
    <w:rsid w:val="00D078A9"/>
    <w:rsid w:val="00D07962"/>
    <w:rsid w:val="00D112EC"/>
    <w:rsid w:val="00D11755"/>
    <w:rsid w:val="00D118EA"/>
    <w:rsid w:val="00D11966"/>
    <w:rsid w:val="00D11A91"/>
    <w:rsid w:val="00D11B01"/>
    <w:rsid w:val="00D11D24"/>
    <w:rsid w:val="00D1217E"/>
    <w:rsid w:val="00D12757"/>
    <w:rsid w:val="00D12826"/>
    <w:rsid w:val="00D12955"/>
    <w:rsid w:val="00D140A8"/>
    <w:rsid w:val="00D14FFF"/>
    <w:rsid w:val="00D15741"/>
    <w:rsid w:val="00D1578D"/>
    <w:rsid w:val="00D160BF"/>
    <w:rsid w:val="00D160DA"/>
    <w:rsid w:val="00D16B71"/>
    <w:rsid w:val="00D16FD3"/>
    <w:rsid w:val="00D1729B"/>
    <w:rsid w:val="00D17325"/>
    <w:rsid w:val="00D173AA"/>
    <w:rsid w:val="00D17592"/>
    <w:rsid w:val="00D17702"/>
    <w:rsid w:val="00D17E88"/>
    <w:rsid w:val="00D17F3B"/>
    <w:rsid w:val="00D2025A"/>
    <w:rsid w:val="00D2155C"/>
    <w:rsid w:val="00D21972"/>
    <w:rsid w:val="00D21B73"/>
    <w:rsid w:val="00D2221B"/>
    <w:rsid w:val="00D22331"/>
    <w:rsid w:val="00D22598"/>
    <w:rsid w:val="00D226C1"/>
    <w:rsid w:val="00D22D21"/>
    <w:rsid w:val="00D2304A"/>
    <w:rsid w:val="00D23C11"/>
    <w:rsid w:val="00D24017"/>
    <w:rsid w:val="00D24023"/>
    <w:rsid w:val="00D2439D"/>
    <w:rsid w:val="00D243FB"/>
    <w:rsid w:val="00D248AB"/>
    <w:rsid w:val="00D24BA8"/>
    <w:rsid w:val="00D250C0"/>
    <w:rsid w:val="00D26035"/>
    <w:rsid w:val="00D26B60"/>
    <w:rsid w:val="00D26C10"/>
    <w:rsid w:val="00D26CFD"/>
    <w:rsid w:val="00D2703A"/>
    <w:rsid w:val="00D2781E"/>
    <w:rsid w:val="00D2796D"/>
    <w:rsid w:val="00D27DF7"/>
    <w:rsid w:val="00D309E9"/>
    <w:rsid w:val="00D30D36"/>
    <w:rsid w:val="00D31032"/>
    <w:rsid w:val="00D31106"/>
    <w:rsid w:val="00D31250"/>
    <w:rsid w:val="00D31351"/>
    <w:rsid w:val="00D322C3"/>
    <w:rsid w:val="00D327AE"/>
    <w:rsid w:val="00D32C2C"/>
    <w:rsid w:val="00D32CCC"/>
    <w:rsid w:val="00D32D02"/>
    <w:rsid w:val="00D32D59"/>
    <w:rsid w:val="00D33A30"/>
    <w:rsid w:val="00D33B54"/>
    <w:rsid w:val="00D33D86"/>
    <w:rsid w:val="00D34455"/>
    <w:rsid w:val="00D346F6"/>
    <w:rsid w:val="00D35D1E"/>
    <w:rsid w:val="00D35D87"/>
    <w:rsid w:val="00D363C6"/>
    <w:rsid w:val="00D36A2A"/>
    <w:rsid w:val="00D37A1F"/>
    <w:rsid w:val="00D4024C"/>
    <w:rsid w:val="00D407DB"/>
    <w:rsid w:val="00D40CA1"/>
    <w:rsid w:val="00D40DBE"/>
    <w:rsid w:val="00D40E16"/>
    <w:rsid w:val="00D40FDB"/>
    <w:rsid w:val="00D411AA"/>
    <w:rsid w:val="00D41A59"/>
    <w:rsid w:val="00D4279D"/>
    <w:rsid w:val="00D42CB9"/>
    <w:rsid w:val="00D42D02"/>
    <w:rsid w:val="00D43245"/>
    <w:rsid w:val="00D43900"/>
    <w:rsid w:val="00D441B7"/>
    <w:rsid w:val="00D44370"/>
    <w:rsid w:val="00D447FA"/>
    <w:rsid w:val="00D44DE9"/>
    <w:rsid w:val="00D45491"/>
    <w:rsid w:val="00D46172"/>
    <w:rsid w:val="00D46514"/>
    <w:rsid w:val="00D468AA"/>
    <w:rsid w:val="00D46E92"/>
    <w:rsid w:val="00D47194"/>
    <w:rsid w:val="00D4761A"/>
    <w:rsid w:val="00D4789B"/>
    <w:rsid w:val="00D479FA"/>
    <w:rsid w:val="00D47A63"/>
    <w:rsid w:val="00D47BC8"/>
    <w:rsid w:val="00D47CEA"/>
    <w:rsid w:val="00D47D71"/>
    <w:rsid w:val="00D5021D"/>
    <w:rsid w:val="00D50519"/>
    <w:rsid w:val="00D50855"/>
    <w:rsid w:val="00D50DE3"/>
    <w:rsid w:val="00D50E63"/>
    <w:rsid w:val="00D5128A"/>
    <w:rsid w:val="00D514BD"/>
    <w:rsid w:val="00D51614"/>
    <w:rsid w:val="00D5221C"/>
    <w:rsid w:val="00D52EBE"/>
    <w:rsid w:val="00D52F0D"/>
    <w:rsid w:val="00D534CF"/>
    <w:rsid w:val="00D53654"/>
    <w:rsid w:val="00D53AA2"/>
    <w:rsid w:val="00D53CAC"/>
    <w:rsid w:val="00D53EAB"/>
    <w:rsid w:val="00D54031"/>
    <w:rsid w:val="00D54194"/>
    <w:rsid w:val="00D545E2"/>
    <w:rsid w:val="00D557E7"/>
    <w:rsid w:val="00D55EF4"/>
    <w:rsid w:val="00D565CF"/>
    <w:rsid w:val="00D56AE7"/>
    <w:rsid w:val="00D56DE2"/>
    <w:rsid w:val="00D572CA"/>
    <w:rsid w:val="00D57600"/>
    <w:rsid w:val="00D57752"/>
    <w:rsid w:val="00D579C3"/>
    <w:rsid w:val="00D60225"/>
    <w:rsid w:val="00D61A4A"/>
    <w:rsid w:val="00D61AFD"/>
    <w:rsid w:val="00D62085"/>
    <w:rsid w:val="00D62220"/>
    <w:rsid w:val="00D62530"/>
    <w:rsid w:val="00D625E9"/>
    <w:rsid w:val="00D6272D"/>
    <w:rsid w:val="00D62837"/>
    <w:rsid w:val="00D62917"/>
    <w:rsid w:val="00D62D4F"/>
    <w:rsid w:val="00D6360C"/>
    <w:rsid w:val="00D638A9"/>
    <w:rsid w:val="00D63E12"/>
    <w:rsid w:val="00D64566"/>
    <w:rsid w:val="00D64B5A"/>
    <w:rsid w:val="00D64CA4"/>
    <w:rsid w:val="00D652E9"/>
    <w:rsid w:val="00D656E8"/>
    <w:rsid w:val="00D65B11"/>
    <w:rsid w:val="00D65C69"/>
    <w:rsid w:val="00D65F39"/>
    <w:rsid w:val="00D66773"/>
    <w:rsid w:val="00D66A11"/>
    <w:rsid w:val="00D66C9F"/>
    <w:rsid w:val="00D67059"/>
    <w:rsid w:val="00D67D79"/>
    <w:rsid w:val="00D67DD1"/>
    <w:rsid w:val="00D702B5"/>
    <w:rsid w:val="00D70495"/>
    <w:rsid w:val="00D71A5B"/>
    <w:rsid w:val="00D71AD4"/>
    <w:rsid w:val="00D7256C"/>
    <w:rsid w:val="00D72792"/>
    <w:rsid w:val="00D7279A"/>
    <w:rsid w:val="00D727C6"/>
    <w:rsid w:val="00D72E2F"/>
    <w:rsid w:val="00D72F5E"/>
    <w:rsid w:val="00D7344D"/>
    <w:rsid w:val="00D739DD"/>
    <w:rsid w:val="00D73B2E"/>
    <w:rsid w:val="00D74047"/>
    <w:rsid w:val="00D74E7F"/>
    <w:rsid w:val="00D74E86"/>
    <w:rsid w:val="00D752E4"/>
    <w:rsid w:val="00D753A6"/>
    <w:rsid w:val="00D76718"/>
    <w:rsid w:val="00D76A98"/>
    <w:rsid w:val="00D76B57"/>
    <w:rsid w:val="00D76C2F"/>
    <w:rsid w:val="00D77001"/>
    <w:rsid w:val="00D77660"/>
    <w:rsid w:val="00D776A5"/>
    <w:rsid w:val="00D80B40"/>
    <w:rsid w:val="00D80BA3"/>
    <w:rsid w:val="00D80DF8"/>
    <w:rsid w:val="00D81564"/>
    <w:rsid w:val="00D81781"/>
    <w:rsid w:val="00D81967"/>
    <w:rsid w:val="00D81A72"/>
    <w:rsid w:val="00D81A86"/>
    <w:rsid w:val="00D81D92"/>
    <w:rsid w:val="00D82961"/>
    <w:rsid w:val="00D82F36"/>
    <w:rsid w:val="00D83AA6"/>
    <w:rsid w:val="00D84060"/>
    <w:rsid w:val="00D8482A"/>
    <w:rsid w:val="00D8488F"/>
    <w:rsid w:val="00D84DAF"/>
    <w:rsid w:val="00D84FB7"/>
    <w:rsid w:val="00D8577B"/>
    <w:rsid w:val="00D85CAB"/>
    <w:rsid w:val="00D85E6D"/>
    <w:rsid w:val="00D86066"/>
    <w:rsid w:val="00D86768"/>
    <w:rsid w:val="00D86ACF"/>
    <w:rsid w:val="00D86C5B"/>
    <w:rsid w:val="00D86CB5"/>
    <w:rsid w:val="00D901C4"/>
    <w:rsid w:val="00D9022E"/>
    <w:rsid w:val="00D90B80"/>
    <w:rsid w:val="00D916A9"/>
    <w:rsid w:val="00D919D2"/>
    <w:rsid w:val="00D91C83"/>
    <w:rsid w:val="00D92324"/>
    <w:rsid w:val="00D92392"/>
    <w:rsid w:val="00D928EA"/>
    <w:rsid w:val="00D92CAF"/>
    <w:rsid w:val="00D92E5B"/>
    <w:rsid w:val="00D93BAD"/>
    <w:rsid w:val="00D93DAC"/>
    <w:rsid w:val="00D948B7"/>
    <w:rsid w:val="00D94A18"/>
    <w:rsid w:val="00D94AB0"/>
    <w:rsid w:val="00D94B50"/>
    <w:rsid w:val="00D94D89"/>
    <w:rsid w:val="00D94E81"/>
    <w:rsid w:val="00D956A1"/>
    <w:rsid w:val="00D95C1C"/>
    <w:rsid w:val="00D968E6"/>
    <w:rsid w:val="00D96F24"/>
    <w:rsid w:val="00D971AF"/>
    <w:rsid w:val="00D977FF"/>
    <w:rsid w:val="00DA090F"/>
    <w:rsid w:val="00DA1AAB"/>
    <w:rsid w:val="00DA1D3D"/>
    <w:rsid w:val="00DA2011"/>
    <w:rsid w:val="00DA259A"/>
    <w:rsid w:val="00DA33C4"/>
    <w:rsid w:val="00DA33D5"/>
    <w:rsid w:val="00DA3496"/>
    <w:rsid w:val="00DA37E1"/>
    <w:rsid w:val="00DA3831"/>
    <w:rsid w:val="00DA3F71"/>
    <w:rsid w:val="00DA3FAF"/>
    <w:rsid w:val="00DA459A"/>
    <w:rsid w:val="00DA4A80"/>
    <w:rsid w:val="00DA4B17"/>
    <w:rsid w:val="00DA52F9"/>
    <w:rsid w:val="00DA5410"/>
    <w:rsid w:val="00DA5963"/>
    <w:rsid w:val="00DA5ABA"/>
    <w:rsid w:val="00DA6407"/>
    <w:rsid w:val="00DA6965"/>
    <w:rsid w:val="00DA6DAD"/>
    <w:rsid w:val="00DA73EA"/>
    <w:rsid w:val="00DA769A"/>
    <w:rsid w:val="00DA7D8C"/>
    <w:rsid w:val="00DB022D"/>
    <w:rsid w:val="00DB04C0"/>
    <w:rsid w:val="00DB0D0B"/>
    <w:rsid w:val="00DB1018"/>
    <w:rsid w:val="00DB16D5"/>
    <w:rsid w:val="00DB2044"/>
    <w:rsid w:val="00DB2EDE"/>
    <w:rsid w:val="00DB304C"/>
    <w:rsid w:val="00DB3385"/>
    <w:rsid w:val="00DB452F"/>
    <w:rsid w:val="00DB478A"/>
    <w:rsid w:val="00DB558B"/>
    <w:rsid w:val="00DB5868"/>
    <w:rsid w:val="00DB6770"/>
    <w:rsid w:val="00DB6D1D"/>
    <w:rsid w:val="00DB6F2A"/>
    <w:rsid w:val="00DB7499"/>
    <w:rsid w:val="00DB7614"/>
    <w:rsid w:val="00DB7989"/>
    <w:rsid w:val="00DC0163"/>
    <w:rsid w:val="00DC0304"/>
    <w:rsid w:val="00DC03BB"/>
    <w:rsid w:val="00DC0773"/>
    <w:rsid w:val="00DC08C0"/>
    <w:rsid w:val="00DC08C7"/>
    <w:rsid w:val="00DC14C7"/>
    <w:rsid w:val="00DC18A6"/>
    <w:rsid w:val="00DC2064"/>
    <w:rsid w:val="00DC24F7"/>
    <w:rsid w:val="00DC24FF"/>
    <w:rsid w:val="00DC29DF"/>
    <w:rsid w:val="00DC29E0"/>
    <w:rsid w:val="00DC30FA"/>
    <w:rsid w:val="00DC319B"/>
    <w:rsid w:val="00DC3BBB"/>
    <w:rsid w:val="00DC42EB"/>
    <w:rsid w:val="00DC44BC"/>
    <w:rsid w:val="00DC4544"/>
    <w:rsid w:val="00DC542F"/>
    <w:rsid w:val="00DC5550"/>
    <w:rsid w:val="00DC5572"/>
    <w:rsid w:val="00DC581C"/>
    <w:rsid w:val="00DC5828"/>
    <w:rsid w:val="00DC5907"/>
    <w:rsid w:val="00DC599C"/>
    <w:rsid w:val="00DC6639"/>
    <w:rsid w:val="00DC68CB"/>
    <w:rsid w:val="00DC6960"/>
    <w:rsid w:val="00DD03E7"/>
    <w:rsid w:val="00DD047B"/>
    <w:rsid w:val="00DD0655"/>
    <w:rsid w:val="00DD0710"/>
    <w:rsid w:val="00DD0FBB"/>
    <w:rsid w:val="00DD18B6"/>
    <w:rsid w:val="00DD1B8A"/>
    <w:rsid w:val="00DD1CA6"/>
    <w:rsid w:val="00DD1F6B"/>
    <w:rsid w:val="00DD2261"/>
    <w:rsid w:val="00DD31D6"/>
    <w:rsid w:val="00DD3767"/>
    <w:rsid w:val="00DD39DB"/>
    <w:rsid w:val="00DD40BC"/>
    <w:rsid w:val="00DD4D80"/>
    <w:rsid w:val="00DD52B0"/>
    <w:rsid w:val="00DD5433"/>
    <w:rsid w:val="00DD5719"/>
    <w:rsid w:val="00DD7B4D"/>
    <w:rsid w:val="00DD7D32"/>
    <w:rsid w:val="00DD7F9E"/>
    <w:rsid w:val="00DE072B"/>
    <w:rsid w:val="00DE0D36"/>
    <w:rsid w:val="00DE100B"/>
    <w:rsid w:val="00DE1125"/>
    <w:rsid w:val="00DE1C94"/>
    <w:rsid w:val="00DE1F1B"/>
    <w:rsid w:val="00DE2664"/>
    <w:rsid w:val="00DE287E"/>
    <w:rsid w:val="00DE29F1"/>
    <w:rsid w:val="00DE30AE"/>
    <w:rsid w:val="00DE337A"/>
    <w:rsid w:val="00DE3F00"/>
    <w:rsid w:val="00DE41E5"/>
    <w:rsid w:val="00DE467F"/>
    <w:rsid w:val="00DE4D9D"/>
    <w:rsid w:val="00DE569C"/>
    <w:rsid w:val="00DE5A55"/>
    <w:rsid w:val="00DE5D1B"/>
    <w:rsid w:val="00DE5EEB"/>
    <w:rsid w:val="00DE63CC"/>
    <w:rsid w:val="00DE680C"/>
    <w:rsid w:val="00DE6B1D"/>
    <w:rsid w:val="00DE7191"/>
    <w:rsid w:val="00DE7233"/>
    <w:rsid w:val="00DE76A7"/>
    <w:rsid w:val="00DE7A59"/>
    <w:rsid w:val="00DE7AA6"/>
    <w:rsid w:val="00DE7E56"/>
    <w:rsid w:val="00DE7EDB"/>
    <w:rsid w:val="00DF0108"/>
    <w:rsid w:val="00DF012C"/>
    <w:rsid w:val="00DF02A1"/>
    <w:rsid w:val="00DF02EA"/>
    <w:rsid w:val="00DF0D0B"/>
    <w:rsid w:val="00DF0EE5"/>
    <w:rsid w:val="00DF13CF"/>
    <w:rsid w:val="00DF140E"/>
    <w:rsid w:val="00DF1799"/>
    <w:rsid w:val="00DF21D2"/>
    <w:rsid w:val="00DF27C8"/>
    <w:rsid w:val="00DF2BA3"/>
    <w:rsid w:val="00DF2CE2"/>
    <w:rsid w:val="00DF2E1F"/>
    <w:rsid w:val="00DF2FD6"/>
    <w:rsid w:val="00DF311D"/>
    <w:rsid w:val="00DF35F2"/>
    <w:rsid w:val="00DF3627"/>
    <w:rsid w:val="00DF3BD9"/>
    <w:rsid w:val="00DF3C4B"/>
    <w:rsid w:val="00DF409E"/>
    <w:rsid w:val="00DF4464"/>
    <w:rsid w:val="00DF4708"/>
    <w:rsid w:val="00DF50A5"/>
    <w:rsid w:val="00DF543A"/>
    <w:rsid w:val="00DF573B"/>
    <w:rsid w:val="00DF58FD"/>
    <w:rsid w:val="00DF5CFC"/>
    <w:rsid w:val="00DF5FCC"/>
    <w:rsid w:val="00DF6191"/>
    <w:rsid w:val="00DF659E"/>
    <w:rsid w:val="00DF6788"/>
    <w:rsid w:val="00DF7370"/>
    <w:rsid w:val="00DF795B"/>
    <w:rsid w:val="00DF7BED"/>
    <w:rsid w:val="00DF7C58"/>
    <w:rsid w:val="00E00CB1"/>
    <w:rsid w:val="00E00D3F"/>
    <w:rsid w:val="00E00F27"/>
    <w:rsid w:val="00E00F65"/>
    <w:rsid w:val="00E013B5"/>
    <w:rsid w:val="00E015D8"/>
    <w:rsid w:val="00E01729"/>
    <w:rsid w:val="00E01B56"/>
    <w:rsid w:val="00E02730"/>
    <w:rsid w:val="00E02BB8"/>
    <w:rsid w:val="00E02BBE"/>
    <w:rsid w:val="00E02C18"/>
    <w:rsid w:val="00E02CB3"/>
    <w:rsid w:val="00E0323D"/>
    <w:rsid w:val="00E038B8"/>
    <w:rsid w:val="00E039A2"/>
    <w:rsid w:val="00E039D5"/>
    <w:rsid w:val="00E03E8B"/>
    <w:rsid w:val="00E03FD3"/>
    <w:rsid w:val="00E0415A"/>
    <w:rsid w:val="00E041A3"/>
    <w:rsid w:val="00E04876"/>
    <w:rsid w:val="00E04951"/>
    <w:rsid w:val="00E054F0"/>
    <w:rsid w:val="00E06720"/>
    <w:rsid w:val="00E069D2"/>
    <w:rsid w:val="00E06BC6"/>
    <w:rsid w:val="00E06ED4"/>
    <w:rsid w:val="00E071BD"/>
    <w:rsid w:val="00E07484"/>
    <w:rsid w:val="00E0775B"/>
    <w:rsid w:val="00E10013"/>
    <w:rsid w:val="00E10D5E"/>
    <w:rsid w:val="00E1122D"/>
    <w:rsid w:val="00E11A46"/>
    <w:rsid w:val="00E11A9D"/>
    <w:rsid w:val="00E11C4A"/>
    <w:rsid w:val="00E129EE"/>
    <w:rsid w:val="00E129FA"/>
    <w:rsid w:val="00E12BF5"/>
    <w:rsid w:val="00E12C27"/>
    <w:rsid w:val="00E140F2"/>
    <w:rsid w:val="00E1489F"/>
    <w:rsid w:val="00E14998"/>
    <w:rsid w:val="00E14C5A"/>
    <w:rsid w:val="00E150A2"/>
    <w:rsid w:val="00E157EC"/>
    <w:rsid w:val="00E15927"/>
    <w:rsid w:val="00E15A01"/>
    <w:rsid w:val="00E15A97"/>
    <w:rsid w:val="00E16AA0"/>
    <w:rsid w:val="00E16D4B"/>
    <w:rsid w:val="00E17A73"/>
    <w:rsid w:val="00E202A2"/>
    <w:rsid w:val="00E202D9"/>
    <w:rsid w:val="00E208C2"/>
    <w:rsid w:val="00E20DA6"/>
    <w:rsid w:val="00E21991"/>
    <w:rsid w:val="00E21F74"/>
    <w:rsid w:val="00E22F32"/>
    <w:rsid w:val="00E22F54"/>
    <w:rsid w:val="00E22FCE"/>
    <w:rsid w:val="00E232BA"/>
    <w:rsid w:val="00E233FA"/>
    <w:rsid w:val="00E2373D"/>
    <w:rsid w:val="00E24523"/>
    <w:rsid w:val="00E2488A"/>
    <w:rsid w:val="00E24A27"/>
    <w:rsid w:val="00E24D1E"/>
    <w:rsid w:val="00E250D1"/>
    <w:rsid w:val="00E258D5"/>
    <w:rsid w:val="00E25A63"/>
    <w:rsid w:val="00E2621D"/>
    <w:rsid w:val="00E262A3"/>
    <w:rsid w:val="00E265A0"/>
    <w:rsid w:val="00E26BC2"/>
    <w:rsid w:val="00E26C85"/>
    <w:rsid w:val="00E27109"/>
    <w:rsid w:val="00E27679"/>
    <w:rsid w:val="00E27982"/>
    <w:rsid w:val="00E300F3"/>
    <w:rsid w:val="00E30A8C"/>
    <w:rsid w:val="00E30D83"/>
    <w:rsid w:val="00E3120C"/>
    <w:rsid w:val="00E31A01"/>
    <w:rsid w:val="00E31DE2"/>
    <w:rsid w:val="00E32CBD"/>
    <w:rsid w:val="00E32DAD"/>
    <w:rsid w:val="00E32E08"/>
    <w:rsid w:val="00E332E8"/>
    <w:rsid w:val="00E3333B"/>
    <w:rsid w:val="00E333D6"/>
    <w:rsid w:val="00E3358C"/>
    <w:rsid w:val="00E33DF8"/>
    <w:rsid w:val="00E346EF"/>
    <w:rsid w:val="00E3507B"/>
    <w:rsid w:val="00E353F3"/>
    <w:rsid w:val="00E355FB"/>
    <w:rsid w:val="00E35773"/>
    <w:rsid w:val="00E35804"/>
    <w:rsid w:val="00E358AB"/>
    <w:rsid w:val="00E3597D"/>
    <w:rsid w:val="00E36397"/>
    <w:rsid w:val="00E36A0D"/>
    <w:rsid w:val="00E36CFA"/>
    <w:rsid w:val="00E374D2"/>
    <w:rsid w:val="00E37C8C"/>
    <w:rsid w:val="00E40B12"/>
    <w:rsid w:val="00E4183E"/>
    <w:rsid w:val="00E41B27"/>
    <w:rsid w:val="00E42623"/>
    <w:rsid w:val="00E429B9"/>
    <w:rsid w:val="00E43028"/>
    <w:rsid w:val="00E43510"/>
    <w:rsid w:val="00E4376C"/>
    <w:rsid w:val="00E43942"/>
    <w:rsid w:val="00E446BA"/>
    <w:rsid w:val="00E44801"/>
    <w:rsid w:val="00E44909"/>
    <w:rsid w:val="00E44B81"/>
    <w:rsid w:val="00E44BF8"/>
    <w:rsid w:val="00E44EFD"/>
    <w:rsid w:val="00E45224"/>
    <w:rsid w:val="00E456D4"/>
    <w:rsid w:val="00E4615D"/>
    <w:rsid w:val="00E46212"/>
    <w:rsid w:val="00E47585"/>
    <w:rsid w:val="00E478C8"/>
    <w:rsid w:val="00E4791C"/>
    <w:rsid w:val="00E47C9B"/>
    <w:rsid w:val="00E47F0E"/>
    <w:rsid w:val="00E47FD0"/>
    <w:rsid w:val="00E502B3"/>
    <w:rsid w:val="00E503E0"/>
    <w:rsid w:val="00E515D9"/>
    <w:rsid w:val="00E522C5"/>
    <w:rsid w:val="00E52A09"/>
    <w:rsid w:val="00E52DD1"/>
    <w:rsid w:val="00E53483"/>
    <w:rsid w:val="00E5350E"/>
    <w:rsid w:val="00E53E82"/>
    <w:rsid w:val="00E540BB"/>
    <w:rsid w:val="00E54182"/>
    <w:rsid w:val="00E543B3"/>
    <w:rsid w:val="00E54AB6"/>
    <w:rsid w:val="00E54D80"/>
    <w:rsid w:val="00E55943"/>
    <w:rsid w:val="00E55DEC"/>
    <w:rsid w:val="00E569D2"/>
    <w:rsid w:val="00E56F05"/>
    <w:rsid w:val="00E5707E"/>
    <w:rsid w:val="00E57D76"/>
    <w:rsid w:val="00E602F9"/>
    <w:rsid w:val="00E60A81"/>
    <w:rsid w:val="00E615B3"/>
    <w:rsid w:val="00E61A1A"/>
    <w:rsid w:val="00E630C0"/>
    <w:rsid w:val="00E633A2"/>
    <w:rsid w:val="00E6341F"/>
    <w:rsid w:val="00E63770"/>
    <w:rsid w:val="00E64A2F"/>
    <w:rsid w:val="00E64B5B"/>
    <w:rsid w:val="00E64D74"/>
    <w:rsid w:val="00E651C1"/>
    <w:rsid w:val="00E65A43"/>
    <w:rsid w:val="00E65BB8"/>
    <w:rsid w:val="00E65DAF"/>
    <w:rsid w:val="00E66324"/>
    <w:rsid w:val="00E6651C"/>
    <w:rsid w:val="00E665BB"/>
    <w:rsid w:val="00E66B79"/>
    <w:rsid w:val="00E670C3"/>
    <w:rsid w:val="00E678EE"/>
    <w:rsid w:val="00E700C7"/>
    <w:rsid w:val="00E701E1"/>
    <w:rsid w:val="00E70319"/>
    <w:rsid w:val="00E7065B"/>
    <w:rsid w:val="00E71954"/>
    <w:rsid w:val="00E71B41"/>
    <w:rsid w:val="00E71D09"/>
    <w:rsid w:val="00E72256"/>
    <w:rsid w:val="00E722BF"/>
    <w:rsid w:val="00E72647"/>
    <w:rsid w:val="00E7299F"/>
    <w:rsid w:val="00E72EA3"/>
    <w:rsid w:val="00E732AF"/>
    <w:rsid w:val="00E732CE"/>
    <w:rsid w:val="00E73896"/>
    <w:rsid w:val="00E73C12"/>
    <w:rsid w:val="00E7452C"/>
    <w:rsid w:val="00E7583E"/>
    <w:rsid w:val="00E75B39"/>
    <w:rsid w:val="00E76334"/>
    <w:rsid w:val="00E7636A"/>
    <w:rsid w:val="00E766C0"/>
    <w:rsid w:val="00E76895"/>
    <w:rsid w:val="00E77A50"/>
    <w:rsid w:val="00E800DB"/>
    <w:rsid w:val="00E81081"/>
    <w:rsid w:val="00E81641"/>
    <w:rsid w:val="00E818BA"/>
    <w:rsid w:val="00E818D6"/>
    <w:rsid w:val="00E81A94"/>
    <w:rsid w:val="00E82356"/>
    <w:rsid w:val="00E82855"/>
    <w:rsid w:val="00E8299F"/>
    <w:rsid w:val="00E83908"/>
    <w:rsid w:val="00E83952"/>
    <w:rsid w:val="00E83976"/>
    <w:rsid w:val="00E83B01"/>
    <w:rsid w:val="00E83D42"/>
    <w:rsid w:val="00E841DB"/>
    <w:rsid w:val="00E8428C"/>
    <w:rsid w:val="00E846A3"/>
    <w:rsid w:val="00E8491C"/>
    <w:rsid w:val="00E849B8"/>
    <w:rsid w:val="00E84E44"/>
    <w:rsid w:val="00E85172"/>
    <w:rsid w:val="00E855AE"/>
    <w:rsid w:val="00E85BAB"/>
    <w:rsid w:val="00E85E67"/>
    <w:rsid w:val="00E85EFD"/>
    <w:rsid w:val="00E86144"/>
    <w:rsid w:val="00E861AD"/>
    <w:rsid w:val="00E8673F"/>
    <w:rsid w:val="00E86A3E"/>
    <w:rsid w:val="00E86C1E"/>
    <w:rsid w:val="00E870BF"/>
    <w:rsid w:val="00E87420"/>
    <w:rsid w:val="00E879EF"/>
    <w:rsid w:val="00E87E40"/>
    <w:rsid w:val="00E904B6"/>
    <w:rsid w:val="00E908A6"/>
    <w:rsid w:val="00E90DEF"/>
    <w:rsid w:val="00E9113E"/>
    <w:rsid w:val="00E91142"/>
    <w:rsid w:val="00E9192E"/>
    <w:rsid w:val="00E91937"/>
    <w:rsid w:val="00E92257"/>
    <w:rsid w:val="00E9266C"/>
    <w:rsid w:val="00E92CAF"/>
    <w:rsid w:val="00E93313"/>
    <w:rsid w:val="00E937BA"/>
    <w:rsid w:val="00E93823"/>
    <w:rsid w:val="00E9491C"/>
    <w:rsid w:val="00E94A72"/>
    <w:rsid w:val="00E95152"/>
    <w:rsid w:val="00E9572E"/>
    <w:rsid w:val="00E95790"/>
    <w:rsid w:val="00E95D44"/>
    <w:rsid w:val="00E95F15"/>
    <w:rsid w:val="00E9600F"/>
    <w:rsid w:val="00E96501"/>
    <w:rsid w:val="00E96648"/>
    <w:rsid w:val="00E96BB1"/>
    <w:rsid w:val="00E9722D"/>
    <w:rsid w:val="00E973A9"/>
    <w:rsid w:val="00E977CE"/>
    <w:rsid w:val="00E97B94"/>
    <w:rsid w:val="00E97B95"/>
    <w:rsid w:val="00EA0120"/>
    <w:rsid w:val="00EA0B68"/>
    <w:rsid w:val="00EA0BE2"/>
    <w:rsid w:val="00EA0F7B"/>
    <w:rsid w:val="00EA1017"/>
    <w:rsid w:val="00EA1335"/>
    <w:rsid w:val="00EA1921"/>
    <w:rsid w:val="00EA1CD4"/>
    <w:rsid w:val="00EA1E0A"/>
    <w:rsid w:val="00EA1ECA"/>
    <w:rsid w:val="00EA240F"/>
    <w:rsid w:val="00EA2D98"/>
    <w:rsid w:val="00EA2FEB"/>
    <w:rsid w:val="00EA309F"/>
    <w:rsid w:val="00EA3AFC"/>
    <w:rsid w:val="00EA3C17"/>
    <w:rsid w:val="00EA3DF8"/>
    <w:rsid w:val="00EA3E10"/>
    <w:rsid w:val="00EA3E18"/>
    <w:rsid w:val="00EA3EC2"/>
    <w:rsid w:val="00EA498A"/>
    <w:rsid w:val="00EA515A"/>
    <w:rsid w:val="00EA519F"/>
    <w:rsid w:val="00EA54F8"/>
    <w:rsid w:val="00EA5684"/>
    <w:rsid w:val="00EA5D50"/>
    <w:rsid w:val="00EA657C"/>
    <w:rsid w:val="00EA68DA"/>
    <w:rsid w:val="00EA6F95"/>
    <w:rsid w:val="00EA77EE"/>
    <w:rsid w:val="00EA7C45"/>
    <w:rsid w:val="00EB02DB"/>
    <w:rsid w:val="00EB0539"/>
    <w:rsid w:val="00EB0AF6"/>
    <w:rsid w:val="00EB12B4"/>
    <w:rsid w:val="00EB1BD8"/>
    <w:rsid w:val="00EB1D33"/>
    <w:rsid w:val="00EB1F1F"/>
    <w:rsid w:val="00EB20D3"/>
    <w:rsid w:val="00EB303F"/>
    <w:rsid w:val="00EB3334"/>
    <w:rsid w:val="00EB33FE"/>
    <w:rsid w:val="00EB3530"/>
    <w:rsid w:val="00EB378F"/>
    <w:rsid w:val="00EB3897"/>
    <w:rsid w:val="00EB3C43"/>
    <w:rsid w:val="00EB42BF"/>
    <w:rsid w:val="00EB45A2"/>
    <w:rsid w:val="00EB45C4"/>
    <w:rsid w:val="00EB4CDE"/>
    <w:rsid w:val="00EB4FD0"/>
    <w:rsid w:val="00EB517E"/>
    <w:rsid w:val="00EB5B79"/>
    <w:rsid w:val="00EB607D"/>
    <w:rsid w:val="00EB650F"/>
    <w:rsid w:val="00EB70E5"/>
    <w:rsid w:val="00EB7896"/>
    <w:rsid w:val="00EB79D4"/>
    <w:rsid w:val="00EC07FA"/>
    <w:rsid w:val="00EC18BC"/>
    <w:rsid w:val="00EC2829"/>
    <w:rsid w:val="00EC494C"/>
    <w:rsid w:val="00EC5449"/>
    <w:rsid w:val="00EC54F0"/>
    <w:rsid w:val="00EC5DA0"/>
    <w:rsid w:val="00EC6183"/>
    <w:rsid w:val="00EC61E9"/>
    <w:rsid w:val="00EC6258"/>
    <w:rsid w:val="00EC67E8"/>
    <w:rsid w:val="00EC6CBD"/>
    <w:rsid w:val="00EC7810"/>
    <w:rsid w:val="00EC78CF"/>
    <w:rsid w:val="00EC7911"/>
    <w:rsid w:val="00EC7CB4"/>
    <w:rsid w:val="00EC7E7E"/>
    <w:rsid w:val="00EC7F19"/>
    <w:rsid w:val="00ED0727"/>
    <w:rsid w:val="00ED07A4"/>
    <w:rsid w:val="00ED0CB3"/>
    <w:rsid w:val="00ED11AC"/>
    <w:rsid w:val="00ED29B0"/>
    <w:rsid w:val="00ED29F0"/>
    <w:rsid w:val="00ED2C4D"/>
    <w:rsid w:val="00ED2CF9"/>
    <w:rsid w:val="00ED2ED0"/>
    <w:rsid w:val="00ED30D4"/>
    <w:rsid w:val="00ED4951"/>
    <w:rsid w:val="00ED50F2"/>
    <w:rsid w:val="00ED5F6D"/>
    <w:rsid w:val="00ED65CB"/>
    <w:rsid w:val="00ED6695"/>
    <w:rsid w:val="00ED6AB0"/>
    <w:rsid w:val="00ED6DB1"/>
    <w:rsid w:val="00ED6E89"/>
    <w:rsid w:val="00ED6F8B"/>
    <w:rsid w:val="00ED7080"/>
    <w:rsid w:val="00ED7627"/>
    <w:rsid w:val="00ED7AC8"/>
    <w:rsid w:val="00ED7FFA"/>
    <w:rsid w:val="00EE0211"/>
    <w:rsid w:val="00EE0293"/>
    <w:rsid w:val="00EE0CDB"/>
    <w:rsid w:val="00EE1DC3"/>
    <w:rsid w:val="00EE27A5"/>
    <w:rsid w:val="00EE2AEE"/>
    <w:rsid w:val="00EE30F2"/>
    <w:rsid w:val="00EE344A"/>
    <w:rsid w:val="00EE4792"/>
    <w:rsid w:val="00EE49D3"/>
    <w:rsid w:val="00EE54EA"/>
    <w:rsid w:val="00EE576E"/>
    <w:rsid w:val="00EE5A44"/>
    <w:rsid w:val="00EE5A58"/>
    <w:rsid w:val="00EE5DE2"/>
    <w:rsid w:val="00EE6AB3"/>
    <w:rsid w:val="00EE6AFE"/>
    <w:rsid w:val="00EE6DFA"/>
    <w:rsid w:val="00EE6E06"/>
    <w:rsid w:val="00EE7B4E"/>
    <w:rsid w:val="00EE7CCB"/>
    <w:rsid w:val="00EF009E"/>
    <w:rsid w:val="00EF0154"/>
    <w:rsid w:val="00EF02DB"/>
    <w:rsid w:val="00EF15F2"/>
    <w:rsid w:val="00EF1681"/>
    <w:rsid w:val="00EF18A2"/>
    <w:rsid w:val="00EF1C42"/>
    <w:rsid w:val="00EF25EF"/>
    <w:rsid w:val="00EF27A2"/>
    <w:rsid w:val="00EF3BB6"/>
    <w:rsid w:val="00EF57A4"/>
    <w:rsid w:val="00EF60C6"/>
    <w:rsid w:val="00EF6F13"/>
    <w:rsid w:val="00EF714F"/>
    <w:rsid w:val="00EF715A"/>
    <w:rsid w:val="00EF71EA"/>
    <w:rsid w:val="00EF7962"/>
    <w:rsid w:val="00F00091"/>
    <w:rsid w:val="00F00189"/>
    <w:rsid w:val="00F0063A"/>
    <w:rsid w:val="00F00C6E"/>
    <w:rsid w:val="00F00C7D"/>
    <w:rsid w:val="00F01044"/>
    <w:rsid w:val="00F01F64"/>
    <w:rsid w:val="00F02254"/>
    <w:rsid w:val="00F02BB0"/>
    <w:rsid w:val="00F031AE"/>
    <w:rsid w:val="00F039B3"/>
    <w:rsid w:val="00F03D01"/>
    <w:rsid w:val="00F04062"/>
    <w:rsid w:val="00F04731"/>
    <w:rsid w:val="00F053B2"/>
    <w:rsid w:val="00F059EF"/>
    <w:rsid w:val="00F05BA9"/>
    <w:rsid w:val="00F06247"/>
    <w:rsid w:val="00F063C3"/>
    <w:rsid w:val="00F0641B"/>
    <w:rsid w:val="00F065B5"/>
    <w:rsid w:val="00F06763"/>
    <w:rsid w:val="00F06A9D"/>
    <w:rsid w:val="00F074E9"/>
    <w:rsid w:val="00F07536"/>
    <w:rsid w:val="00F1045B"/>
    <w:rsid w:val="00F10482"/>
    <w:rsid w:val="00F10BE1"/>
    <w:rsid w:val="00F10C7E"/>
    <w:rsid w:val="00F10ED2"/>
    <w:rsid w:val="00F117E3"/>
    <w:rsid w:val="00F1189F"/>
    <w:rsid w:val="00F11C2A"/>
    <w:rsid w:val="00F1258F"/>
    <w:rsid w:val="00F1287E"/>
    <w:rsid w:val="00F12B02"/>
    <w:rsid w:val="00F12D18"/>
    <w:rsid w:val="00F12EAA"/>
    <w:rsid w:val="00F136E4"/>
    <w:rsid w:val="00F14422"/>
    <w:rsid w:val="00F145AB"/>
    <w:rsid w:val="00F1472F"/>
    <w:rsid w:val="00F14A3D"/>
    <w:rsid w:val="00F14A42"/>
    <w:rsid w:val="00F15385"/>
    <w:rsid w:val="00F1558B"/>
    <w:rsid w:val="00F1561D"/>
    <w:rsid w:val="00F1578B"/>
    <w:rsid w:val="00F163BC"/>
    <w:rsid w:val="00F166F4"/>
    <w:rsid w:val="00F16A61"/>
    <w:rsid w:val="00F17262"/>
    <w:rsid w:val="00F176A0"/>
    <w:rsid w:val="00F177EF"/>
    <w:rsid w:val="00F17D4C"/>
    <w:rsid w:val="00F17E19"/>
    <w:rsid w:val="00F17F88"/>
    <w:rsid w:val="00F200C5"/>
    <w:rsid w:val="00F201F1"/>
    <w:rsid w:val="00F204FA"/>
    <w:rsid w:val="00F20789"/>
    <w:rsid w:val="00F21ABA"/>
    <w:rsid w:val="00F21BD8"/>
    <w:rsid w:val="00F21FFE"/>
    <w:rsid w:val="00F220D4"/>
    <w:rsid w:val="00F2249E"/>
    <w:rsid w:val="00F22B11"/>
    <w:rsid w:val="00F22C86"/>
    <w:rsid w:val="00F22E14"/>
    <w:rsid w:val="00F231E3"/>
    <w:rsid w:val="00F237B1"/>
    <w:rsid w:val="00F23CCC"/>
    <w:rsid w:val="00F23D37"/>
    <w:rsid w:val="00F24351"/>
    <w:rsid w:val="00F24735"/>
    <w:rsid w:val="00F2479A"/>
    <w:rsid w:val="00F248B7"/>
    <w:rsid w:val="00F24AC6"/>
    <w:rsid w:val="00F24EDA"/>
    <w:rsid w:val="00F24F8A"/>
    <w:rsid w:val="00F251C4"/>
    <w:rsid w:val="00F25200"/>
    <w:rsid w:val="00F254DD"/>
    <w:rsid w:val="00F2581A"/>
    <w:rsid w:val="00F25876"/>
    <w:rsid w:val="00F26C32"/>
    <w:rsid w:val="00F26CE4"/>
    <w:rsid w:val="00F27923"/>
    <w:rsid w:val="00F27B28"/>
    <w:rsid w:val="00F27F7C"/>
    <w:rsid w:val="00F30349"/>
    <w:rsid w:val="00F304C4"/>
    <w:rsid w:val="00F31162"/>
    <w:rsid w:val="00F314AF"/>
    <w:rsid w:val="00F32342"/>
    <w:rsid w:val="00F327C5"/>
    <w:rsid w:val="00F32B88"/>
    <w:rsid w:val="00F33061"/>
    <w:rsid w:val="00F33387"/>
    <w:rsid w:val="00F333CF"/>
    <w:rsid w:val="00F33761"/>
    <w:rsid w:val="00F33942"/>
    <w:rsid w:val="00F34212"/>
    <w:rsid w:val="00F345B0"/>
    <w:rsid w:val="00F3471B"/>
    <w:rsid w:val="00F3497B"/>
    <w:rsid w:val="00F34AB2"/>
    <w:rsid w:val="00F34ABA"/>
    <w:rsid w:val="00F356F1"/>
    <w:rsid w:val="00F35A77"/>
    <w:rsid w:val="00F36D29"/>
    <w:rsid w:val="00F36F5A"/>
    <w:rsid w:val="00F374AC"/>
    <w:rsid w:val="00F3795B"/>
    <w:rsid w:val="00F402EA"/>
    <w:rsid w:val="00F402EB"/>
    <w:rsid w:val="00F408A9"/>
    <w:rsid w:val="00F409CB"/>
    <w:rsid w:val="00F40C12"/>
    <w:rsid w:val="00F40CD2"/>
    <w:rsid w:val="00F40D2F"/>
    <w:rsid w:val="00F40DCC"/>
    <w:rsid w:val="00F40F52"/>
    <w:rsid w:val="00F41165"/>
    <w:rsid w:val="00F41846"/>
    <w:rsid w:val="00F41B47"/>
    <w:rsid w:val="00F4200A"/>
    <w:rsid w:val="00F42D70"/>
    <w:rsid w:val="00F43A2E"/>
    <w:rsid w:val="00F43F68"/>
    <w:rsid w:val="00F4430F"/>
    <w:rsid w:val="00F44715"/>
    <w:rsid w:val="00F45131"/>
    <w:rsid w:val="00F45AE5"/>
    <w:rsid w:val="00F45E95"/>
    <w:rsid w:val="00F46212"/>
    <w:rsid w:val="00F46AE3"/>
    <w:rsid w:val="00F46C6C"/>
    <w:rsid w:val="00F470B3"/>
    <w:rsid w:val="00F4776F"/>
    <w:rsid w:val="00F47A16"/>
    <w:rsid w:val="00F50586"/>
    <w:rsid w:val="00F513E6"/>
    <w:rsid w:val="00F51599"/>
    <w:rsid w:val="00F51CA2"/>
    <w:rsid w:val="00F51CC2"/>
    <w:rsid w:val="00F528AF"/>
    <w:rsid w:val="00F52DD3"/>
    <w:rsid w:val="00F532AE"/>
    <w:rsid w:val="00F5347E"/>
    <w:rsid w:val="00F53678"/>
    <w:rsid w:val="00F538D0"/>
    <w:rsid w:val="00F53E5D"/>
    <w:rsid w:val="00F540C1"/>
    <w:rsid w:val="00F54719"/>
    <w:rsid w:val="00F5475D"/>
    <w:rsid w:val="00F54B08"/>
    <w:rsid w:val="00F556FF"/>
    <w:rsid w:val="00F55DE9"/>
    <w:rsid w:val="00F56AAB"/>
    <w:rsid w:val="00F56F59"/>
    <w:rsid w:val="00F57295"/>
    <w:rsid w:val="00F57A5A"/>
    <w:rsid w:val="00F57E70"/>
    <w:rsid w:val="00F600E4"/>
    <w:rsid w:val="00F601A0"/>
    <w:rsid w:val="00F6085A"/>
    <w:rsid w:val="00F60AE9"/>
    <w:rsid w:val="00F60E68"/>
    <w:rsid w:val="00F61A5E"/>
    <w:rsid w:val="00F61AA9"/>
    <w:rsid w:val="00F61C3A"/>
    <w:rsid w:val="00F61E66"/>
    <w:rsid w:val="00F61E86"/>
    <w:rsid w:val="00F62004"/>
    <w:rsid w:val="00F6221E"/>
    <w:rsid w:val="00F62715"/>
    <w:rsid w:val="00F627DD"/>
    <w:rsid w:val="00F62D3D"/>
    <w:rsid w:val="00F62F3A"/>
    <w:rsid w:val="00F63010"/>
    <w:rsid w:val="00F6302D"/>
    <w:rsid w:val="00F63D2C"/>
    <w:rsid w:val="00F64031"/>
    <w:rsid w:val="00F6435F"/>
    <w:rsid w:val="00F64815"/>
    <w:rsid w:val="00F64BCD"/>
    <w:rsid w:val="00F65143"/>
    <w:rsid w:val="00F65351"/>
    <w:rsid w:val="00F6570D"/>
    <w:rsid w:val="00F65F81"/>
    <w:rsid w:val="00F660D2"/>
    <w:rsid w:val="00F6744D"/>
    <w:rsid w:val="00F67F00"/>
    <w:rsid w:val="00F70224"/>
    <w:rsid w:val="00F70ECD"/>
    <w:rsid w:val="00F712EB"/>
    <w:rsid w:val="00F71326"/>
    <w:rsid w:val="00F71B77"/>
    <w:rsid w:val="00F71D53"/>
    <w:rsid w:val="00F7286B"/>
    <w:rsid w:val="00F728C0"/>
    <w:rsid w:val="00F7320E"/>
    <w:rsid w:val="00F73BBC"/>
    <w:rsid w:val="00F73FED"/>
    <w:rsid w:val="00F743AA"/>
    <w:rsid w:val="00F7446D"/>
    <w:rsid w:val="00F755EE"/>
    <w:rsid w:val="00F756D8"/>
    <w:rsid w:val="00F769A2"/>
    <w:rsid w:val="00F76D1B"/>
    <w:rsid w:val="00F77075"/>
    <w:rsid w:val="00F777A0"/>
    <w:rsid w:val="00F77D8C"/>
    <w:rsid w:val="00F77DEE"/>
    <w:rsid w:val="00F77F84"/>
    <w:rsid w:val="00F8062D"/>
    <w:rsid w:val="00F8079D"/>
    <w:rsid w:val="00F80961"/>
    <w:rsid w:val="00F80C88"/>
    <w:rsid w:val="00F811A0"/>
    <w:rsid w:val="00F816CF"/>
    <w:rsid w:val="00F81F53"/>
    <w:rsid w:val="00F8255B"/>
    <w:rsid w:val="00F82673"/>
    <w:rsid w:val="00F82C63"/>
    <w:rsid w:val="00F82FBC"/>
    <w:rsid w:val="00F834C9"/>
    <w:rsid w:val="00F83A79"/>
    <w:rsid w:val="00F83E2E"/>
    <w:rsid w:val="00F84781"/>
    <w:rsid w:val="00F847E3"/>
    <w:rsid w:val="00F85001"/>
    <w:rsid w:val="00F8604A"/>
    <w:rsid w:val="00F87439"/>
    <w:rsid w:val="00F87CE1"/>
    <w:rsid w:val="00F87ED9"/>
    <w:rsid w:val="00F90276"/>
    <w:rsid w:val="00F90603"/>
    <w:rsid w:val="00F9072B"/>
    <w:rsid w:val="00F9104A"/>
    <w:rsid w:val="00F91511"/>
    <w:rsid w:val="00F915FC"/>
    <w:rsid w:val="00F91891"/>
    <w:rsid w:val="00F919A8"/>
    <w:rsid w:val="00F91A51"/>
    <w:rsid w:val="00F93BFA"/>
    <w:rsid w:val="00F94126"/>
    <w:rsid w:val="00F946BC"/>
    <w:rsid w:val="00F94AD0"/>
    <w:rsid w:val="00F94EE2"/>
    <w:rsid w:val="00F95601"/>
    <w:rsid w:val="00F9579A"/>
    <w:rsid w:val="00F959DC"/>
    <w:rsid w:val="00F95C4D"/>
    <w:rsid w:val="00F95C70"/>
    <w:rsid w:val="00F9626B"/>
    <w:rsid w:val="00F9695E"/>
    <w:rsid w:val="00F96DB8"/>
    <w:rsid w:val="00F96FE1"/>
    <w:rsid w:val="00F97799"/>
    <w:rsid w:val="00F97863"/>
    <w:rsid w:val="00FA00CB"/>
    <w:rsid w:val="00FA03A7"/>
    <w:rsid w:val="00FA0DA1"/>
    <w:rsid w:val="00FA1012"/>
    <w:rsid w:val="00FA2393"/>
    <w:rsid w:val="00FA24F6"/>
    <w:rsid w:val="00FA2863"/>
    <w:rsid w:val="00FA2A9B"/>
    <w:rsid w:val="00FA3C3F"/>
    <w:rsid w:val="00FA3FF8"/>
    <w:rsid w:val="00FA4013"/>
    <w:rsid w:val="00FA464E"/>
    <w:rsid w:val="00FA4F46"/>
    <w:rsid w:val="00FA57ED"/>
    <w:rsid w:val="00FA6B89"/>
    <w:rsid w:val="00FA6FDB"/>
    <w:rsid w:val="00FA7B87"/>
    <w:rsid w:val="00FB0268"/>
    <w:rsid w:val="00FB1172"/>
    <w:rsid w:val="00FB125F"/>
    <w:rsid w:val="00FB185C"/>
    <w:rsid w:val="00FB2C99"/>
    <w:rsid w:val="00FB2D0F"/>
    <w:rsid w:val="00FB2D44"/>
    <w:rsid w:val="00FB331D"/>
    <w:rsid w:val="00FB37A1"/>
    <w:rsid w:val="00FB5109"/>
    <w:rsid w:val="00FB5268"/>
    <w:rsid w:val="00FB5E74"/>
    <w:rsid w:val="00FB605F"/>
    <w:rsid w:val="00FB6785"/>
    <w:rsid w:val="00FB6962"/>
    <w:rsid w:val="00FB6C0D"/>
    <w:rsid w:val="00FB6F31"/>
    <w:rsid w:val="00FB7202"/>
    <w:rsid w:val="00FB7206"/>
    <w:rsid w:val="00FB743A"/>
    <w:rsid w:val="00FB79D2"/>
    <w:rsid w:val="00FB7F63"/>
    <w:rsid w:val="00FC00CF"/>
    <w:rsid w:val="00FC02A3"/>
    <w:rsid w:val="00FC06B6"/>
    <w:rsid w:val="00FC0A38"/>
    <w:rsid w:val="00FC0B7A"/>
    <w:rsid w:val="00FC12FD"/>
    <w:rsid w:val="00FC1321"/>
    <w:rsid w:val="00FC1A29"/>
    <w:rsid w:val="00FC1B9A"/>
    <w:rsid w:val="00FC2021"/>
    <w:rsid w:val="00FC279B"/>
    <w:rsid w:val="00FC32DA"/>
    <w:rsid w:val="00FC3582"/>
    <w:rsid w:val="00FC3987"/>
    <w:rsid w:val="00FC46A7"/>
    <w:rsid w:val="00FC4AE0"/>
    <w:rsid w:val="00FC4DBE"/>
    <w:rsid w:val="00FC6461"/>
    <w:rsid w:val="00FC6747"/>
    <w:rsid w:val="00FC6901"/>
    <w:rsid w:val="00FC6C07"/>
    <w:rsid w:val="00FC6E96"/>
    <w:rsid w:val="00FC7281"/>
    <w:rsid w:val="00FC729F"/>
    <w:rsid w:val="00FC76BC"/>
    <w:rsid w:val="00FC7866"/>
    <w:rsid w:val="00FC7DB0"/>
    <w:rsid w:val="00FC7FDF"/>
    <w:rsid w:val="00FD0159"/>
    <w:rsid w:val="00FD0425"/>
    <w:rsid w:val="00FD05A7"/>
    <w:rsid w:val="00FD0BF3"/>
    <w:rsid w:val="00FD0D20"/>
    <w:rsid w:val="00FD1336"/>
    <w:rsid w:val="00FD1463"/>
    <w:rsid w:val="00FD1A08"/>
    <w:rsid w:val="00FD1A5D"/>
    <w:rsid w:val="00FD22C6"/>
    <w:rsid w:val="00FD2CA2"/>
    <w:rsid w:val="00FD3C7B"/>
    <w:rsid w:val="00FD41E4"/>
    <w:rsid w:val="00FD4881"/>
    <w:rsid w:val="00FD49A7"/>
    <w:rsid w:val="00FD4D8A"/>
    <w:rsid w:val="00FD4DB8"/>
    <w:rsid w:val="00FD5261"/>
    <w:rsid w:val="00FD5E19"/>
    <w:rsid w:val="00FD647E"/>
    <w:rsid w:val="00FD64D3"/>
    <w:rsid w:val="00FD6EDB"/>
    <w:rsid w:val="00FD6FBD"/>
    <w:rsid w:val="00FD734F"/>
    <w:rsid w:val="00FD7377"/>
    <w:rsid w:val="00FD762A"/>
    <w:rsid w:val="00FD7899"/>
    <w:rsid w:val="00FD7B0F"/>
    <w:rsid w:val="00FD7C97"/>
    <w:rsid w:val="00FD7D70"/>
    <w:rsid w:val="00FD7DCD"/>
    <w:rsid w:val="00FE0007"/>
    <w:rsid w:val="00FE00F1"/>
    <w:rsid w:val="00FE0FF7"/>
    <w:rsid w:val="00FE15A6"/>
    <w:rsid w:val="00FE1872"/>
    <w:rsid w:val="00FE23A0"/>
    <w:rsid w:val="00FE4219"/>
    <w:rsid w:val="00FE53CE"/>
    <w:rsid w:val="00FE5ABF"/>
    <w:rsid w:val="00FE5CCF"/>
    <w:rsid w:val="00FE5D94"/>
    <w:rsid w:val="00FE61DF"/>
    <w:rsid w:val="00FE6281"/>
    <w:rsid w:val="00FE64A8"/>
    <w:rsid w:val="00FE65C9"/>
    <w:rsid w:val="00FE67B6"/>
    <w:rsid w:val="00FE67E0"/>
    <w:rsid w:val="00FE6B86"/>
    <w:rsid w:val="00FE6DE5"/>
    <w:rsid w:val="00FE7161"/>
    <w:rsid w:val="00FE72C2"/>
    <w:rsid w:val="00FE74DB"/>
    <w:rsid w:val="00FE75A1"/>
    <w:rsid w:val="00FE7805"/>
    <w:rsid w:val="00FE7952"/>
    <w:rsid w:val="00FE7F37"/>
    <w:rsid w:val="00FF0407"/>
    <w:rsid w:val="00FF0699"/>
    <w:rsid w:val="00FF0722"/>
    <w:rsid w:val="00FF1561"/>
    <w:rsid w:val="00FF1DBE"/>
    <w:rsid w:val="00FF1EE4"/>
    <w:rsid w:val="00FF203B"/>
    <w:rsid w:val="00FF22E6"/>
    <w:rsid w:val="00FF26F3"/>
    <w:rsid w:val="00FF280D"/>
    <w:rsid w:val="00FF2EEA"/>
    <w:rsid w:val="00FF312C"/>
    <w:rsid w:val="00FF3934"/>
    <w:rsid w:val="00FF453A"/>
    <w:rsid w:val="00FF46E4"/>
    <w:rsid w:val="00FF4741"/>
    <w:rsid w:val="00FF4AE4"/>
    <w:rsid w:val="00FF50D8"/>
    <w:rsid w:val="00FF5970"/>
    <w:rsid w:val="00FF5BE8"/>
    <w:rsid w:val="00FF64D7"/>
    <w:rsid w:val="00FF67A8"/>
    <w:rsid w:val="00FF688C"/>
    <w:rsid w:val="00FF69AB"/>
    <w:rsid w:val="00FF7189"/>
    <w:rsid w:val="00FF721C"/>
    <w:rsid w:val="00FF7300"/>
    <w:rsid w:val="00FF73A3"/>
    <w:rsid w:val="00FF7653"/>
    <w:rsid w:val="14F6869D"/>
    <w:rsid w:val="155A1286"/>
    <w:rsid w:val="1BA0BCE6"/>
    <w:rsid w:val="1BF35C50"/>
    <w:rsid w:val="1FF796E1"/>
    <w:rsid w:val="2B5F0553"/>
    <w:rsid w:val="2D7B405F"/>
    <w:rsid w:val="32FB5497"/>
    <w:rsid w:val="346F74AB"/>
    <w:rsid w:val="3FBF4554"/>
    <w:rsid w:val="3FFE964B"/>
    <w:rsid w:val="5371C9B4"/>
    <w:rsid w:val="57370535"/>
    <w:rsid w:val="57AB5728"/>
    <w:rsid w:val="57F9E288"/>
    <w:rsid w:val="5A773193"/>
    <w:rsid w:val="5DAFF5DF"/>
    <w:rsid w:val="5EFD3423"/>
    <w:rsid w:val="5F6B40C1"/>
    <w:rsid w:val="5F6FE84E"/>
    <w:rsid w:val="5FD563C5"/>
    <w:rsid w:val="5FEB5439"/>
    <w:rsid w:val="5FEFC8DB"/>
    <w:rsid w:val="62CFC7B5"/>
    <w:rsid w:val="633F9799"/>
    <w:rsid w:val="6BB95124"/>
    <w:rsid w:val="6BEDEF94"/>
    <w:rsid w:val="6DB6F5B0"/>
    <w:rsid w:val="6ED71D50"/>
    <w:rsid w:val="6F7ACA0E"/>
    <w:rsid w:val="6FFF82FF"/>
    <w:rsid w:val="746FB657"/>
    <w:rsid w:val="74D3A21A"/>
    <w:rsid w:val="757F9858"/>
    <w:rsid w:val="75F48382"/>
    <w:rsid w:val="75FBF36B"/>
    <w:rsid w:val="765F4B5A"/>
    <w:rsid w:val="777B3B1F"/>
    <w:rsid w:val="7B2CB34D"/>
    <w:rsid w:val="7BB8787A"/>
    <w:rsid w:val="7D9FB8EA"/>
    <w:rsid w:val="7DD655E8"/>
    <w:rsid w:val="7DEF21E5"/>
    <w:rsid w:val="7DFE7DFA"/>
    <w:rsid w:val="7DFF6A3B"/>
    <w:rsid w:val="7E67CDE0"/>
    <w:rsid w:val="7E7DC710"/>
    <w:rsid w:val="7EBF295C"/>
    <w:rsid w:val="7EBF7F58"/>
    <w:rsid w:val="7F719849"/>
    <w:rsid w:val="7F7757B4"/>
    <w:rsid w:val="7F7B121C"/>
    <w:rsid w:val="7F7CB2A7"/>
    <w:rsid w:val="7FBD9F24"/>
    <w:rsid w:val="7FBDC236"/>
    <w:rsid w:val="7FCE7F16"/>
    <w:rsid w:val="7FD79429"/>
    <w:rsid w:val="7FF7E299"/>
    <w:rsid w:val="7FFBDFDA"/>
    <w:rsid w:val="8FDF4260"/>
    <w:rsid w:val="99D9D5EF"/>
    <w:rsid w:val="A986097A"/>
    <w:rsid w:val="AFFAC5DE"/>
    <w:rsid w:val="B6D7351E"/>
    <w:rsid w:val="B7FEC6E2"/>
    <w:rsid w:val="BAE6C85B"/>
    <w:rsid w:val="BDFF6478"/>
    <w:rsid w:val="BE5B5626"/>
    <w:rsid w:val="BF371EE3"/>
    <w:rsid w:val="BF7E394F"/>
    <w:rsid w:val="BF89DABB"/>
    <w:rsid w:val="C77BC08A"/>
    <w:rsid w:val="CDEE0B19"/>
    <w:rsid w:val="CEEE8064"/>
    <w:rsid w:val="CFAFD814"/>
    <w:rsid w:val="CFF3BB92"/>
    <w:rsid w:val="D34EC328"/>
    <w:rsid w:val="D8FF4FAA"/>
    <w:rsid w:val="D97FB5C0"/>
    <w:rsid w:val="D9FE2D2F"/>
    <w:rsid w:val="DBFBF77D"/>
    <w:rsid w:val="DCBE7E7C"/>
    <w:rsid w:val="DF7DD2A9"/>
    <w:rsid w:val="DF7EE274"/>
    <w:rsid w:val="DFBF8C0B"/>
    <w:rsid w:val="E337F01A"/>
    <w:rsid w:val="E7DF79DD"/>
    <w:rsid w:val="E9EF79BB"/>
    <w:rsid w:val="E9FF674F"/>
    <w:rsid w:val="EBBBA96D"/>
    <w:rsid w:val="ED1A113B"/>
    <w:rsid w:val="ED9DAB3A"/>
    <w:rsid w:val="EEF69B5E"/>
    <w:rsid w:val="EF951642"/>
    <w:rsid w:val="EFEFAC56"/>
    <w:rsid w:val="EFFEC309"/>
    <w:rsid w:val="F1FFBCE0"/>
    <w:rsid w:val="F1FFC86B"/>
    <w:rsid w:val="F77F72B2"/>
    <w:rsid w:val="F79EECD2"/>
    <w:rsid w:val="F7BCA683"/>
    <w:rsid w:val="F7BF1D75"/>
    <w:rsid w:val="F7FF46FA"/>
    <w:rsid w:val="F7FF665D"/>
    <w:rsid w:val="F7FFD764"/>
    <w:rsid w:val="F9FFE343"/>
    <w:rsid w:val="FB4D059D"/>
    <w:rsid w:val="FB6D80AC"/>
    <w:rsid w:val="FB8B727D"/>
    <w:rsid w:val="FBEA9A9F"/>
    <w:rsid w:val="FBEB6C14"/>
    <w:rsid w:val="FBFF64C9"/>
    <w:rsid w:val="FC9E80AE"/>
    <w:rsid w:val="FCD6D005"/>
    <w:rsid w:val="FCDDA810"/>
    <w:rsid w:val="FD7D1490"/>
    <w:rsid w:val="FDBBD24A"/>
    <w:rsid w:val="FDE8F462"/>
    <w:rsid w:val="FDF743AF"/>
    <w:rsid w:val="FE42EFA7"/>
    <w:rsid w:val="FEBA73A5"/>
    <w:rsid w:val="FEF37C60"/>
    <w:rsid w:val="FEF769F0"/>
    <w:rsid w:val="FF37653E"/>
    <w:rsid w:val="FF7D0CBA"/>
    <w:rsid w:val="FFBF4576"/>
    <w:rsid w:val="FFCB1909"/>
    <w:rsid w:val="FFD87599"/>
    <w:rsid w:val="FFDD31EB"/>
    <w:rsid w:val="FFEE8992"/>
    <w:rsid w:val="FFEF0A1E"/>
    <w:rsid w:val="FFFD8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8"/>
    <w:qFormat/>
    <w:uiPriority w:val="11"/>
    <w:pPr>
      <w:spacing w:before="240" w:after="60" w:line="312" w:lineRule="auto"/>
      <w:jc w:val="center"/>
      <w:outlineLvl w:val="1"/>
    </w:pPr>
    <w:rPr>
      <w:rFonts w:ascii="Cambria" w:hAnsi="Cambria" w:eastAsia="宋体"/>
      <w:b/>
      <w:bCs/>
      <w:kern w:val="2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副标题 Char"/>
    <w:basedOn w:val="7"/>
    <w:link w:val="4"/>
    <w:qFormat/>
    <w:uiPriority w:val="11"/>
    <w:rPr>
      <w:rFonts w:ascii="Cambria" w:hAnsi="Cambria"/>
      <w:b/>
      <w:bCs/>
      <w:kern w:val="28"/>
      <w:sz w:val="32"/>
      <w:szCs w:val="32"/>
    </w:rPr>
  </w:style>
  <w:style w:type="character" w:customStyle="1" w:styleId="9">
    <w:name w:val="页眉 Char"/>
    <w:basedOn w:val="7"/>
    <w:link w:val="3"/>
    <w:semiHidden/>
    <w:qFormat/>
    <w:uiPriority w:val="99"/>
    <w:rPr>
      <w:rFonts w:eastAsia="仿宋_GB2312"/>
      <w:kern w:val="2"/>
      <w:sz w:val="18"/>
      <w:szCs w:val="18"/>
    </w:rPr>
  </w:style>
  <w:style w:type="character" w:customStyle="1" w:styleId="10">
    <w:name w:val="页脚 Char"/>
    <w:basedOn w:val="7"/>
    <w:link w:val="2"/>
    <w:qFormat/>
    <w:uiPriority w:val="99"/>
    <w:rPr>
      <w:rFonts w:eastAsia="仿宋_GB2312"/>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1019</Words>
  <Characters>5809</Characters>
  <Lines>48</Lines>
  <Paragraphs>13</Paragraphs>
  <TotalTime>27</TotalTime>
  <ScaleCrop>false</ScaleCrop>
  <LinksUpToDate>false</LinksUpToDate>
  <CharactersWithSpaces>6815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2019-08-08T23:19:00Z</dcterms:created>
  <dc:creator>陈得志</dc:creator>
  <cp:lastModifiedBy>User</cp:lastModifiedBy>
  <cp:lastPrinted>2024-10-12T02:40:00Z</cp:lastPrinted>
  <dcterms:modified xsi:type="dcterms:W3CDTF">2024-10-22T14:21:28Z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C054AB5FED1787742E23FC660AF7D81A</vt:lpwstr>
  </property>
</Properties>
</file>