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rPr>
          <w:rFonts w:hint="eastAsia" w:ascii="黑体" w:hAnsi="黑体" w:eastAsia="黑体" w:cs="Times New Roman"/>
          <w:sz w:val="32"/>
          <w:szCs w:val="32"/>
          <w:lang w:val="en-US" w:eastAsia="zh-CN"/>
        </w:rPr>
      </w:pPr>
      <w:r>
        <w:rPr>
          <w:rFonts w:ascii="黑体" w:hAnsi="黑体" w:eastAsia="黑体" w:cs="Times New Roman"/>
          <w:sz w:val="32"/>
          <w:szCs w:val="32"/>
        </w:rPr>
        <w:t>附件</w:t>
      </w:r>
      <w:r>
        <w:rPr>
          <w:rFonts w:hint="eastAsia" w:ascii="黑体" w:hAnsi="黑体" w:eastAsia="黑体" w:cs="Times New Roman"/>
          <w:sz w:val="32"/>
          <w:szCs w:val="32"/>
          <w:lang w:val="en-US" w:eastAsia="zh-CN"/>
        </w:rPr>
        <w:t>1</w:t>
      </w:r>
    </w:p>
    <w:p>
      <w:pPr>
        <w:spacing w:before="240" w:beforeLines="100" w:line="610" w:lineRule="exact"/>
        <w:jc w:val="center"/>
        <w:rPr>
          <w:rFonts w:ascii="方正小标宋简体" w:hAnsi="黑体" w:eastAsia="方正小标宋简体" w:cs="仿宋"/>
          <w:sz w:val="44"/>
          <w:szCs w:val="44"/>
        </w:rPr>
      </w:pPr>
      <w:bookmarkStart w:id="0" w:name="_GoBack"/>
      <w:r>
        <w:rPr>
          <w:rFonts w:hint="eastAsia" w:ascii="方正小标宋简体" w:hAnsi="黑体" w:eastAsia="方正小标宋简体" w:cs="仿宋"/>
          <w:sz w:val="44"/>
          <w:szCs w:val="44"/>
          <w:lang w:eastAsia="zh-CN"/>
        </w:rPr>
        <w:t>温州市</w:t>
      </w:r>
      <w:r>
        <w:rPr>
          <w:rFonts w:hint="eastAsia" w:ascii="方正小标宋简体" w:hAnsi="黑体" w:eastAsia="方正小标宋简体" w:cs="仿宋"/>
          <w:sz w:val="44"/>
          <w:szCs w:val="44"/>
        </w:rPr>
        <w:t>工程建设项目地质资料管理</w:t>
      </w:r>
    </w:p>
    <w:p>
      <w:pPr>
        <w:spacing w:line="610" w:lineRule="exact"/>
        <w:jc w:val="center"/>
        <w:rPr>
          <w:rFonts w:hint="eastAsia" w:ascii="方正小标宋简体" w:hAnsi="黑体" w:eastAsia="方正小标宋简体" w:cs="仿宋"/>
          <w:sz w:val="44"/>
          <w:szCs w:val="44"/>
        </w:rPr>
      </w:pPr>
      <w:r>
        <w:rPr>
          <w:rFonts w:hint="eastAsia" w:ascii="方正小标宋简体" w:hAnsi="黑体" w:eastAsia="方正小标宋简体" w:cs="仿宋"/>
          <w:sz w:val="44"/>
          <w:szCs w:val="44"/>
        </w:rPr>
        <w:t>暂行办法</w:t>
      </w:r>
      <w:bookmarkEnd w:id="0"/>
    </w:p>
    <w:p>
      <w:pPr>
        <w:spacing w:line="61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仿宋"/>
          <w:spacing w:val="-4"/>
          <w:sz w:val="32"/>
          <w:szCs w:val="32"/>
        </w:rPr>
      </w:pPr>
      <w:r>
        <w:rPr>
          <w:rFonts w:hint="eastAsia" w:ascii="黑体" w:hAnsi="黑体" w:eastAsia="黑体" w:cs="仿宋"/>
          <w:spacing w:val="-4"/>
          <w:sz w:val="32"/>
          <w:szCs w:val="32"/>
        </w:rPr>
        <w:t>第一章  总</w:t>
      </w:r>
      <w:r>
        <w:rPr>
          <w:rFonts w:ascii="黑体" w:hAnsi="黑体" w:eastAsia="黑体" w:cs="仿宋"/>
          <w:spacing w:val="-4"/>
          <w:sz w:val="32"/>
          <w:szCs w:val="32"/>
        </w:rPr>
        <w:t xml:space="preserve"> </w:t>
      </w:r>
      <w:r>
        <w:rPr>
          <w:rFonts w:hint="eastAsia" w:ascii="黑体" w:hAnsi="黑体" w:eastAsia="黑体" w:cs="仿宋"/>
          <w:spacing w:val="-4"/>
          <w:sz w:val="32"/>
          <w:szCs w:val="32"/>
        </w:rPr>
        <w:t>则</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仿宋"/>
          <w:spacing w:val="-4"/>
          <w:sz w:val="32"/>
          <w:szCs w:val="32"/>
        </w:rPr>
      </w:pP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spacing w:val="-4"/>
          <w:sz w:val="32"/>
          <w:szCs w:val="32"/>
        </w:rPr>
      </w:pPr>
      <w:r>
        <w:rPr>
          <w:rFonts w:hint="eastAsia" w:ascii="黑体" w:hAnsi="黑体" w:eastAsia="黑体" w:cs="仿宋"/>
          <w:spacing w:val="-4"/>
          <w:sz w:val="32"/>
          <w:szCs w:val="32"/>
        </w:rPr>
        <w:t xml:space="preserve">第一条 </w:t>
      </w:r>
      <w:r>
        <w:rPr>
          <w:rFonts w:hint="eastAsia" w:ascii="仿宋_GB2312" w:hAnsi="黑体" w:eastAsia="仿宋_GB2312" w:cs="仿宋"/>
          <w:spacing w:val="-4"/>
          <w:sz w:val="32"/>
          <w:szCs w:val="32"/>
        </w:rPr>
        <w:t xml:space="preserve"> 为加强地质资料管理，充分发挥工程建设项目地质资料在全市经济社会发展中的基础支撑作用，保护工程建设项目地质资料汇交人合法权益，推动地质资料共建、共享，根据国务院《地质资料管理条例》和《浙江省实施&lt;地质资料管理条例&gt;办法》的规定，结合“最多跑一次”改革要求和我市实际，制定本办法。</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仿宋"/>
          <w:spacing w:val="-4"/>
          <w:sz w:val="32"/>
          <w:szCs w:val="32"/>
        </w:rPr>
      </w:pPr>
      <w:r>
        <w:rPr>
          <w:rFonts w:hint="eastAsia" w:ascii="黑体" w:hAnsi="黑体" w:eastAsia="黑体" w:cs="仿宋"/>
          <w:spacing w:val="-4"/>
          <w:sz w:val="32"/>
          <w:szCs w:val="32"/>
        </w:rPr>
        <w:t xml:space="preserve">第二条  </w:t>
      </w:r>
      <w:r>
        <w:rPr>
          <w:rFonts w:hint="eastAsia" w:ascii="仿宋_GB2312" w:hAnsi="黑体" w:eastAsia="仿宋_GB2312" w:cs="仿宋"/>
          <w:spacing w:val="-4"/>
          <w:sz w:val="32"/>
          <w:szCs w:val="32"/>
        </w:rPr>
        <w:t>在本市行政区域内开展工程建设项目形成的工程地质资料的汇交、保管、利用和</w:t>
      </w:r>
      <w:r>
        <w:rPr>
          <w:rFonts w:hint="eastAsia" w:ascii="仿宋_GB2312" w:hAnsi="黑体" w:eastAsia="仿宋_GB2312" w:cs="仿宋"/>
          <w:spacing w:val="-4"/>
          <w:sz w:val="32"/>
          <w:szCs w:val="32"/>
          <w:lang w:eastAsia="zh-CN"/>
        </w:rPr>
        <w:t>监督管理</w:t>
      </w:r>
      <w:r>
        <w:rPr>
          <w:rFonts w:hint="eastAsia" w:ascii="仿宋_GB2312" w:hAnsi="黑体" w:eastAsia="仿宋_GB2312" w:cs="仿宋"/>
          <w:spacing w:val="-4"/>
          <w:sz w:val="32"/>
          <w:szCs w:val="32"/>
        </w:rPr>
        <w:t>，适用本办法。</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spacing w:val="-4"/>
          <w:sz w:val="32"/>
          <w:szCs w:val="32"/>
        </w:rPr>
      </w:pPr>
      <w:r>
        <w:rPr>
          <w:rFonts w:hint="eastAsia" w:ascii="仿宋_GB2312" w:hAnsi="仿宋" w:eastAsia="仿宋_GB2312" w:cs="仿宋"/>
          <w:spacing w:val="-4"/>
          <w:sz w:val="32"/>
          <w:szCs w:val="32"/>
        </w:rPr>
        <w:t>本办法所称工程建设项目地质资料，是指为满足工程建设项目需要，开展地质工作所形成的各类成果地质资料，包括</w:t>
      </w:r>
      <w:r>
        <w:rPr>
          <w:rFonts w:hint="eastAsia" w:ascii="仿宋_GB2312" w:hAnsi="仿宋" w:eastAsia="仿宋_GB2312" w:cs="仿宋"/>
          <w:spacing w:val="-4"/>
          <w:sz w:val="32"/>
          <w:szCs w:val="32"/>
          <w:lang w:eastAsia="zh-CN"/>
        </w:rPr>
        <w:t>地质灾害危险性评估、压覆矿产资源调查与评价、</w:t>
      </w:r>
      <w:r>
        <w:rPr>
          <w:rFonts w:hint="eastAsia" w:ascii="仿宋_GB2312" w:hAnsi="仿宋" w:eastAsia="仿宋_GB2312" w:cs="仿宋"/>
          <w:spacing w:val="-4"/>
          <w:sz w:val="32"/>
          <w:szCs w:val="32"/>
        </w:rPr>
        <w:t>工程地质勘查（察）、水文地质勘查、工程物探等形成的地质资料，按存储形式分为文字、图表、声像、电磁等。</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黑体" w:eastAsia="仿宋_GB2312" w:cs="仿宋"/>
          <w:spacing w:val="-4"/>
          <w:sz w:val="32"/>
          <w:szCs w:val="32"/>
        </w:rPr>
      </w:pPr>
      <w:r>
        <w:rPr>
          <w:rFonts w:hint="eastAsia" w:ascii="黑体" w:hAnsi="黑体" w:eastAsia="黑体" w:cs="仿宋"/>
          <w:spacing w:val="-4"/>
          <w:sz w:val="32"/>
          <w:szCs w:val="32"/>
        </w:rPr>
        <w:t xml:space="preserve">第三条 </w:t>
      </w:r>
      <w:r>
        <w:rPr>
          <w:rFonts w:hint="eastAsia" w:ascii="黑体" w:hAnsi="黑体" w:eastAsia="黑体" w:cs="仿宋"/>
          <w:color w:val="FF0000"/>
          <w:spacing w:val="-4"/>
          <w:sz w:val="32"/>
          <w:szCs w:val="32"/>
        </w:rPr>
        <w:t xml:space="preserve"> </w:t>
      </w:r>
      <w:r>
        <w:rPr>
          <w:rFonts w:hint="eastAsia" w:ascii="仿宋_GB2312" w:hAnsi="黑体" w:eastAsia="仿宋_GB2312" w:cs="仿宋"/>
          <w:spacing w:val="-4"/>
          <w:sz w:val="32"/>
          <w:szCs w:val="32"/>
          <w:lang w:eastAsia="zh-CN"/>
        </w:rPr>
        <w:t>县级人民</w:t>
      </w:r>
      <w:r>
        <w:rPr>
          <w:rFonts w:hint="eastAsia" w:ascii="仿宋_GB2312" w:hAnsi="黑体" w:eastAsia="仿宋_GB2312" w:cs="仿宋"/>
          <w:spacing w:val="-4"/>
          <w:sz w:val="32"/>
          <w:szCs w:val="32"/>
        </w:rPr>
        <w:t>政府应当加强对地质资料管理工作的领导，督促有关部门依法履行职责</w:t>
      </w:r>
      <w:r>
        <w:rPr>
          <w:rFonts w:hint="eastAsia" w:ascii="仿宋_GB2312" w:hAnsi="黑体" w:eastAsia="仿宋_GB2312" w:cs="仿宋"/>
          <w:spacing w:val="-4"/>
          <w:sz w:val="32"/>
          <w:szCs w:val="32"/>
          <w:lang w:eastAsia="zh-CN"/>
        </w:rPr>
        <w:t>，将</w:t>
      </w:r>
      <w:r>
        <w:rPr>
          <w:rFonts w:hint="eastAsia" w:ascii="仿宋_GB2312" w:hAnsi="黑体" w:eastAsia="仿宋_GB2312" w:cs="仿宋"/>
          <w:spacing w:val="-4"/>
          <w:sz w:val="32"/>
          <w:szCs w:val="32"/>
        </w:rPr>
        <w:t>工程建设项目地质资料管理工作经费纳入财政预算。</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黑体" w:eastAsia="仿宋_GB2312" w:cs="仿宋"/>
          <w:color w:val="auto"/>
          <w:spacing w:val="-4"/>
          <w:sz w:val="32"/>
          <w:szCs w:val="32"/>
          <w:lang w:eastAsia="zh-CN"/>
        </w:rPr>
      </w:pPr>
      <w:r>
        <w:rPr>
          <w:rFonts w:hint="eastAsia" w:ascii="仿宋_GB2312" w:hAnsi="黑体" w:eastAsia="仿宋_GB2312" w:cs="仿宋"/>
          <w:spacing w:val="-4"/>
          <w:sz w:val="32"/>
          <w:szCs w:val="32"/>
        </w:rPr>
        <w:t>市</w:t>
      </w:r>
      <w:r>
        <w:rPr>
          <w:rFonts w:hint="eastAsia" w:ascii="仿宋_GB2312" w:hAnsi="黑体" w:eastAsia="仿宋_GB2312" w:cs="仿宋"/>
          <w:spacing w:val="-4"/>
          <w:sz w:val="32"/>
          <w:szCs w:val="32"/>
          <w:lang w:eastAsia="zh-CN"/>
        </w:rPr>
        <w:t>自然</w:t>
      </w:r>
      <w:r>
        <w:rPr>
          <w:rFonts w:hint="eastAsia" w:ascii="仿宋_GB2312" w:hAnsi="黑体" w:eastAsia="仿宋_GB2312" w:cs="仿宋"/>
          <w:spacing w:val="-4"/>
          <w:sz w:val="32"/>
          <w:szCs w:val="32"/>
        </w:rPr>
        <w:t>资源</w:t>
      </w:r>
      <w:r>
        <w:rPr>
          <w:rFonts w:hint="eastAsia" w:ascii="仿宋_GB2312" w:hAnsi="黑体" w:eastAsia="仿宋_GB2312" w:cs="仿宋"/>
          <w:spacing w:val="-4"/>
          <w:sz w:val="32"/>
          <w:szCs w:val="32"/>
          <w:lang w:eastAsia="zh-CN"/>
        </w:rPr>
        <w:t>和规划</w:t>
      </w:r>
      <w:r>
        <w:rPr>
          <w:rFonts w:hint="eastAsia" w:ascii="仿宋_GB2312" w:hAnsi="黑体" w:eastAsia="仿宋_GB2312" w:cs="仿宋"/>
          <w:spacing w:val="-4"/>
          <w:sz w:val="32"/>
          <w:szCs w:val="32"/>
        </w:rPr>
        <w:t>局是工程建设项目地质资料管理的行政主管部门，负责工程建设项目地质资料的汇交、保管、利用和监督管理。市发展改革委、市</w:t>
      </w:r>
      <w:r>
        <w:rPr>
          <w:rFonts w:hint="eastAsia" w:ascii="仿宋_GB2312" w:hAnsi="黑体" w:eastAsia="仿宋_GB2312" w:cs="仿宋"/>
          <w:spacing w:val="-4"/>
          <w:sz w:val="32"/>
          <w:szCs w:val="32"/>
          <w:lang w:eastAsia="zh-CN"/>
        </w:rPr>
        <w:t>住建局</w:t>
      </w:r>
      <w:r>
        <w:rPr>
          <w:rFonts w:hint="eastAsia" w:ascii="仿宋_GB2312" w:hAnsi="黑体" w:eastAsia="仿宋_GB2312" w:cs="仿宋"/>
          <w:spacing w:val="-4"/>
          <w:sz w:val="32"/>
          <w:szCs w:val="32"/>
        </w:rPr>
        <w:t>、市交通运输局、市水利局、</w:t>
      </w:r>
      <w:r>
        <w:rPr>
          <w:rFonts w:hint="eastAsia" w:ascii="仿宋_GB2312" w:hAnsi="黑体" w:eastAsia="仿宋_GB2312" w:cs="仿宋"/>
          <w:spacing w:val="-4"/>
          <w:sz w:val="32"/>
          <w:szCs w:val="32"/>
          <w:lang w:eastAsia="zh-CN"/>
        </w:rPr>
        <w:t>市农业农村局、</w:t>
      </w:r>
      <w:r>
        <w:rPr>
          <w:rFonts w:hint="eastAsia" w:ascii="仿宋_GB2312" w:hAnsi="黑体" w:eastAsia="仿宋_GB2312" w:cs="仿宋"/>
          <w:spacing w:val="-4"/>
          <w:sz w:val="32"/>
          <w:szCs w:val="32"/>
        </w:rPr>
        <w:t>市国资委</w:t>
      </w:r>
      <w:r>
        <w:rPr>
          <w:rFonts w:hint="eastAsia" w:ascii="仿宋_GB2312" w:hAnsi="黑体" w:eastAsia="仿宋_GB2312" w:cs="仿宋"/>
          <w:spacing w:val="-4"/>
          <w:sz w:val="32"/>
          <w:szCs w:val="32"/>
          <w:lang w:eastAsia="zh-CN"/>
        </w:rPr>
        <w:t>、市人防办</w:t>
      </w:r>
      <w:r>
        <w:rPr>
          <w:rFonts w:hint="eastAsia" w:ascii="仿宋_GB2312" w:hAnsi="黑体" w:eastAsia="仿宋_GB2312" w:cs="仿宋"/>
          <w:spacing w:val="-4"/>
          <w:sz w:val="32"/>
          <w:szCs w:val="32"/>
        </w:rPr>
        <w:t>等部门按照区域地质资料集中统一管理要求和各自工作职责，协同配合做好本行业、本系统内工程建设项目地质资料汇交的督促落实工作。</w:t>
      </w:r>
      <w:r>
        <w:rPr>
          <w:rFonts w:hint="eastAsia" w:ascii="仿宋_GB2312" w:hAnsi="黑体" w:eastAsia="仿宋_GB2312" w:cs="仿宋"/>
          <w:color w:val="auto"/>
          <w:spacing w:val="-4"/>
          <w:sz w:val="32"/>
          <w:szCs w:val="32"/>
          <w:lang w:eastAsia="zh-CN"/>
        </w:rPr>
        <w:t>各县（市、区）自然资源主管部门协助工程建设项目地质资料汇交的监督管理，做好汇交义务告知和催交等工作。</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黑体" w:eastAsia="仿宋_GB2312" w:cs="仿宋"/>
          <w:spacing w:val="-4"/>
          <w:sz w:val="32"/>
          <w:szCs w:val="32"/>
        </w:rPr>
      </w:pPr>
      <w:r>
        <w:rPr>
          <w:rFonts w:hint="eastAsia" w:ascii="黑体" w:hAnsi="黑体" w:eastAsia="黑体" w:cs="仿宋"/>
          <w:spacing w:val="-4"/>
          <w:sz w:val="32"/>
          <w:szCs w:val="32"/>
          <w:lang w:eastAsia="zh-CN"/>
        </w:rPr>
        <w:t>第四条</w:t>
      </w:r>
      <w:r>
        <w:rPr>
          <w:rFonts w:hint="eastAsia" w:ascii="黑体" w:hAnsi="黑体" w:eastAsia="黑体" w:cs="仿宋"/>
          <w:spacing w:val="-4"/>
          <w:sz w:val="32"/>
          <w:szCs w:val="32"/>
        </w:rPr>
        <w:t xml:space="preserve">  </w:t>
      </w:r>
      <w:r>
        <w:rPr>
          <w:rFonts w:hint="eastAsia" w:ascii="仿宋_GB2312" w:hAnsi="仿宋" w:eastAsia="仿宋_GB2312" w:cs="仿宋"/>
          <w:sz w:val="32"/>
          <w:szCs w:val="32"/>
        </w:rPr>
        <w:t>市地质资料</w:t>
      </w:r>
      <w:r>
        <w:rPr>
          <w:rFonts w:hint="eastAsia" w:ascii="仿宋_GB2312" w:hAnsi="仿宋" w:eastAsia="仿宋_GB2312" w:cs="仿宋"/>
          <w:sz w:val="32"/>
          <w:szCs w:val="32"/>
          <w:lang w:eastAsia="zh-CN"/>
        </w:rPr>
        <w:t>保管单位</w:t>
      </w:r>
      <w:r>
        <w:rPr>
          <w:rFonts w:hint="eastAsia" w:ascii="仿宋_GB2312" w:hAnsi="黑体" w:eastAsia="仿宋_GB2312" w:cs="仿宋"/>
          <w:spacing w:val="-4"/>
          <w:sz w:val="32"/>
          <w:szCs w:val="32"/>
        </w:rPr>
        <w:t>承担下列工作职责：</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（一）</w:t>
      </w:r>
      <w:r>
        <w:rPr>
          <w:rFonts w:hint="eastAsia" w:ascii="仿宋_GB2312" w:hAnsi="仿宋" w:eastAsia="仿宋_GB2312" w:cs="仿宋"/>
          <w:sz w:val="32"/>
          <w:szCs w:val="32"/>
        </w:rPr>
        <w:t>受</w:t>
      </w:r>
      <w:r>
        <w:rPr>
          <w:rFonts w:hint="eastAsia" w:ascii="仿宋_GB2312" w:hAnsi="仿宋" w:eastAsia="仿宋_GB2312" w:cs="仿宋"/>
          <w:sz w:val="32"/>
          <w:szCs w:val="32"/>
          <w:lang w:eastAsia="zh-CN"/>
        </w:rPr>
        <w:t>市自然</w:t>
      </w:r>
      <w:r>
        <w:rPr>
          <w:rFonts w:hint="eastAsia" w:ascii="仿宋_GB2312" w:hAnsi="仿宋" w:eastAsia="仿宋_GB2312" w:cs="仿宋"/>
          <w:sz w:val="32"/>
          <w:szCs w:val="32"/>
        </w:rPr>
        <w:t>资源</w:t>
      </w:r>
      <w:r>
        <w:rPr>
          <w:rFonts w:hint="eastAsia" w:ascii="仿宋_GB2312" w:hAnsi="仿宋" w:eastAsia="仿宋_GB2312" w:cs="仿宋"/>
          <w:sz w:val="32"/>
          <w:szCs w:val="32"/>
          <w:lang w:eastAsia="zh-CN"/>
        </w:rPr>
        <w:t>和规划</w:t>
      </w:r>
      <w:r>
        <w:rPr>
          <w:rFonts w:hint="eastAsia" w:ascii="仿宋_GB2312" w:hAnsi="仿宋" w:eastAsia="仿宋_GB2312" w:cs="仿宋"/>
          <w:sz w:val="32"/>
          <w:szCs w:val="32"/>
        </w:rPr>
        <w:t>局的委托</w:t>
      </w:r>
      <w:r>
        <w:rPr>
          <w:rFonts w:hint="eastAsia" w:ascii="仿宋_GB2312" w:hAnsi="仿宋" w:eastAsia="仿宋_GB2312" w:cs="仿宋"/>
          <w:sz w:val="32"/>
          <w:szCs w:val="32"/>
          <w:lang w:eastAsia="zh-CN"/>
        </w:rPr>
        <w:t>，负责接收本市工程建设项目地质资料，并根据省地质资料馆统一要求做好相关地质资料移交工作。</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（二）建立健全市工程建设项目地质资料汇交保管、利用制度，按规定进行整理、保管，并依法为社会提供地质资料公益性服务。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（三）</w:t>
      </w:r>
      <w:r>
        <w:rPr>
          <w:rFonts w:hint="eastAsia" w:ascii="仿宋_GB2312" w:hAnsi="仿宋" w:eastAsia="仿宋_GB2312" w:cs="仿宋"/>
          <w:sz w:val="32"/>
          <w:szCs w:val="32"/>
        </w:rPr>
        <w:t>充分利用现代信息技术，深入开展对地质资料的综合研究，加强对本地区地质资料的开发和编研，为本市城乡规划、建设和管理等政府决策事项提供依据。</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仿宋"/>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pacing w:val="-4"/>
          <w:sz w:val="32"/>
          <w:szCs w:val="32"/>
        </w:rPr>
      </w:pPr>
      <w:r>
        <w:rPr>
          <w:rFonts w:hint="eastAsia" w:ascii="黑体" w:hAnsi="黑体" w:eastAsia="黑体" w:cs="黑体"/>
          <w:spacing w:val="-4"/>
          <w:sz w:val="32"/>
          <w:szCs w:val="32"/>
        </w:rPr>
        <w:t>第二章  资料汇交</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仿宋"/>
          <w:spacing w:val="-4"/>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spacing w:val="-4"/>
          <w:sz w:val="32"/>
          <w:szCs w:val="32"/>
        </w:rPr>
      </w:pPr>
      <w:r>
        <w:rPr>
          <w:rFonts w:hint="eastAsia" w:ascii="黑体" w:hAnsi="黑体" w:eastAsia="黑体" w:cs="仿宋"/>
          <w:spacing w:val="-4"/>
          <w:sz w:val="32"/>
          <w:szCs w:val="32"/>
          <w:lang w:eastAsia="zh-CN"/>
        </w:rPr>
        <w:t>第五条</w:t>
      </w:r>
      <w:r>
        <w:rPr>
          <w:rFonts w:hint="eastAsia" w:ascii="黑体" w:hAnsi="黑体" w:eastAsia="黑体" w:cs="仿宋"/>
          <w:spacing w:val="-4"/>
          <w:sz w:val="32"/>
          <w:szCs w:val="32"/>
        </w:rPr>
        <w:t xml:space="preserve"> </w:t>
      </w:r>
      <w:r>
        <w:rPr>
          <w:rFonts w:hint="eastAsia" w:ascii="仿宋_GB2312" w:hAnsi="黑体" w:eastAsia="仿宋_GB2312" w:cs="仿宋"/>
          <w:spacing w:val="-4"/>
          <w:sz w:val="32"/>
          <w:szCs w:val="32"/>
        </w:rPr>
        <w:t>项目业主单位为工程建设项目地质资料汇交人（以下简称汇交人），</w:t>
      </w:r>
      <w:r>
        <w:rPr>
          <w:rFonts w:hint="eastAsia" w:ascii="仿宋_GB2312" w:hAnsi="仿宋" w:eastAsia="仿宋_GB2312" w:cs="仿宋"/>
          <w:spacing w:val="-4"/>
          <w:sz w:val="32"/>
          <w:szCs w:val="32"/>
        </w:rPr>
        <w:t>汇交人可以委托承担地质工作的单位直接汇交。</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黑体" w:eastAsia="仿宋_GB2312" w:cs="仿宋"/>
          <w:color w:val="auto"/>
          <w:spacing w:val="-4"/>
          <w:sz w:val="32"/>
          <w:szCs w:val="32"/>
        </w:rPr>
      </w:pPr>
      <w:r>
        <w:rPr>
          <w:rFonts w:hint="eastAsia" w:ascii="黑体" w:hAnsi="黑体" w:eastAsia="黑体" w:cs="仿宋"/>
          <w:color w:val="auto"/>
          <w:spacing w:val="-4"/>
          <w:sz w:val="32"/>
          <w:szCs w:val="32"/>
        </w:rPr>
        <w:t>第</w:t>
      </w:r>
      <w:r>
        <w:rPr>
          <w:rFonts w:hint="eastAsia" w:ascii="黑体" w:hAnsi="黑体" w:eastAsia="黑体" w:cs="仿宋"/>
          <w:color w:val="auto"/>
          <w:spacing w:val="-4"/>
          <w:sz w:val="32"/>
          <w:szCs w:val="32"/>
          <w:lang w:eastAsia="zh-CN"/>
        </w:rPr>
        <w:t>六</w:t>
      </w:r>
      <w:r>
        <w:rPr>
          <w:rFonts w:hint="eastAsia" w:ascii="黑体" w:hAnsi="黑体" w:eastAsia="黑体" w:cs="仿宋"/>
          <w:color w:val="auto"/>
          <w:spacing w:val="-4"/>
          <w:sz w:val="32"/>
          <w:szCs w:val="32"/>
        </w:rPr>
        <w:t xml:space="preserve">条  </w:t>
      </w:r>
      <w:r>
        <w:rPr>
          <w:rFonts w:hint="eastAsia" w:ascii="仿宋_GB2312" w:hAnsi="黑体" w:eastAsia="仿宋_GB2312" w:cs="仿宋"/>
          <w:color w:val="auto"/>
          <w:spacing w:val="-4"/>
          <w:kern w:val="0"/>
          <w:sz w:val="32"/>
          <w:szCs w:val="32"/>
        </w:rPr>
        <w:t>汇交内容原则上按汇交清单（见附件）进行汇交，做到应交尽交。其中核心资料为工程勘察报告、工程布置图、钻孔柱状图、实际材料图、分析测试结果汇总表及其电子版。</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黑体" w:eastAsia="仿宋_GB2312" w:cs="仿宋"/>
          <w:color w:val="auto"/>
          <w:spacing w:val="-4"/>
          <w:kern w:val="0"/>
          <w:sz w:val="32"/>
          <w:szCs w:val="32"/>
        </w:rPr>
      </w:pPr>
      <w:r>
        <w:rPr>
          <w:rFonts w:hint="eastAsia" w:ascii="黑体" w:hAnsi="黑体" w:eastAsia="黑体" w:cs="仿宋"/>
          <w:color w:val="auto"/>
          <w:spacing w:val="-4"/>
          <w:kern w:val="0"/>
          <w:sz w:val="32"/>
          <w:szCs w:val="32"/>
        </w:rPr>
        <w:t>第</w:t>
      </w:r>
      <w:r>
        <w:rPr>
          <w:rFonts w:hint="eastAsia" w:ascii="黑体" w:hAnsi="黑体" w:eastAsia="黑体" w:cs="仿宋"/>
          <w:color w:val="auto"/>
          <w:spacing w:val="-4"/>
          <w:kern w:val="0"/>
          <w:sz w:val="32"/>
          <w:szCs w:val="32"/>
          <w:lang w:eastAsia="zh-CN"/>
        </w:rPr>
        <w:t>七</w:t>
      </w:r>
      <w:r>
        <w:rPr>
          <w:rFonts w:hint="eastAsia" w:ascii="黑体" w:hAnsi="黑体" w:eastAsia="黑体" w:cs="仿宋"/>
          <w:color w:val="auto"/>
          <w:spacing w:val="-4"/>
          <w:kern w:val="0"/>
          <w:sz w:val="32"/>
          <w:szCs w:val="32"/>
        </w:rPr>
        <w:t xml:space="preserve">条  </w:t>
      </w:r>
      <w:r>
        <w:rPr>
          <w:rFonts w:hint="eastAsia" w:ascii="仿宋_GB2312" w:hAnsi="黑体" w:eastAsia="仿宋_GB2312" w:cs="仿宋"/>
          <w:color w:val="auto"/>
          <w:spacing w:val="-4"/>
          <w:kern w:val="0"/>
          <w:sz w:val="32"/>
          <w:szCs w:val="32"/>
        </w:rPr>
        <w:t>汇交的成果地质资料应当符合国家有关编制标准，内容完整、齐全，制印清晰，有利于长久保存。汇交的电子文档资料内容应当与相应的纸质资料内容一致。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color w:val="auto"/>
          <w:spacing w:val="-4"/>
          <w:sz w:val="32"/>
          <w:szCs w:val="32"/>
        </w:rPr>
      </w:pPr>
      <w:r>
        <w:rPr>
          <w:rFonts w:hint="eastAsia" w:ascii="仿宋_GB2312" w:hAnsi="仿宋" w:eastAsia="仿宋_GB2312" w:cs="仿宋"/>
          <w:color w:val="auto"/>
          <w:spacing w:val="-4"/>
          <w:kern w:val="0"/>
          <w:sz w:val="32"/>
          <w:szCs w:val="32"/>
        </w:rPr>
        <w:t>汇交人在汇交工程建设项目地质资料时，应当同时汇交纸质资料和电子文档。根据国家规定需要向国家部委、省有关部门转送成果地质资料的，汇交纸质资料和电子文档相应增加份数。工作区跨相邻省（市）的工程建设地质工作项目，按照国家规定需要向相邻省（市）转送成果地质资料的，汇交纸质资料和电子文档的份数与所跨省（市）数量相同。</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color w:val="auto"/>
          <w:spacing w:val="-4"/>
          <w:sz w:val="32"/>
          <w:szCs w:val="32"/>
        </w:rPr>
      </w:pPr>
      <w:r>
        <w:rPr>
          <w:rFonts w:hint="eastAsia" w:ascii="黑体" w:hAnsi="黑体" w:eastAsia="黑体" w:cs="仿宋"/>
          <w:color w:val="auto"/>
          <w:spacing w:val="-4"/>
          <w:sz w:val="32"/>
          <w:szCs w:val="32"/>
        </w:rPr>
        <w:t>第</w:t>
      </w:r>
      <w:r>
        <w:rPr>
          <w:rFonts w:hint="eastAsia" w:ascii="黑体" w:hAnsi="黑体" w:eastAsia="黑体" w:cs="仿宋"/>
          <w:color w:val="auto"/>
          <w:spacing w:val="-4"/>
          <w:sz w:val="32"/>
          <w:szCs w:val="32"/>
          <w:lang w:eastAsia="zh-CN"/>
        </w:rPr>
        <w:t>八</w:t>
      </w:r>
      <w:r>
        <w:rPr>
          <w:rFonts w:hint="eastAsia" w:ascii="黑体" w:hAnsi="黑体" w:eastAsia="黑体" w:cs="仿宋"/>
          <w:color w:val="auto"/>
          <w:spacing w:val="-4"/>
          <w:sz w:val="32"/>
          <w:szCs w:val="32"/>
        </w:rPr>
        <w:t xml:space="preserve">条 </w:t>
      </w:r>
      <w:r>
        <w:rPr>
          <w:rFonts w:hint="eastAsia" w:ascii="仿宋_GB2312" w:hAnsi="仿宋" w:eastAsia="仿宋_GB2312" w:cs="仿宋"/>
          <w:color w:val="auto"/>
          <w:spacing w:val="-4"/>
          <w:sz w:val="32"/>
          <w:szCs w:val="32"/>
        </w:rPr>
        <w:t xml:space="preserve"> </w:t>
      </w:r>
      <w:r>
        <w:rPr>
          <w:rFonts w:hint="eastAsia" w:ascii="仿宋_GB2312" w:hAnsi="仿宋" w:eastAsia="仿宋_GB2312" w:cs="仿宋"/>
          <w:color w:val="auto"/>
          <w:spacing w:val="-4"/>
          <w:sz w:val="32"/>
          <w:szCs w:val="32"/>
          <w:lang w:eastAsia="zh-CN"/>
        </w:rPr>
        <w:t>除</w:t>
      </w:r>
      <w:r>
        <w:rPr>
          <w:rFonts w:hint="eastAsia" w:ascii="仿宋_GB2312" w:hAnsi="仿宋" w:eastAsia="仿宋_GB2312" w:cs="仿宋"/>
          <w:color w:val="auto"/>
          <w:spacing w:val="-4"/>
          <w:sz w:val="32"/>
          <w:szCs w:val="32"/>
        </w:rPr>
        <w:t>市、县（市、区）城建档案馆已接收的工程建设项目地质资料</w:t>
      </w:r>
      <w:r>
        <w:rPr>
          <w:rFonts w:hint="eastAsia" w:ascii="仿宋_GB2312" w:hAnsi="仿宋" w:eastAsia="仿宋_GB2312" w:cs="仿宋"/>
          <w:color w:val="auto"/>
          <w:spacing w:val="-4"/>
          <w:sz w:val="32"/>
          <w:szCs w:val="32"/>
          <w:lang w:eastAsia="zh-CN"/>
        </w:rPr>
        <w:t>外，其余</w:t>
      </w:r>
      <w:r>
        <w:rPr>
          <w:rFonts w:hint="eastAsia" w:ascii="仿宋_GB2312" w:hAnsi="仿宋" w:eastAsia="仿宋_GB2312" w:cs="仿宋"/>
          <w:color w:val="auto"/>
          <w:spacing w:val="-4"/>
          <w:sz w:val="32"/>
          <w:szCs w:val="32"/>
        </w:rPr>
        <w:t>地质资料按“最多跑一次”改革要求，采取多途径汇交：</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color w:val="auto"/>
          <w:spacing w:val="-4"/>
          <w:sz w:val="32"/>
          <w:szCs w:val="32"/>
        </w:rPr>
      </w:pPr>
      <w:r>
        <w:rPr>
          <w:rFonts w:hint="eastAsia" w:ascii="仿宋_GB2312" w:hAnsi="仿宋" w:eastAsia="仿宋_GB2312" w:cs="仿宋"/>
          <w:color w:val="auto"/>
          <w:spacing w:val="-4"/>
          <w:kern w:val="0"/>
          <w:sz w:val="32"/>
          <w:szCs w:val="32"/>
        </w:rPr>
        <w:t>（一）</w:t>
      </w:r>
      <w:r>
        <w:rPr>
          <w:rFonts w:hint="eastAsia" w:ascii="仿宋_GB2312" w:hAnsi="仿宋" w:eastAsia="仿宋_GB2312" w:cs="仿宋"/>
          <w:color w:val="auto"/>
          <w:spacing w:val="-4"/>
          <w:kern w:val="0"/>
          <w:sz w:val="32"/>
          <w:szCs w:val="32"/>
          <w:lang w:eastAsia="zh-CN"/>
        </w:rPr>
        <w:t>自然</w:t>
      </w:r>
      <w:r>
        <w:rPr>
          <w:rFonts w:hint="eastAsia" w:ascii="仿宋_GB2312" w:hAnsi="仿宋" w:eastAsia="仿宋_GB2312" w:cs="仿宋"/>
          <w:color w:val="auto"/>
          <w:spacing w:val="-4"/>
          <w:kern w:val="0"/>
          <w:sz w:val="32"/>
          <w:szCs w:val="32"/>
        </w:rPr>
        <w:t>资源</w:t>
      </w:r>
      <w:r>
        <w:rPr>
          <w:rFonts w:hint="eastAsia" w:ascii="仿宋_GB2312" w:hAnsi="仿宋" w:eastAsia="仿宋_GB2312" w:cs="仿宋"/>
          <w:color w:val="auto"/>
          <w:spacing w:val="-4"/>
          <w:kern w:val="0"/>
          <w:sz w:val="32"/>
          <w:szCs w:val="32"/>
          <w:lang w:eastAsia="zh-CN"/>
        </w:rPr>
        <w:t>和规划</w:t>
      </w:r>
      <w:r>
        <w:rPr>
          <w:rFonts w:hint="eastAsia" w:ascii="仿宋_GB2312" w:hAnsi="仿宋" w:eastAsia="仿宋_GB2312" w:cs="仿宋"/>
          <w:color w:val="auto"/>
          <w:spacing w:val="-4"/>
          <w:kern w:val="0"/>
          <w:sz w:val="32"/>
          <w:szCs w:val="32"/>
        </w:rPr>
        <w:t>部门在土地出让合同或土地行政划拨决定书中应明确由受让人或土地使用权人履行地质资料汇交义务。</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color w:val="auto"/>
          <w:spacing w:val="-4"/>
          <w:sz w:val="32"/>
          <w:szCs w:val="32"/>
          <w:u w:val="none"/>
        </w:rPr>
      </w:pPr>
      <w:r>
        <w:rPr>
          <w:rFonts w:hint="eastAsia" w:ascii="仿宋_GB2312" w:hAnsi="仿宋" w:eastAsia="仿宋_GB2312" w:cs="仿宋"/>
          <w:color w:val="auto"/>
          <w:spacing w:val="-4"/>
          <w:sz w:val="32"/>
          <w:szCs w:val="32"/>
        </w:rPr>
        <w:t>（二）在工程建设项目施工图审查阶段，汇交人应将经施工图审查机构审查合格的工程勘察资料、</w:t>
      </w:r>
      <w:r>
        <w:rPr>
          <w:rFonts w:hint="eastAsia" w:ascii="仿宋_GB2312" w:hAnsi="仿宋_GB2312" w:eastAsia="仿宋_GB2312" w:cs="仿宋_GB2312"/>
          <w:bCs/>
          <w:color w:val="auto"/>
          <w:spacing w:val="-4"/>
          <w:sz w:val="32"/>
          <w:szCs w:val="32"/>
        </w:rPr>
        <w:t>工程建设项目地质资料汇交清单</w:t>
      </w:r>
      <w:r>
        <w:rPr>
          <w:rFonts w:hint="eastAsia" w:ascii="仿宋_GB2312" w:hAnsi="仿宋" w:eastAsia="仿宋_GB2312" w:cs="仿宋"/>
          <w:color w:val="auto"/>
          <w:spacing w:val="-4"/>
          <w:sz w:val="32"/>
          <w:szCs w:val="32"/>
        </w:rPr>
        <w:t>及地质资料汇交凭证</w:t>
      </w:r>
      <w:r>
        <w:rPr>
          <w:rFonts w:hint="eastAsia" w:ascii="仿宋_GB2312" w:hAnsi="仿宋" w:eastAsia="仿宋_GB2312" w:cs="仿宋"/>
          <w:color w:val="auto"/>
          <w:spacing w:val="-4"/>
          <w:sz w:val="32"/>
          <w:szCs w:val="32"/>
          <w:u w:val="none"/>
        </w:rPr>
        <w:t>以电子邮件形式发送到市地质资料保管单位邮箱。</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color w:val="auto"/>
          <w:spacing w:val="-4"/>
          <w:sz w:val="32"/>
          <w:szCs w:val="32"/>
        </w:rPr>
      </w:pPr>
      <w:r>
        <w:rPr>
          <w:rFonts w:hint="eastAsia" w:ascii="仿宋_GB2312" w:hAnsi="仿宋" w:eastAsia="仿宋_GB2312" w:cs="仿宋"/>
          <w:color w:val="auto"/>
          <w:spacing w:val="-4"/>
          <w:sz w:val="32"/>
          <w:szCs w:val="32"/>
        </w:rPr>
        <w:t>（三）在工程建设项目开工申报或竣工验收阶段，县级</w:t>
      </w:r>
      <w:r>
        <w:rPr>
          <w:rFonts w:hint="eastAsia" w:ascii="仿宋_GB2312" w:hAnsi="仿宋" w:eastAsia="仿宋_GB2312" w:cs="仿宋"/>
          <w:color w:val="auto"/>
          <w:spacing w:val="-4"/>
          <w:sz w:val="32"/>
          <w:szCs w:val="32"/>
          <w:lang w:eastAsia="zh-CN"/>
        </w:rPr>
        <w:t>自然</w:t>
      </w:r>
      <w:r>
        <w:rPr>
          <w:rFonts w:hint="eastAsia" w:ascii="仿宋_GB2312" w:hAnsi="仿宋" w:eastAsia="仿宋_GB2312" w:cs="仿宋"/>
          <w:color w:val="auto"/>
          <w:spacing w:val="-4"/>
          <w:sz w:val="32"/>
          <w:szCs w:val="32"/>
        </w:rPr>
        <w:t>资源</w:t>
      </w:r>
      <w:r>
        <w:rPr>
          <w:rFonts w:hint="eastAsia" w:ascii="仿宋_GB2312" w:hAnsi="仿宋" w:eastAsia="仿宋_GB2312" w:cs="仿宋"/>
          <w:color w:val="auto"/>
          <w:spacing w:val="-4"/>
          <w:kern w:val="0"/>
          <w:sz w:val="32"/>
          <w:szCs w:val="32"/>
          <w:lang w:eastAsia="zh-CN"/>
        </w:rPr>
        <w:t>和规划</w:t>
      </w:r>
      <w:r>
        <w:rPr>
          <w:rFonts w:hint="eastAsia" w:ascii="仿宋_GB2312" w:hAnsi="仿宋" w:eastAsia="仿宋_GB2312" w:cs="仿宋"/>
          <w:color w:val="auto"/>
          <w:spacing w:val="-4"/>
          <w:sz w:val="32"/>
          <w:szCs w:val="32"/>
        </w:rPr>
        <w:t>部门应及时督促汇交，并将地质资料汇交凭证作为资料要件。</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24" w:firstLineChars="200"/>
        <w:textAlignment w:val="auto"/>
        <w:rPr>
          <w:rFonts w:hint="eastAsia" w:ascii="仿宋_GB2312" w:hAnsi="黑体" w:eastAsia="仿宋_GB2312" w:cs="仿宋"/>
          <w:color w:val="auto"/>
          <w:spacing w:val="-4"/>
          <w:kern w:val="0"/>
          <w:sz w:val="32"/>
          <w:szCs w:val="32"/>
        </w:rPr>
      </w:pPr>
      <w:r>
        <w:rPr>
          <w:rFonts w:hint="eastAsia" w:ascii="黑体" w:hAnsi="黑体" w:eastAsia="黑体" w:cs="仿宋"/>
          <w:color w:val="auto"/>
          <w:spacing w:val="-4"/>
          <w:sz w:val="32"/>
          <w:szCs w:val="32"/>
        </w:rPr>
        <w:t>第</w:t>
      </w:r>
      <w:r>
        <w:rPr>
          <w:rFonts w:hint="eastAsia" w:ascii="黑体" w:hAnsi="黑体" w:eastAsia="黑体" w:cs="仿宋"/>
          <w:color w:val="auto"/>
          <w:spacing w:val="-4"/>
          <w:sz w:val="32"/>
          <w:szCs w:val="32"/>
          <w:lang w:eastAsia="zh-CN"/>
        </w:rPr>
        <w:t>九</w:t>
      </w:r>
      <w:r>
        <w:rPr>
          <w:rFonts w:hint="eastAsia" w:ascii="黑体" w:hAnsi="黑体" w:eastAsia="黑体" w:cs="仿宋"/>
          <w:color w:val="auto"/>
          <w:spacing w:val="-4"/>
          <w:sz w:val="32"/>
          <w:szCs w:val="32"/>
        </w:rPr>
        <w:t xml:space="preserve">条  </w:t>
      </w:r>
      <w:r>
        <w:rPr>
          <w:rFonts w:hint="eastAsia" w:ascii="仿宋_GB2312" w:hAnsi="黑体" w:eastAsia="仿宋_GB2312" w:cs="仿宋"/>
          <w:color w:val="auto"/>
          <w:spacing w:val="-4"/>
          <w:kern w:val="0"/>
          <w:sz w:val="32"/>
          <w:szCs w:val="32"/>
        </w:rPr>
        <w:t>工程建设项目地质资料应在建设项目竣工验收前完成汇交。</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color w:val="auto"/>
          <w:spacing w:val="-4"/>
          <w:sz w:val="32"/>
          <w:szCs w:val="32"/>
        </w:rPr>
      </w:pPr>
      <w:r>
        <w:rPr>
          <w:rFonts w:hint="eastAsia" w:ascii="仿宋_GB2312" w:hAnsi="仿宋" w:eastAsia="仿宋_GB2312" w:cs="仿宋"/>
          <w:color w:val="auto"/>
          <w:spacing w:val="-4"/>
          <w:sz w:val="32"/>
          <w:szCs w:val="32"/>
        </w:rPr>
        <w:t>因不可抗力导致汇交人不能按照规定的期限汇交地质资料的，应提前15日向市地质资料保管单位</w:t>
      </w:r>
      <w:r>
        <w:rPr>
          <w:rFonts w:hint="eastAsia" w:ascii="仿宋_GB2312" w:hAnsi="仿宋" w:eastAsia="仿宋_GB2312" w:cs="仿宋"/>
          <w:color w:val="auto"/>
          <w:spacing w:val="-4"/>
          <w:sz w:val="32"/>
          <w:szCs w:val="32"/>
          <w:u w:val="none"/>
        </w:rPr>
        <w:t>提</w:t>
      </w:r>
      <w:r>
        <w:rPr>
          <w:rFonts w:hint="eastAsia" w:ascii="仿宋_GB2312" w:hAnsi="仿宋" w:eastAsia="仿宋_GB2312" w:cs="仿宋"/>
          <w:color w:val="auto"/>
          <w:spacing w:val="-4"/>
          <w:sz w:val="32"/>
          <w:szCs w:val="32"/>
        </w:rPr>
        <w:t>出延期汇交的书面申请；经批准后方可延期汇交，延长期限最长不得超过180日。</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color w:val="auto"/>
          <w:spacing w:val="-4"/>
          <w:sz w:val="32"/>
          <w:szCs w:val="32"/>
        </w:rPr>
      </w:pPr>
      <w:r>
        <w:rPr>
          <w:rFonts w:hint="eastAsia" w:ascii="仿宋_GB2312" w:hAnsi="仿宋" w:eastAsia="仿宋_GB2312" w:cs="仿宋"/>
          <w:color w:val="auto"/>
          <w:spacing w:val="-4"/>
          <w:sz w:val="32"/>
          <w:szCs w:val="32"/>
        </w:rPr>
        <w:t>需要转送省地质资料馆的工程建设项目地质资料，市地质资料保管单位应当在验收合格后90日内，将汇交的成果地质资料（纸质资料和电子文档）转送省地质资料馆。</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color w:val="auto"/>
          <w:spacing w:val="-4"/>
          <w:sz w:val="32"/>
          <w:szCs w:val="32"/>
        </w:rPr>
      </w:pPr>
      <w:r>
        <w:rPr>
          <w:rFonts w:hint="eastAsia" w:ascii="黑体" w:hAnsi="黑体" w:eastAsia="黑体" w:cs="仿宋"/>
          <w:color w:val="auto"/>
          <w:spacing w:val="-4"/>
          <w:sz w:val="32"/>
          <w:szCs w:val="32"/>
        </w:rPr>
        <w:t>第</w:t>
      </w:r>
      <w:r>
        <w:rPr>
          <w:rFonts w:hint="eastAsia" w:ascii="黑体" w:hAnsi="黑体" w:eastAsia="黑体" w:cs="仿宋"/>
          <w:color w:val="auto"/>
          <w:spacing w:val="-4"/>
          <w:sz w:val="32"/>
          <w:szCs w:val="32"/>
          <w:lang w:eastAsia="zh-CN"/>
        </w:rPr>
        <w:t>十</w:t>
      </w:r>
      <w:r>
        <w:rPr>
          <w:rFonts w:hint="eastAsia" w:ascii="黑体" w:hAnsi="黑体" w:eastAsia="黑体" w:cs="仿宋"/>
          <w:color w:val="auto"/>
          <w:spacing w:val="-4"/>
          <w:sz w:val="32"/>
          <w:szCs w:val="32"/>
        </w:rPr>
        <w:t>条</w:t>
      </w:r>
      <w:r>
        <w:rPr>
          <w:rFonts w:hint="eastAsia" w:ascii="仿宋_GB2312" w:hAnsi="仿宋" w:eastAsia="仿宋_GB2312" w:cs="仿宋"/>
          <w:color w:val="auto"/>
          <w:spacing w:val="-4"/>
          <w:sz w:val="32"/>
          <w:szCs w:val="32"/>
        </w:rPr>
        <w:t xml:space="preserve">  市地质资料保管单位</w:t>
      </w:r>
      <w:r>
        <w:rPr>
          <w:rFonts w:hint="eastAsia" w:ascii="仿宋_GB2312" w:hAnsi="仿宋" w:eastAsia="仿宋_GB2312" w:cs="仿宋"/>
          <w:color w:val="auto"/>
          <w:spacing w:val="-4"/>
          <w:kern w:val="0"/>
          <w:sz w:val="32"/>
          <w:szCs w:val="32"/>
        </w:rPr>
        <w:t>应当自收到汇交的工程建设项目地质资料之日起15个工作日内完成</w:t>
      </w:r>
      <w:r>
        <w:rPr>
          <w:rFonts w:hint="eastAsia" w:ascii="仿宋_GB2312" w:hAnsi="仿宋" w:eastAsia="仿宋_GB2312" w:cs="仿宋"/>
          <w:color w:val="auto"/>
          <w:spacing w:val="-4"/>
          <w:sz w:val="32"/>
          <w:szCs w:val="32"/>
        </w:rPr>
        <w:t>验收。</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color w:val="auto"/>
          <w:spacing w:val="-4"/>
          <w:sz w:val="32"/>
          <w:szCs w:val="32"/>
        </w:rPr>
      </w:pPr>
      <w:r>
        <w:rPr>
          <w:rFonts w:hint="eastAsia" w:ascii="仿宋_GB2312" w:hAnsi="仿宋" w:eastAsia="仿宋_GB2312" w:cs="仿宋"/>
          <w:color w:val="auto"/>
          <w:spacing w:val="-4"/>
          <w:sz w:val="32"/>
          <w:szCs w:val="32"/>
        </w:rPr>
        <w:t>经验收合格的汇交人名单，应在市</w:t>
      </w:r>
      <w:r>
        <w:rPr>
          <w:rFonts w:hint="eastAsia" w:ascii="仿宋_GB2312" w:hAnsi="仿宋" w:eastAsia="仿宋_GB2312" w:cs="仿宋"/>
          <w:color w:val="auto"/>
          <w:spacing w:val="-4"/>
          <w:sz w:val="32"/>
          <w:szCs w:val="32"/>
          <w:lang w:eastAsia="zh-CN"/>
        </w:rPr>
        <w:t>自然</w:t>
      </w:r>
      <w:r>
        <w:rPr>
          <w:rFonts w:hint="eastAsia" w:ascii="仿宋_GB2312" w:hAnsi="仿宋" w:eastAsia="仿宋_GB2312" w:cs="仿宋"/>
          <w:color w:val="auto"/>
          <w:spacing w:val="-4"/>
          <w:sz w:val="32"/>
          <w:szCs w:val="32"/>
        </w:rPr>
        <w:t>资源</w:t>
      </w:r>
      <w:r>
        <w:rPr>
          <w:rFonts w:hint="eastAsia" w:ascii="仿宋_GB2312" w:hAnsi="仿宋" w:eastAsia="仿宋_GB2312" w:cs="仿宋"/>
          <w:color w:val="auto"/>
          <w:spacing w:val="-4"/>
          <w:sz w:val="32"/>
          <w:szCs w:val="32"/>
          <w:lang w:eastAsia="zh-CN"/>
        </w:rPr>
        <w:t>和规划</w:t>
      </w:r>
      <w:r>
        <w:rPr>
          <w:rFonts w:hint="eastAsia" w:ascii="仿宋_GB2312" w:hAnsi="仿宋" w:eastAsia="仿宋_GB2312" w:cs="仿宋"/>
          <w:color w:val="auto"/>
          <w:spacing w:val="-4"/>
          <w:sz w:val="32"/>
          <w:szCs w:val="32"/>
        </w:rPr>
        <w:t>局网站上予以公布，汇交人可自行下载打印地质资料汇交凭证；验收不合格的，退回汇交人补充、更正，并在60日内重新汇交，汇交人逾期未按照要求修改补充的，视为未汇交。</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color w:val="auto"/>
          <w:spacing w:val="-4"/>
          <w:sz w:val="32"/>
          <w:szCs w:val="32"/>
        </w:rPr>
      </w:pPr>
      <w:r>
        <w:rPr>
          <w:rFonts w:hint="eastAsia" w:ascii="黑体" w:hAnsi="黑体" w:eastAsia="黑体" w:cs="仿宋"/>
          <w:color w:val="auto"/>
          <w:spacing w:val="-4"/>
          <w:sz w:val="32"/>
          <w:szCs w:val="32"/>
        </w:rPr>
        <w:t>第十</w:t>
      </w:r>
      <w:r>
        <w:rPr>
          <w:rFonts w:hint="eastAsia" w:ascii="黑体" w:hAnsi="黑体" w:eastAsia="黑体" w:cs="仿宋"/>
          <w:color w:val="auto"/>
          <w:spacing w:val="-4"/>
          <w:sz w:val="32"/>
          <w:szCs w:val="32"/>
          <w:lang w:eastAsia="zh-CN"/>
        </w:rPr>
        <w:t>一</w:t>
      </w:r>
      <w:r>
        <w:rPr>
          <w:rFonts w:hint="eastAsia" w:ascii="黑体" w:hAnsi="黑体" w:eastAsia="黑体" w:cs="仿宋"/>
          <w:color w:val="auto"/>
          <w:spacing w:val="-4"/>
          <w:sz w:val="32"/>
          <w:szCs w:val="32"/>
        </w:rPr>
        <w:t>条</w:t>
      </w:r>
      <w:r>
        <w:rPr>
          <w:rFonts w:hint="eastAsia" w:ascii="仿宋_GB2312" w:hAnsi="仿宋" w:eastAsia="仿宋_GB2312" w:cs="仿宋"/>
          <w:color w:val="auto"/>
          <w:spacing w:val="-4"/>
          <w:sz w:val="32"/>
          <w:szCs w:val="32"/>
        </w:rPr>
        <w:t xml:space="preserve">  资料内容需要保护的，汇交人在验收公示后到</w:t>
      </w:r>
      <w:r>
        <w:rPr>
          <w:rFonts w:hint="eastAsia" w:ascii="仿宋_GB2312" w:hAnsi="仿宋" w:eastAsia="仿宋_GB2312" w:cs="仿宋"/>
          <w:color w:val="auto"/>
          <w:spacing w:val="-4"/>
          <w:sz w:val="32"/>
          <w:szCs w:val="32"/>
          <w:u w:val="none"/>
        </w:rPr>
        <w:t>市地质资料保管单位</w:t>
      </w:r>
      <w:r>
        <w:rPr>
          <w:rFonts w:hint="eastAsia" w:ascii="仿宋_GB2312" w:hAnsi="仿宋" w:eastAsia="仿宋_GB2312" w:cs="仿宋"/>
          <w:color w:val="auto"/>
          <w:spacing w:val="-4"/>
          <w:sz w:val="32"/>
          <w:szCs w:val="32"/>
        </w:rPr>
        <w:t>办理保护登记手续，保护期自办理保护登记手续之日起计算，最长不得超过5年；需要延续保护的，汇交人应提前30日到</w:t>
      </w:r>
      <w:r>
        <w:rPr>
          <w:rFonts w:hint="eastAsia" w:ascii="仿宋_GB2312" w:hAnsi="仿宋" w:eastAsia="仿宋_GB2312" w:cs="仿宋"/>
          <w:color w:val="auto"/>
          <w:spacing w:val="-4"/>
          <w:sz w:val="32"/>
          <w:szCs w:val="32"/>
          <w:u w:val="none"/>
        </w:rPr>
        <w:t>市地质资料保管单位办</w:t>
      </w:r>
      <w:r>
        <w:rPr>
          <w:rFonts w:hint="eastAsia" w:ascii="仿宋_GB2312" w:hAnsi="仿宋" w:eastAsia="仿宋_GB2312" w:cs="仿宋"/>
          <w:color w:val="auto"/>
          <w:spacing w:val="-4"/>
          <w:sz w:val="32"/>
          <w:szCs w:val="32"/>
        </w:rPr>
        <w:t>理延期保护登记手续，延长期限不得超过5年。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黑体" w:eastAsia="仿宋_GB2312" w:cs="黑体"/>
          <w:color w:val="auto"/>
          <w:spacing w:val="-4"/>
          <w:sz w:val="32"/>
          <w:szCs w:val="32"/>
        </w:rPr>
      </w:pPr>
      <w:r>
        <w:rPr>
          <w:rFonts w:hint="eastAsia" w:ascii="仿宋_GB2312" w:hAnsi="仿宋" w:eastAsia="仿宋_GB2312" w:cs="仿宋"/>
          <w:color w:val="auto"/>
          <w:spacing w:val="-4"/>
          <w:sz w:val="32"/>
          <w:szCs w:val="32"/>
        </w:rPr>
        <w:t>对财政出资开展的具有公益性质的工程建设项目地质资料，不予办理保护登记手续。具有公益性质的工程建设项目地质资料的范围，按照</w:t>
      </w:r>
      <w:r>
        <w:rPr>
          <w:rFonts w:hint="eastAsia" w:ascii="仿宋_GB2312" w:hAnsi="仿宋" w:eastAsia="仿宋_GB2312" w:cs="仿宋"/>
          <w:color w:val="auto"/>
          <w:spacing w:val="-4"/>
          <w:sz w:val="32"/>
          <w:szCs w:val="32"/>
          <w:lang w:eastAsia="zh-CN"/>
        </w:rPr>
        <w:t>自然</w:t>
      </w:r>
      <w:r>
        <w:rPr>
          <w:rFonts w:hint="eastAsia" w:ascii="仿宋_GB2312" w:hAnsi="仿宋" w:eastAsia="仿宋_GB2312" w:cs="仿宋"/>
          <w:color w:val="auto"/>
          <w:spacing w:val="-4"/>
          <w:sz w:val="32"/>
          <w:szCs w:val="32"/>
        </w:rPr>
        <w:t>资源</w:t>
      </w:r>
      <w:r>
        <w:rPr>
          <w:rFonts w:hint="eastAsia" w:ascii="仿宋_GB2312" w:hAnsi="仿宋" w:eastAsia="仿宋_GB2312" w:cs="仿宋"/>
          <w:color w:val="auto"/>
          <w:spacing w:val="-4"/>
          <w:sz w:val="32"/>
          <w:szCs w:val="32"/>
          <w:lang w:eastAsia="zh-CN"/>
        </w:rPr>
        <w:t>主管</w:t>
      </w:r>
      <w:r>
        <w:rPr>
          <w:rFonts w:hint="eastAsia" w:ascii="仿宋_GB2312" w:hAnsi="仿宋" w:eastAsia="仿宋_GB2312" w:cs="仿宋"/>
          <w:color w:val="auto"/>
          <w:spacing w:val="-4"/>
          <w:sz w:val="32"/>
          <w:szCs w:val="32"/>
        </w:rPr>
        <w:t>部门的规定执行。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4"/>
          <w:sz w:val="32"/>
          <w:szCs w:val="32"/>
        </w:rPr>
      </w:pPr>
      <w:r>
        <w:rPr>
          <w:rFonts w:hint="eastAsia" w:ascii="黑体" w:hAnsi="黑体" w:eastAsia="黑体" w:cs="黑体"/>
          <w:spacing w:val="-4"/>
          <w:sz w:val="32"/>
          <w:szCs w:val="32"/>
        </w:rPr>
        <w:t>第三章  资料保管和利用</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仿宋"/>
          <w:spacing w:val="-4"/>
          <w:sz w:val="32"/>
          <w:szCs w:val="32"/>
        </w:rPr>
      </w:pP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黑体" w:eastAsia="仿宋_GB2312" w:cs="仿宋"/>
          <w:spacing w:val="-4"/>
          <w:sz w:val="32"/>
          <w:szCs w:val="32"/>
        </w:rPr>
      </w:pPr>
      <w:r>
        <w:rPr>
          <w:rFonts w:hint="eastAsia" w:ascii="黑体" w:hAnsi="黑体" w:eastAsia="黑体" w:cs="仿宋"/>
          <w:spacing w:val="-4"/>
          <w:sz w:val="32"/>
          <w:szCs w:val="32"/>
        </w:rPr>
        <w:t>第十</w:t>
      </w:r>
      <w:r>
        <w:rPr>
          <w:rFonts w:hint="eastAsia" w:ascii="黑体" w:hAnsi="黑体" w:eastAsia="黑体" w:cs="仿宋"/>
          <w:spacing w:val="-4"/>
          <w:sz w:val="32"/>
          <w:szCs w:val="32"/>
          <w:lang w:eastAsia="zh-CN"/>
        </w:rPr>
        <w:t>二</w:t>
      </w:r>
      <w:r>
        <w:rPr>
          <w:rFonts w:hint="eastAsia" w:ascii="黑体" w:hAnsi="黑体" w:eastAsia="黑体" w:cs="仿宋"/>
          <w:spacing w:val="-4"/>
          <w:sz w:val="32"/>
          <w:szCs w:val="32"/>
        </w:rPr>
        <w:t xml:space="preserve">条  </w:t>
      </w:r>
      <w:r>
        <w:rPr>
          <w:rFonts w:hint="eastAsia" w:ascii="仿宋_GB2312" w:hAnsi="黑体" w:eastAsia="仿宋_GB2312" w:cs="仿宋"/>
          <w:spacing w:val="-4"/>
          <w:sz w:val="32"/>
          <w:szCs w:val="32"/>
        </w:rPr>
        <w:t>经验收合格的工程建设项目地质资料，由市地质资料保管单位统一集中保管，并对破损资料开展修复工作，及时做好有关电子文档的异地备份措施，保障地质资料的完整和安全。</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黑体" w:eastAsia="仿宋_GB2312" w:cs="仿宋"/>
          <w:spacing w:val="-4"/>
          <w:sz w:val="32"/>
          <w:szCs w:val="32"/>
        </w:rPr>
      </w:pPr>
      <w:r>
        <w:rPr>
          <w:rFonts w:hint="eastAsia" w:ascii="黑体" w:hAnsi="黑体" w:eastAsia="黑体" w:cs="仿宋"/>
          <w:spacing w:val="-4"/>
          <w:sz w:val="32"/>
          <w:szCs w:val="32"/>
        </w:rPr>
        <w:t>第十</w:t>
      </w:r>
      <w:r>
        <w:rPr>
          <w:rFonts w:hint="eastAsia" w:ascii="黑体" w:hAnsi="黑体" w:eastAsia="黑体" w:cs="仿宋"/>
          <w:spacing w:val="-4"/>
          <w:sz w:val="32"/>
          <w:szCs w:val="32"/>
          <w:lang w:eastAsia="zh-CN"/>
        </w:rPr>
        <w:t>三</w:t>
      </w:r>
      <w:r>
        <w:rPr>
          <w:rFonts w:hint="eastAsia" w:ascii="黑体" w:hAnsi="黑体" w:eastAsia="黑体" w:cs="仿宋"/>
          <w:spacing w:val="-4"/>
          <w:sz w:val="32"/>
          <w:szCs w:val="32"/>
        </w:rPr>
        <w:t xml:space="preserve">条  </w:t>
      </w:r>
      <w:r>
        <w:rPr>
          <w:rFonts w:hint="eastAsia" w:ascii="仿宋_GB2312" w:hAnsi="黑体" w:eastAsia="仿宋_GB2312" w:cs="仿宋"/>
          <w:spacing w:val="-4"/>
          <w:sz w:val="32"/>
          <w:szCs w:val="32"/>
        </w:rPr>
        <w:t>涉及国家秘密或者著作权的工程地质资料的保护、公开和利用，按照保守国家秘密法、著作权法的有关规定执行。</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spacing w:val="-4"/>
          <w:sz w:val="32"/>
          <w:szCs w:val="32"/>
        </w:rPr>
      </w:pPr>
      <w:r>
        <w:rPr>
          <w:rFonts w:hint="eastAsia" w:ascii="仿宋_GB2312" w:hAnsi="仿宋" w:eastAsia="仿宋_GB2312" w:cs="仿宋"/>
          <w:spacing w:val="-4"/>
          <w:sz w:val="32"/>
          <w:szCs w:val="32"/>
        </w:rPr>
        <w:t>除涉及国家秘密和保护期内的内容外，工程建设项目地质资料自汇交之日起90日内予以公开。</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spacing w:val="-4"/>
          <w:sz w:val="32"/>
          <w:szCs w:val="32"/>
        </w:rPr>
      </w:pPr>
      <w:r>
        <w:rPr>
          <w:rFonts w:hint="eastAsia" w:ascii="仿宋_GB2312" w:hAnsi="仿宋" w:eastAsia="仿宋_GB2312" w:cs="仿宋"/>
          <w:spacing w:val="-4"/>
          <w:sz w:val="32"/>
          <w:szCs w:val="32"/>
        </w:rPr>
        <w:t>保护期内的工程建设项目地质资料，只公开资料目录。但汇交人书面同意提前公开其汇交的工程地质资料的，自其同意之日起予以公开。</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spacing w:val="-4"/>
          <w:sz w:val="32"/>
          <w:szCs w:val="32"/>
        </w:rPr>
      </w:pPr>
      <w:r>
        <w:rPr>
          <w:rFonts w:hint="eastAsia" w:ascii="仿宋_GB2312" w:hAnsi="仿宋" w:eastAsia="仿宋_GB2312" w:cs="仿宋"/>
          <w:spacing w:val="-4"/>
          <w:sz w:val="32"/>
          <w:szCs w:val="32"/>
        </w:rPr>
        <w:t>单位和个人可以持单位证明、身份证等有效证件，查阅、复制、摘录已经公开的工程建设项目地质资料。</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spacing w:val="-4"/>
          <w:sz w:val="32"/>
          <w:szCs w:val="32"/>
        </w:rPr>
      </w:pPr>
      <w:r>
        <w:rPr>
          <w:rFonts w:hint="eastAsia" w:ascii="仿宋_GB2312" w:hAnsi="仿宋" w:eastAsia="仿宋_GB2312" w:cs="仿宋"/>
          <w:spacing w:val="-4"/>
          <w:sz w:val="32"/>
          <w:szCs w:val="32"/>
        </w:rPr>
        <w:t>市地质资料保管单位应当建立地质资料信息化服务系统，公布地质资料的目录信息，提供查询服务。</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仿宋"/>
          <w:spacing w:val="-4"/>
          <w:sz w:val="32"/>
          <w:szCs w:val="32"/>
        </w:rPr>
      </w:pPr>
      <w:r>
        <w:rPr>
          <w:rFonts w:hint="eastAsia" w:ascii="黑体" w:hAnsi="黑体" w:eastAsia="黑体" w:cs="仿宋"/>
          <w:spacing w:val="-4"/>
          <w:sz w:val="32"/>
          <w:szCs w:val="32"/>
        </w:rPr>
        <w:t>第十</w:t>
      </w:r>
      <w:r>
        <w:rPr>
          <w:rFonts w:hint="eastAsia" w:ascii="黑体" w:hAnsi="黑体" w:eastAsia="黑体" w:cs="仿宋"/>
          <w:spacing w:val="-4"/>
          <w:sz w:val="32"/>
          <w:szCs w:val="32"/>
          <w:lang w:eastAsia="zh-CN"/>
        </w:rPr>
        <w:t>四</w:t>
      </w:r>
      <w:r>
        <w:rPr>
          <w:rFonts w:hint="eastAsia" w:ascii="黑体" w:hAnsi="黑体" w:eastAsia="黑体" w:cs="仿宋"/>
          <w:spacing w:val="-4"/>
          <w:sz w:val="32"/>
          <w:szCs w:val="32"/>
        </w:rPr>
        <w:t xml:space="preserve">条  </w:t>
      </w:r>
      <w:r>
        <w:rPr>
          <w:rFonts w:hint="eastAsia" w:ascii="仿宋_GB2312" w:hAnsi="黑体" w:eastAsia="仿宋_GB2312" w:cs="仿宋"/>
          <w:spacing w:val="-4"/>
          <w:sz w:val="32"/>
          <w:szCs w:val="32"/>
        </w:rPr>
        <w:t>保护期内的工程建设项目地质资料可以有偿利用，具体方式由利用人与汇交人协商确定。利用保护期内财政出资取得的工程建设项目地质资料，按照国务院地质矿产主管部门的规定执行。</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spacing w:val="-4"/>
          <w:sz w:val="32"/>
          <w:szCs w:val="32"/>
        </w:rPr>
      </w:pPr>
      <w:r>
        <w:rPr>
          <w:rFonts w:hint="eastAsia" w:ascii="仿宋_GB2312" w:hAnsi="仿宋" w:eastAsia="仿宋_GB2312" w:cs="仿宋"/>
          <w:spacing w:val="-4"/>
          <w:sz w:val="32"/>
          <w:szCs w:val="32"/>
        </w:rPr>
        <w:t>因防灾减灾、国防建设、公共安全、环境保护、交通基础设施等公共利益需要，政府及其有关部门可无偿利用保护期内的地质资料。利用人可以向</w:t>
      </w:r>
      <w:r>
        <w:rPr>
          <w:rFonts w:hint="eastAsia" w:ascii="仿宋_GB2312" w:hAnsi="仿宋" w:eastAsia="仿宋_GB2312" w:cs="仿宋"/>
          <w:color w:val="auto"/>
          <w:spacing w:val="-4"/>
          <w:sz w:val="32"/>
          <w:szCs w:val="32"/>
          <w:u w:val="none"/>
        </w:rPr>
        <w:t>市地质资料保管单位</w:t>
      </w:r>
      <w:r>
        <w:rPr>
          <w:rFonts w:hint="eastAsia" w:ascii="仿宋_GB2312" w:hAnsi="仿宋" w:eastAsia="仿宋_GB2312" w:cs="仿宋"/>
          <w:b w:val="0"/>
          <w:bCs w:val="0"/>
          <w:color w:val="auto"/>
          <w:spacing w:val="-4"/>
          <w:sz w:val="32"/>
          <w:szCs w:val="32"/>
          <w:u w:val="none"/>
        </w:rPr>
        <w:t>提出申请，</w:t>
      </w:r>
      <w:r>
        <w:rPr>
          <w:rFonts w:hint="eastAsia" w:ascii="仿宋_GB2312" w:hAnsi="仿宋" w:eastAsia="仿宋_GB2312" w:cs="仿宋"/>
          <w:spacing w:val="-4"/>
          <w:sz w:val="32"/>
          <w:szCs w:val="32"/>
        </w:rPr>
        <w:t>经确认后，由市地质资料保管单位提供。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sz w:val="32"/>
          <w:szCs w:val="32"/>
        </w:rPr>
      </w:pPr>
      <w:r>
        <w:rPr>
          <w:rFonts w:hint="eastAsia" w:ascii="黑体" w:hAnsi="黑体" w:eastAsia="黑体" w:cs="仿宋"/>
          <w:spacing w:val="-4"/>
          <w:sz w:val="32"/>
          <w:szCs w:val="32"/>
        </w:rPr>
        <w:t>第十</w:t>
      </w:r>
      <w:r>
        <w:rPr>
          <w:rFonts w:hint="eastAsia" w:ascii="黑体" w:hAnsi="黑体" w:eastAsia="黑体" w:cs="仿宋"/>
          <w:spacing w:val="-4"/>
          <w:sz w:val="32"/>
          <w:szCs w:val="32"/>
          <w:lang w:eastAsia="zh-CN"/>
        </w:rPr>
        <w:t>五</w:t>
      </w:r>
      <w:r>
        <w:rPr>
          <w:rFonts w:hint="eastAsia" w:ascii="黑体" w:hAnsi="黑体" w:eastAsia="黑体" w:cs="仿宋"/>
          <w:spacing w:val="-4"/>
          <w:sz w:val="32"/>
          <w:szCs w:val="32"/>
        </w:rPr>
        <w:t xml:space="preserve">条  </w:t>
      </w:r>
      <w:r>
        <w:rPr>
          <w:rFonts w:hint="eastAsia" w:ascii="仿宋_GB2312" w:hAnsi="仿宋" w:eastAsia="仿宋_GB2312" w:cs="仿宋"/>
          <w:sz w:val="32"/>
          <w:szCs w:val="32"/>
        </w:rPr>
        <w:t>对违反本办法的行为，按照《地质资料管理条例》规定处理。</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仿宋"/>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4"/>
          <w:sz w:val="32"/>
          <w:szCs w:val="32"/>
        </w:rPr>
      </w:pPr>
      <w:r>
        <w:rPr>
          <w:rFonts w:hint="eastAsia" w:ascii="黑体" w:hAnsi="黑体" w:eastAsia="黑体" w:cs="黑体"/>
          <w:spacing w:val="-4"/>
          <w:sz w:val="32"/>
          <w:szCs w:val="32"/>
        </w:rPr>
        <w:t>第</w:t>
      </w:r>
      <w:r>
        <w:rPr>
          <w:rFonts w:hint="eastAsia" w:ascii="黑体" w:hAnsi="黑体" w:eastAsia="黑体" w:cs="黑体"/>
          <w:spacing w:val="-4"/>
          <w:sz w:val="32"/>
          <w:szCs w:val="32"/>
          <w:lang w:eastAsia="zh-CN"/>
        </w:rPr>
        <w:t>五</w:t>
      </w:r>
      <w:r>
        <w:rPr>
          <w:rFonts w:hint="eastAsia" w:ascii="黑体" w:hAnsi="黑体" w:eastAsia="黑体" w:cs="黑体"/>
          <w:spacing w:val="-4"/>
          <w:sz w:val="32"/>
          <w:szCs w:val="32"/>
        </w:rPr>
        <w:t>章</w:t>
      </w:r>
      <w:r>
        <w:rPr>
          <w:rFonts w:ascii="黑体" w:hAnsi="黑体" w:eastAsia="黑体" w:cs="黑体"/>
          <w:spacing w:val="-4"/>
          <w:sz w:val="32"/>
          <w:szCs w:val="32"/>
        </w:rPr>
        <w:t xml:space="preserve"> </w:t>
      </w:r>
      <w:r>
        <w:rPr>
          <w:rFonts w:hint="eastAsia" w:ascii="黑体" w:hAnsi="黑体" w:eastAsia="黑体" w:cs="黑体"/>
          <w:spacing w:val="-4"/>
          <w:sz w:val="32"/>
          <w:szCs w:val="32"/>
        </w:rPr>
        <w:t>附 则</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仿宋"/>
          <w:spacing w:val="-4"/>
          <w:sz w:val="32"/>
          <w:szCs w:val="32"/>
        </w:rPr>
      </w:pP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仿宋"/>
          <w:spacing w:val="-4"/>
          <w:sz w:val="32"/>
          <w:szCs w:val="32"/>
        </w:rPr>
      </w:pPr>
      <w:r>
        <w:rPr>
          <w:rFonts w:hint="eastAsia" w:ascii="黑体" w:hAnsi="黑体" w:eastAsia="黑体" w:cs="仿宋"/>
          <w:spacing w:val="-4"/>
          <w:sz w:val="32"/>
          <w:szCs w:val="32"/>
        </w:rPr>
        <w:t>第十</w:t>
      </w:r>
      <w:r>
        <w:rPr>
          <w:rFonts w:hint="eastAsia" w:ascii="黑体" w:hAnsi="黑体" w:eastAsia="黑体" w:cs="仿宋"/>
          <w:spacing w:val="-4"/>
          <w:sz w:val="32"/>
          <w:szCs w:val="32"/>
          <w:lang w:eastAsia="zh-CN"/>
        </w:rPr>
        <w:t>六</w:t>
      </w:r>
      <w:r>
        <w:rPr>
          <w:rFonts w:hint="eastAsia" w:ascii="黑体" w:hAnsi="黑体" w:eastAsia="黑体" w:cs="仿宋"/>
          <w:spacing w:val="-4"/>
          <w:sz w:val="32"/>
          <w:szCs w:val="32"/>
        </w:rPr>
        <w:t xml:space="preserve">条  </w:t>
      </w:r>
      <w:r>
        <w:rPr>
          <w:rFonts w:hint="eastAsia" w:ascii="仿宋_GB2312" w:hAnsi="黑体" w:eastAsia="仿宋_GB2312" w:cs="仿宋"/>
          <w:spacing w:val="-4"/>
          <w:sz w:val="32"/>
          <w:szCs w:val="32"/>
        </w:rPr>
        <w:t>本办法实施前，按照规定汇交人应当汇交而没有汇交的工程建设项目地质资料，应依照《地质资料管理条例》《浙江省实施&lt;地质资料管理条例&gt;办法》和本办法的规定，于本办法实施之日起180日内补充汇交；其他由各承担地质工作单位自行归档保管的工程地质资料目录，应当于本办法实施之日起180日内报送</w:t>
      </w:r>
      <w:r>
        <w:rPr>
          <w:rFonts w:hint="eastAsia" w:ascii="仿宋_GB2312" w:hAnsi="仿宋" w:eastAsia="仿宋_GB2312" w:cs="仿宋"/>
          <w:color w:val="auto"/>
          <w:spacing w:val="-4"/>
          <w:sz w:val="32"/>
          <w:szCs w:val="32"/>
          <w:u w:val="none"/>
        </w:rPr>
        <w:t>市地质资料保管单位</w:t>
      </w:r>
      <w:r>
        <w:rPr>
          <w:rFonts w:hint="eastAsia" w:ascii="仿宋_GB2312" w:hAnsi="黑体" w:eastAsia="仿宋_GB2312" w:cs="仿宋"/>
          <w:spacing w:val="-4"/>
          <w:sz w:val="32"/>
          <w:szCs w:val="32"/>
        </w:rPr>
        <w:t>。</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仿宋"/>
          <w:spacing w:val="-4"/>
          <w:sz w:val="32"/>
          <w:szCs w:val="32"/>
        </w:rPr>
      </w:pPr>
      <w:r>
        <w:rPr>
          <w:rFonts w:hint="eastAsia" w:ascii="黑体" w:hAnsi="黑体" w:eastAsia="黑体" w:cs="仿宋"/>
          <w:spacing w:val="-4"/>
          <w:sz w:val="32"/>
          <w:szCs w:val="32"/>
        </w:rPr>
        <w:t>第十</w:t>
      </w:r>
      <w:r>
        <w:rPr>
          <w:rFonts w:hint="eastAsia" w:ascii="黑体" w:hAnsi="黑体" w:eastAsia="黑体" w:cs="仿宋"/>
          <w:spacing w:val="-4"/>
          <w:sz w:val="32"/>
          <w:szCs w:val="32"/>
          <w:lang w:eastAsia="zh-CN"/>
        </w:rPr>
        <w:t>七</w:t>
      </w:r>
      <w:r>
        <w:rPr>
          <w:rFonts w:hint="eastAsia" w:ascii="黑体" w:hAnsi="黑体" w:eastAsia="黑体" w:cs="仿宋"/>
          <w:spacing w:val="-4"/>
          <w:sz w:val="32"/>
          <w:szCs w:val="32"/>
        </w:rPr>
        <w:t xml:space="preserve">条 </w:t>
      </w:r>
      <w:r>
        <w:rPr>
          <w:rFonts w:hint="eastAsia" w:ascii="仿宋_GB2312" w:hAnsi="黑体" w:eastAsia="仿宋_GB2312" w:cs="仿宋"/>
          <w:spacing w:val="-4"/>
          <w:sz w:val="32"/>
          <w:szCs w:val="32"/>
        </w:rPr>
        <w:t>本办法规定以外的工程建设项目地质资料的汇交应按照国家、省有关规定执行。</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spacing w:val="-4"/>
          <w:sz w:val="32"/>
          <w:szCs w:val="32"/>
        </w:rPr>
      </w:pPr>
      <w:r>
        <w:rPr>
          <w:rFonts w:hint="eastAsia" w:ascii="黑体" w:hAnsi="黑体" w:eastAsia="黑体" w:cs="仿宋"/>
          <w:spacing w:val="-4"/>
          <w:sz w:val="32"/>
          <w:szCs w:val="32"/>
        </w:rPr>
        <w:t>第十</w:t>
      </w:r>
      <w:r>
        <w:rPr>
          <w:rFonts w:hint="eastAsia" w:ascii="黑体" w:hAnsi="黑体" w:eastAsia="黑体" w:cs="仿宋"/>
          <w:spacing w:val="-4"/>
          <w:sz w:val="32"/>
          <w:szCs w:val="32"/>
          <w:lang w:eastAsia="zh-CN"/>
        </w:rPr>
        <w:t>八</w:t>
      </w:r>
      <w:r>
        <w:rPr>
          <w:rFonts w:hint="eastAsia" w:ascii="黑体" w:hAnsi="黑体" w:eastAsia="黑体" w:cs="仿宋"/>
          <w:spacing w:val="-4"/>
          <w:sz w:val="32"/>
          <w:szCs w:val="32"/>
        </w:rPr>
        <w:t xml:space="preserve">条  </w:t>
      </w:r>
      <w:r>
        <w:rPr>
          <w:rFonts w:hint="eastAsia" w:ascii="仿宋_GB2312" w:hAnsi="仿宋" w:eastAsia="仿宋_GB2312" w:cs="仿宋"/>
          <w:spacing w:val="-4"/>
          <w:sz w:val="32"/>
          <w:szCs w:val="32"/>
        </w:rPr>
        <w:t>本办法自2</w:t>
      </w:r>
      <w:r>
        <w:rPr>
          <w:rFonts w:hint="eastAsia" w:ascii="仿宋_GB2312" w:hAnsi="仿宋" w:eastAsia="仿宋_GB2312" w:cs="仿宋"/>
          <w:spacing w:val="-4"/>
          <w:sz w:val="32"/>
          <w:szCs w:val="32"/>
          <w:lang w:val="en-US" w:eastAsia="zh-CN"/>
        </w:rPr>
        <w:t>022</w:t>
      </w:r>
      <w:r>
        <w:rPr>
          <w:rFonts w:hint="eastAsia" w:ascii="仿宋_GB2312" w:hAnsi="仿宋" w:eastAsia="仿宋_GB2312" w:cs="仿宋"/>
          <w:spacing w:val="-4"/>
          <w:sz w:val="32"/>
          <w:szCs w:val="32"/>
        </w:rPr>
        <w:t>年</w:t>
      </w:r>
      <w:r>
        <w:rPr>
          <w:rFonts w:hint="eastAsia" w:ascii="仿宋_GB2312" w:hAnsi="仿宋" w:eastAsia="仿宋_GB2312" w:cs="仿宋"/>
          <w:spacing w:val="-4"/>
          <w:sz w:val="32"/>
          <w:szCs w:val="32"/>
          <w:lang w:val="en-US" w:eastAsia="zh-CN"/>
        </w:rPr>
        <w:t>X</w:t>
      </w:r>
      <w:r>
        <w:rPr>
          <w:rFonts w:hint="eastAsia" w:ascii="仿宋_GB2312" w:hAnsi="仿宋" w:eastAsia="仿宋_GB2312" w:cs="仿宋"/>
          <w:spacing w:val="-4"/>
          <w:sz w:val="32"/>
          <w:szCs w:val="32"/>
        </w:rPr>
        <w:t>月</w:t>
      </w:r>
      <w:r>
        <w:rPr>
          <w:rFonts w:hint="eastAsia" w:ascii="仿宋_GB2312" w:hAnsi="仿宋" w:eastAsia="仿宋_GB2312" w:cs="仿宋"/>
          <w:spacing w:val="-4"/>
          <w:sz w:val="32"/>
          <w:szCs w:val="32"/>
          <w:lang w:val="en-US" w:eastAsia="zh-CN"/>
        </w:rPr>
        <w:t>X</w:t>
      </w:r>
      <w:r>
        <w:rPr>
          <w:rFonts w:hint="eastAsia" w:ascii="仿宋_GB2312" w:hAnsi="仿宋" w:eastAsia="仿宋_GB2312" w:cs="仿宋"/>
          <w:spacing w:val="-4"/>
          <w:sz w:val="32"/>
          <w:szCs w:val="32"/>
        </w:rPr>
        <w:t>日起实施。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
          <w:spacing w:val="-4"/>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spacing w:val="-4"/>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 w:eastAsia="仿宋_GB2312" w:cs="仿宋"/>
          <w:spacing w:val="-4"/>
          <w:sz w:val="32"/>
          <w:szCs w:val="32"/>
        </w:rPr>
        <w:t>附件：</w:t>
      </w:r>
      <w:r>
        <w:rPr>
          <w:rFonts w:hint="eastAsia" w:ascii="仿宋_GB2312" w:hAnsi="仿宋_GB2312" w:eastAsia="仿宋_GB2312" w:cs="仿宋_GB2312"/>
          <w:bCs/>
          <w:spacing w:val="-4"/>
          <w:sz w:val="32"/>
          <w:szCs w:val="32"/>
        </w:rPr>
        <w:t>工程建设项目地质资料汇交清单</w:t>
      </w:r>
    </w:p>
    <w:p>
      <w:pPr>
        <w:rPr>
          <w:rFonts w:ascii="黑体" w:hAnsi="黑体" w:eastAsia="黑体" w:cs="仿宋"/>
          <w:sz w:val="32"/>
          <w:szCs w:val="32"/>
        </w:rPr>
      </w:pPr>
      <w:r>
        <w:rPr>
          <w:rFonts w:hint="eastAsia" w:ascii="黑体" w:hAnsi="黑体" w:eastAsia="黑体" w:cs="仿宋"/>
          <w:sz w:val="32"/>
          <w:szCs w:val="32"/>
        </w:rPr>
        <w:t>附件</w:t>
      </w:r>
    </w:p>
    <w:p>
      <w:pPr>
        <w:jc w:val="center"/>
        <w:rPr>
          <w:rFonts w:hint="eastAsia" w:ascii="文星简小标宋" w:eastAsia="文星简小标宋"/>
          <w:sz w:val="44"/>
          <w:szCs w:val="44"/>
        </w:rPr>
      </w:pPr>
      <w:r>
        <w:rPr>
          <w:rFonts w:hint="eastAsia" w:ascii="文星简小标宋" w:eastAsia="文星简小标宋"/>
          <w:sz w:val="44"/>
          <w:szCs w:val="44"/>
        </w:rPr>
        <w:t>工程建设项目地质资料汇交清单</w:t>
      </w:r>
    </w:p>
    <w:p>
      <w:pPr>
        <w:spacing w:line="360" w:lineRule="auto"/>
        <w:rPr>
          <w:rFonts w:hint="eastAsia" w:ascii="楷体_GB2312" w:eastAsia="楷体_GB2312"/>
          <w:sz w:val="28"/>
          <w:szCs w:val="28"/>
        </w:rPr>
      </w:pPr>
      <w:r>
        <w:rPr>
          <w:rFonts w:hint="eastAsia" w:ascii="楷体_GB2312" w:eastAsia="楷体_GB2312"/>
          <w:sz w:val="28"/>
          <w:szCs w:val="28"/>
        </w:rPr>
        <w:t>编号：                                                                               共   页</w:t>
      </w:r>
    </w:p>
    <w:tbl>
      <w:tblPr>
        <w:tblStyle w:val="5"/>
        <w:tblW w:w="15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84"/>
        <w:gridCol w:w="2126"/>
        <w:gridCol w:w="3544"/>
        <w:gridCol w:w="851"/>
        <w:gridCol w:w="1134"/>
        <w:gridCol w:w="1842"/>
        <w:gridCol w:w="993"/>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52" w:type="dxa"/>
            <w:vMerge w:val="restart"/>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序号</w:t>
            </w:r>
          </w:p>
        </w:tc>
        <w:tc>
          <w:tcPr>
            <w:tcW w:w="1984" w:type="dxa"/>
            <w:vMerge w:val="restart"/>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资料类别</w:t>
            </w:r>
          </w:p>
        </w:tc>
        <w:tc>
          <w:tcPr>
            <w:tcW w:w="2126" w:type="dxa"/>
            <w:vMerge w:val="restart"/>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资料类型</w:t>
            </w:r>
          </w:p>
        </w:tc>
        <w:tc>
          <w:tcPr>
            <w:tcW w:w="3544" w:type="dxa"/>
            <w:vMerge w:val="restart"/>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资料名称</w:t>
            </w:r>
          </w:p>
        </w:tc>
        <w:tc>
          <w:tcPr>
            <w:tcW w:w="1985" w:type="dxa"/>
            <w:gridSpan w:val="2"/>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纸质资料</w:t>
            </w:r>
          </w:p>
        </w:tc>
        <w:tc>
          <w:tcPr>
            <w:tcW w:w="3685" w:type="dxa"/>
            <w:gridSpan w:val="3"/>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电子文档</w:t>
            </w:r>
          </w:p>
        </w:tc>
        <w:tc>
          <w:tcPr>
            <w:tcW w:w="851" w:type="dxa"/>
            <w:vMerge w:val="restart"/>
            <w:noWrap w:val="0"/>
            <w:vAlign w:val="center"/>
          </w:tcPr>
          <w:p>
            <w:pPr>
              <w:spacing w:line="300" w:lineRule="exact"/>
              <w:jc w:val="center"/>
              <w:rPr>
                <w:rFonts w:hint="eastAsia" w:ascii="黑体" w:hAnsi="宋体" w:eastAsia="黑体"/>
                <w:sz w:val="24"/>
                <w:szCs w:val="24"/>
              </w:rPr>
            </w:pPr>
            <w:r>
              <w:rPr>
                <w:rFonts w:hint="eastAsia" w:ascii="黑体" w:hAnsi="宋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52" w:type="dxa"/>
            <w:vMerge w:val="continue"/>
            <w:noWrap w:val="0"/>
            <w:vAlign w:val="center"/>
          </w:tcPr>
          <w:p>
            <w:pPr>
              <w:spacing w:line="280" w:lineRule="exact"/>
              <w:jc w:val="center"/>
              <w:rPr>
                <w:rFonts w:hint="eastAsia" w:ascii="仿宋_GB2312" w:hAnsi="宋体" w:eastAsia="仿宋_GB2312"/>
                <w:sz w:val="24"/>
                <w:szCs w:val="24"/>
              </w:rPr>
            </w:pPr>
          </w:p>
        </w:tc>
        <w:tc>
          <w:tcPr>
            <w:tcW w:w="1984" w:type="dxa"/>
            <w:vMerge w:val="continue"/>
            <w:noWrap w:val="0"/>
            <w:vAlign w:val="center"/>
          </w:tcPr>
          <w:p>
            <w:pPr>
              <w:spacing w:line="280" w:lineRule="exact"/>
              <w:jc w:val="center"/>
              <w:rPr>
                <w:rFonts w:hint="eastAsia" w:ascii="仿宋_GB2312" w:hAnsi="宋体" w:eastAsia="仿宋_GB2312"/>
                <w:sz w:val="24"/>
                <w:szCs w:val="24"/>
              </w:rPr>
            </w:pPr>
          </w:p>
        </w:tc>
        <w:tc>
          <w:tcPr>
            <w:tcW w:w="2126" w:type="dxa"/>
            <w:vMerge w:val="continue"/>
            <w:noWrap w:val="0"/>
            <w:vAlign w:val="center"/>
          </w:tcPr>
          <w:p>
            <w:pPr>
              <w:spacing w:line="280" w:lineRule="exact"/>
              <w:jc w:val="center"/>
              <w:rPr>
                <w:rFonts w:hint="eastAsia" w:ascii="仿宋_GB2312" w:hAnsi="宋体" w:eastAsia="仿宋_GB2312"/>
                <w:sz w:val="24"/>
                <w:szCs w:val="24"/>
              </w:rPr>
            </w:pPr>
          </w:p>
        </w:tc>
        <w:tc>
          <w:tcPr>
            <w:tcW w:w="3544" w:type="dxa"/>
            <w:vMerge w:val="continue"/>
            <w:noWrap w:val="0"/>
            <w:vAlign w:val="center"/>
          </w:tcPr>
          <w:p>
            <w:pPr>
              <w:spacing w:line="280" w:lineRule="exact"/>
              <w:jc w:val="center"/>
              <w:rPr>
                <w:rFonts w:hint="eastAsia" w:ascii="仿宋_GB2312" w:hAnsi="宋体" w:eastAsia="仿宋_GB2312"/>
                <w:sz w:val="24"/>
                <w:szCs w:val="24"/>
              </w:rPr>
            </w:pPr>
          </w:p>
        </w:tc>
        <w:tc>
          <w:tcPr>
            <w:tcW w:w="851"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数量</w:t>
            </w:r>
          </w:p>
        </w:tc>
        <w:tc>
          <w:tcPr>
            <w:tcW w:w="1134"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单位(册/张/件）</w:t>
            </w:r>
          </w:p>
        </w:tc>
        <w:tc>
          <w:tcPr>
            <w:tcW w:w="1842"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文件或文件夹名称</w:t>
            </w:r>
          </w:p>
        </w:tc>
        <w:tc>
          <w:tcPr>
            <w:tcW w:w="993"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容量(KB/MB/GB)</w:t>
            </w:r>
          </w:p>
        </w:tc>
        <w:tc>
          <w:tcPr>
            <w:tcW w:w="850"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载体类型</w:t>
            </w:r>
          </w:p>
        </w:tc>
        <w:tc>
          <w:tcPr>
            <w:tcW w:w="851" w:type="dxa"/>
            <w:vMerge w:val="continue"/>
            <w:noWrap w:val="0"/>
            <w:vAlign w:val="center"/>
          </w:tcPr>
          <w:p>
            <w:pPr>
              <w:spacing w:line="300" w:lineRule="exact"/>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restart"/>
            <w:noWrap w:val="0"/>
            <w:vAlign w:val="center"/>
          </w:tcPr>
          <w:p>
            <w:pPr>
              <w:spacing w:line="300" w:lineRule="exact"/>
              <w:jc w:val="center"/>
              <w:rPr>
                <w:rFonts w:hint="eastAsia" w:ascii="仿宋_GB2312" w:hAnsi="仿宋" w:eastAsia="仿宋_GB2312"/>
                <w:b/>
                <w:sz w:val="24"/>
                <w:szCs w:val="24"/>
              </w:rPr>
            </w:pPr>
            <w:r>
              <w:rPr>
                <w:rFonts w:hint="eastAsia" w:ascii="仿宋_GB2312" w:hAnsi="仿宋" w:eastAsia="仿宋_GB2312"/>
                <w:sz w:val="24"/>
                <w:szCs w:val="24"/>
              </w:rPr>
              <w:t>一、工程地质勘查（察）</w:t>
            </w:r>
          </w:p>
        </w:tc>
        <w:tc>
          <w:tcPr>
            <w:tcW w:w="2126" w:type="dxa"/>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正文</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工程勘察成果报告</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附件</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按专业惯例报告应包含的有关附件</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评审意见、图审意见及其他验收意见</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附图</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全部的钻孔柱状图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实际材料图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各类工程布置图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工程地质剖面图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静力触探曲线图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其他专项图件</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附表</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钻孔综合成果表</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静力触探综合成果表</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岩土物理、力学及水理性质等综合成果表</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数据库资料</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根据工作需要构建的专业数据库</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bl>
    <w:p/>
    <w:tbl>
      <w:tblPr>
        <w:tblStyle w:val="5"/>
        <w:tblW w:w="15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84"/>
        <w:gridCol w:w="2126"/>
        <w:gridCol w:w="3544"/>
        <w:gridCol w:w="851"/>
        <w:gridCol w:w="1134"/>
        <w:gridCol w:w="1842"/>
        <w:gridCol w:w="993"/>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52" w:type="dxa"/>
            <w:vMerge w:val="restart"/>
            <w:tcBorders>
              <w:top w:val="single" w:color="auto" w:sz="4" w:space="0"/>
              <w:left w:val="single" w:color="auto" w:sz="4" w:space="0"/>
              <w:bottom w:val="single" w:color="auto" w:sz="4" w:space="0"/>
            </w:tcBorders>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序号</w:t>
            </w:r>
          </w:p>
        </w:tc>
        <w:tc>
          <w:tcPr>
            <w:tcW w:w="1984" w:type="dxa"/>
            <w:vMerge w:val="restart"/>
            <w:tcBorders>
              <w:top w:val="single" w:color="auto" w:sz="4" w:space="0"/>
              <w:bottom w:val="single" w:color="auto" w:sz="4" w:space="0"/>
              <w:right w:val="single" w:color="auto" w:sz="4" w:space="0"/>
            </w:tcBorders>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资料类别</w:t>
            </w:r>
          </w:p>
        </w:tc>
        <w:tc>
          <w:tcPr>
            <w:tcW w:w="2126" w:type="dxa"/>
            <w:vMerge w:val="restart"/>
            <w:tcBorders>
              <w:left w:val="single" w:color="auto" w:sz="4" w:space="0"/>
            </w:tcBorders>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资料类型</w:t>
            </w:r>
          </w:p>
        </w:tc>
        <w:tc>
          <w:tcPr>
            <w:tcW w:w="3544" w:type="dxa"/>
            <w:vMerge w:val="restart"/>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资料名称</w:t>
            </w:r>
          </w:p>
        </w:tc>
        <w:tc>
          <w:tcPr>
            <w:tcW w:w="1985" w:type="dxa"/>
            <w:gridSpan w:val="2"/>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纸质资料</w:t>
            </w:r>
          </w:p>
        </w:tc>
        <w:tc>
          <w:tcPr>
            <w:tcW w:w="3685" w:type="dxa"/>
            <w:gridSpan w:val="3"/>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电子文档</w:t>
            </w:r>
          </w:p>
        </w:tc>
        <w:tc>
          <w:tcPr>
            <w:tcW w:w="851" w:type="dxa"/>
            <w:vMerge w:val="restart"/>
            <w:noWrap w:val="0"/>
            <w:vAlign w:val="center"/>
          </w:tcPr>
          <w:p>
            <w:pPr>
              <w:spacing w:line="300" w:lineRule="exact"/>
              <w:jc w:val="center"/>
              <w:rPr>
                <w:rFonts w:hint="eastAsia" w:ascii="黑体" w:hAnsi="宋体" w:eastAsia="黑体"/>
                <w:sz w:val="24"/>
                <w:szCs w:val="24"/>
              </w:rPr>
            </w:pPr>
            <w:r>
              <w:rPr>
                <w:rFonts w:hint="eastAsia" w:ascii="黑体" w:hAnsi="宋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52" w:type="dxa"/>
            <w:vMerge w:val="continue"/>
            <w:tcBorders>
              <w:top w:val="single" w:color="auto" w:sz="4" w:space="0"/>
              <w:left w:val="single" w:color="auto" w:sz="4" w:space="0"/>
              <w:bottom w:val="single" w:color="auto" w:sz="4" w:space="0"/>
            </w:tcBorders>
            <w:noWrap w:val="0"/>
            <w:vAlign w:val="center"/>
          </w:tcPr>
          <w:p>
            <w:pPr>
              <w:spacing w:line="280" w:lineRule="exact"/>
              <w:jc w:val="center"/>
              <w:rPr>
                <w:rFonts w:hint="eastAsia" w:ascii="仿宋_GB2312" w:hAnsi="宋体" w:eastAsia="仿宋_GB2312"/>
                <w:sz w:val="24"/>
                <w:szCs w:val="24"/>
              </w:rPr>
            </w:pPr>
          </w:p>
        </w:tc>
        <w:tc>
          <w:tcPr>
            <w:tcW w:w="1984" w:type="dxa"/>
            <w:vMerge w:val="continue"/>
            <w:tcBorders>
              <w:top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sz w:val="24"/>
                <w:szCs w:val="24"/>
              </w:rPr>
            </w:pPr>
          </w:p>
        </w:tc>
        <w:tc>
          <w:tcPr>
            <w:tcW w:w="2126" w:type="dxa"/>
            <w:vMerge w:val="continue"/>
            <w:tcBorders>
              <w:left w:val="single" w:color="auto" w:sz="4" w:space="0"/>
            </w:tcBorders>
            <w:noWrap w:val="0"/>
            <w:vAlign w:val="center"/>
          </w:tcPr>
          <w:p>
            <w:pPr>
              <w:spacing w:line="280" w:lineRule="exact"/>
              <w:jc w:val="center"/>
              <w:rPr>
                <w:rFonts w:hint="eastAsia" w:ascii="仿宋_GB2312" w:hAnsi="宋体" w:eastAsia="仿宋_GB2312"/>
                <w:sz w:val="24"/>
                <w:szCs w:val="24"/>
              </w:rPr>
            </w:pPr>
          </w:p>
        </w:tc>
        <w:tc>
          <w:tcPr>
            <w:tcW w:w="3544" w:type="dxa"/>
            <w:vMerge w:val="continue"/>
            <w:noWrap w:val="0"/>
            <w:vAlign w:val="center"/>
          </w:tcPr>
          <w:p>
            <w:pPr>
              <w:spacing w:line="280" w:lineRule="exact"/>
              <w:jc w:val="center"/>
              <w:rPr>
                <w:rFonts w:hint="eastAsia" w:ascii="仿宋_GB2312" w:hAnsi="宋体" w:eastAsia="仿宋_GB2312"/>
                <w:sz w:val="24"/>
                <w:szCs w:val="24"/>
              </w:rPr>
            </w:pPr>
          </w:p>
        </w:tc>
        <w:tc>
          <w:tcPr>
            <w:tcW w:w="851"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数量</w:t>
            </w:r>
          </w:p>
        </w:tc>
        <w:tc>
          <w:tcPr>
            <w:tcW w:w="1134"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单位(册/张/件）</w:t>
            </w:r>
          </w:p>
        </w:tc>
        <w:tc>
          <w:tcPr>
            <w:tcW w:w="1842"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文件或文件夹名称</w:t>
            </w:r>
          </w:p>
        </w:tc>
        <w:tc>
          <w:tcPr>
            <w:tcW w:w="993"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容量(KB/MB/GB)</w:t>
            </w:r>
          </w:p>
        </w:tc>
        <w:tc>
          <w:tcPr>
            <w:tcW w:w="850"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载体类型</w:t>
            </w:r>
          </w:p>
        </w:tc>
        <w:tc>
          <w:tcPr>
            <w:tcW w:w="851" w:type="dxa"/>
            <w:vMerge w:val="continue"/>
            <w:noWrap w:val="0"/>
            <w:vAlign w:val="center"/>
          </w:tcPr>
          <w:p>
            <w:pPr>
              <w:spacing w:line="300" w:lineRule="exact"/>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tcBorders>
              <w:top w:val="single" w:color="auto" w:sz="4" w:space="0"/>
            </w:tcBorders>
            <w:noWrap w:val="0"/>
            <w:vAlign w:val="center"/>
          </w:tcPr>
          <w:p>
            <w:pPr>
              <w:spacing w:line="300" w:lineRule="exact"/>
              <w:jc w:val="center"/>
              <w:rPr>
                <w:rFonts w:hint="eastAsia" w:ascii="仿宋_GB2312" w:hAnsi="宋体" w:eastAsia="仿宋_GB2312"/>
                <w:sz w:val="24"/>
                <w:szCs w:val="24"/>
              </w:rPr>
            </w:pPr>
            <w:r>
              <w:rPr>
                <w:rFonts w:hint="eastAsia" w:ascii="仿宋_GB2312" w:hAnsi="宋体" w:eastAsia="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467995</wp:posOffset>
                      </wp:positionH>
                      <wp:positionV relativeFrom="paragraph">
                        <wp:posOffset>-3175</wp:posOffset>
                      </wp:positionV>
                      <wp:extent cx="126682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1266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6.85pt;margin-top:-0.25pt;height:0pt;width:99.75pt;z-index:251660288;mso-width-relative:page;mso-height-relative:page;" filled="f" stroked="t" coordsize="21600,21600" o:gfxdata="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CsiybjUAAAABgEAAA8AAAAAAAAAAQAgAAAAOAAAAGRycy9kb3ducmV2LnhtbFBLAQIU&#10;ABQAAAAIAIdO4kClA2No4QEAAJ4DAAAOAAAAAAAAAAEAIAAAADkBAABkcnMvZTJvRG9jLnhtbFBL&#10;BQYAAAAABgAGAFkBAACMBQAAAAA=&#10;">
                      <v:fill on="f" focussize="0,0"/>
                      <v:stroke color="#000000" joinstyle="round"/>
                      <v:imagedata o:title=""/>
                      <o:lock v:ext="edit" aspectratio="f"/>
                    </v:shape>
                  </w:pict>
                </mc:Fallback>
              </mc:AlternateContent>
            </w:r>
          </w:p>
        </w:tc>
        <w:tc>
          <w:tcPr>
            <w:tcW w:w="1984" w:type="dxa"/>
            <w:vMerge w:val="restart"/>
            <w:tcBorders>
              <w:top w:val="single" w:color="auto" w:sz="4" w:space="0"/>
            </w:tcBorders>
            <w:noWrap w:val="0"/>
            <w:vAlign w:val="center"/>
          </w:tcPr>
          <w:p>
            <w:pPr>
              <w:spacing w:line="300" w:lineRule="exact"/>
              <w:jc w:val="center"/>
              <w:rPr>
                <w:rFonts w:hint="eastAsia" w:ascii="仿宋_GB2312" w:hAnsi="宋体" w:eastAsia="仿宋_GB2312"/>
                <w:sz w:val="24"/>
                <w:szCs w:val="24"/>
              </w:rPr>
            </w:pPr>
            <w:r>
              <w:rPr>
                <w:rFonts w:hint="eastAsia" w:ascii="仿宋_GB2312" w:hAnsi="仿宋" w:eastAsia="仿宋_GB2312"/>
                <w:sz w:val="24"/>
                <w:szCs w:val="24"/>
              </w:rPr>
              <w:t>一、工程地质勘查（察）</w:t>
            </w:r>
          </w:p>
        </w:tc>
        <w:tc>
          <w:tcPr>
            <w:tcW w:w="2126" w:type="dxa"/>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摄录像资料</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钻孔岩芯影像或其他工程技术手段获取的工区地下地质情况摄录像资料等</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center"/>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其他</w:t>
            </w:r>
          </w:p>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资料</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报告其他资料如证明、许可证（复印件、扫描件）等</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top"/>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根据各专业特点需要提交的其他资料</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二、水文地质</w:t>
            </w:r>
          </w:p>
          <w:p>
            <w:pPr>
              <w:spacing w:line="300" w:lineRule="exact"/>
              <w:jc w:val="center"/>
              <w:rPr>
                <w:rFonts w:hint="eastAsia" w:ascii="仿宋_GB2312" w:hAnsi="宋体" w:eastAsia="仿宋_GB2312"/>
                <w:sz w:val="24"/>
                <w:szCs w:val="24"/>
              </w:rPr>
            </w:pPr>
            <w:r>
              <w:rPr>
                <w:rFonts w:hint="eastAsia" w:ascii="仿宋_GB2312" w:hAnsi="仿宋" w:eastAsia="仿宋_GB2312"/>
                <w:sz w:val="24"/>
                <w:szCs w:val="24"/>
              </w:rPr>
              <w:t>勘查</w:t>
            </w:r>
          </w:p>
        </w:tc>
        <w:tc>
          <w:tcPr>
            <w:tcW w:w="2126" w:type="dxa"/>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正文</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水文地质调查研究报告</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附件</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按专业惯例报告应包含的有关附件</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评审意见、图审意见及其他验收意见</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附图</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水文地质钻孔分布图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控制性水文地质钻孔分布图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水文地质钻孔柱状图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含水层结构图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地下水质量评价图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地下水资源分布图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地下水物理参数系列图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水文地质综合柱状图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水文地质剖面图</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数据库</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根据工作需要构建的专业</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bl>
    <w:p>
      <w:pPr>
        <w:rPr>
          <w:rFonts w:hint="eastAsia"/>
        </w:rPr>
      </w:pPr>
    </w:p>
    <w:tbl>
      <w:tblPr>
        <w:tblStyle w:val="5"/>
        <w:tblW w:w="15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84"/>
        <w:gridCol w:w="2126"/>
        <w:gridCol w:w="3544"/>
        <w:gridCol w:w="851"/>
        <w:gridCol w:w="1134"/>
        <w:gridCol w:w="1842"/>
        <w:gridCol w:w="993"/>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52" w:type="dxa"/>
            <w:vMerge w:val="restart"/>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序号</w:t>
            </w:r>
          </w:p>
        </w:tc>
        <w:tc>
          <w:tcPr>
            <w:tcW w:w="1984" w:type="dxa"/>
            <w:vMerge w:val="restart"/>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资料类别</w:t>
            </w:r>
          </w:p>
        </w:tc>
        <w:tc>
          <w:tcPr>
            <w:tcW w:w="2126" w:type="dxa"/>
            <w:vMerge w:val="restart"/>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资料类型</w:t>
            </w:r>
          </w:p>
        </w:tc>
        <w:tc>
          <w:tcPr>
            <w:tcW w:w="3544" w:type="dxa"/>
            <w:vMerge w:val="restart"/>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资料名称</w:t>
            </w:r>
          </w:p>
        </w:tc>
        <w:tc>
          <w:tcPr>
            <w:tcW w:w="1985" w:type="dxa"/>
            <w:gridSpan w:val="2"/>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纸质资料</w:t>
            </w:r>
          </w:p>
        </w:tc>
        <w:tc>
          <w:tcPr>
            <w:tcW w:w="3685" w:type="dxa"/>
            <w:gridSpan w:val="3"/>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电子文档</w:t>
            </w:r>
          </w:p>
        </w:tc>
        <w:tc>
          <w:tcPr>
            <w:tcW w:w="851" w:type="dxa"/>
            <w:vMerge w:val="restart"/>
            <w:noWrap w:val="0"/>
            <w:vAlign w:val="center"/>
          </w:tcPr>
          <w:p>
            <w:pPr>
              <w:spacing w:line="300" w:lineRule="exact"/>
              <w:jc w:val="center"/>
              <w:rPr>
                <w:rFonts w:hint="eastAsia" w:ascii="黑体" w:hAnsi="宋体" w:eastAsia="黑体"/>
                <w:sz w:val="24"/>
                <w:szCs w:val="24"/>
              </w:rPr>
            </w:pPr>
            <w:r>
              <w:rPr>
                <w:rFonts w:hint="eastAsia" w:ascii="黑体" w:hAnsi="宋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52" w:type="dxa"/>
            <w:vMerge w:val="continue"/>
            <w:noWrap w:val="0"/>
            <w:vAlign w:val="center"/>
          </w:tcPr>
          <w:p>
            <w:pPr>
              <w:spacing w:line="280" w:lineRule="exact"/>
              <w:jc w:val="center"/>
              <w:rPr>
                <w:rFonts w:hint="eastAsia" w:ascii="仿宋_GB2312" w:hAnsi="宋体" w:eastAsia="仿宋_GB2312"/>
                <w:sz w:val="24"/>
                <w:szCs w:val="24"/>
              </w:rPr>
            </w:pPr>
          </w:p>
        </w:tc>
        <w:tc>
          <w:tcPr>
            <w:tcW w:w="1984" w:type="dxa"/>
            <w:vMerge w:val="continue"/>
            <w:noWrap w:val="0"/>
            <w:vAlign w:val="center"/>
          </w:tcPr>
          <w:p>
            <w:pPr>
              <w:spacing w:line="280" w:lineRule="exact"/>
              <w:jc w:val="center"/>
              <w:rPr>
                <w:rFonts w:hint="eastAsia" w:ascii="仿宋_GB2312" w:hAnsi="宋体" w:eastAsia="仿宋_GB2312"/>
                <w:sz w:val="24"/>
                <w:szCs w:val="24"/>
              </w:rPr>
            </w:pPr>
          </w:p>
        </w:tc>
        <w:tc>
          <w:tcPr>
            <w:tcW w:w="2126" w:type="dxa"/>
            <w:vMerge w:val="continue"/>
            <w:noWrap w:val="0"/>
            <w:vAlign w:val="center"/>
          </w:tcPr>
          <w:p>
            <w:pPr>
              <w:spacing w:line="280" w:lineRule="exact"/>
              <w:jc w:val="center"/>
              <w:rPr>
                <w:rFonts w:hint="eastAsia" w:ascii="仿宋_GB2312" w:hAnsi="宋体" w:eastAsia="仿宋_GB2312"/>
                <w:sz w:val="24"/>
                <w:szCs w:val="24"/>
              </w:rPr>
            </w:pPr>
          </w:p>
        </w:tc>
        <w:tc>
          <w:tcPr>
            <w:tcW w:w="3544" w:type="dxa"/>
            <w:vMerge w:val="continue"/>
            <w:noWrap w:val="0"/>
            <w:vAlign w:val="center"/>
          </w:tcPr>
          <w:p>
            <w:pPr>
              <w:spacing w:line="280" w:lineRule="exact"/>
              <w:jc w:val="center"/>
              <w:rPr>
                <w:rFonts w:hint="eastAsia" w:ascii="仿宋_GB2312" w:hAnsi="宋体" w:eastAsia="仿宋_GB2312"/>
                <w:sz w:val="24"/>
                <w:szCs w:val="24"/>
              </w:rPr>
            </w:pPr>
          </w:p>
        </w:tc>
        <w:tc>
          <w:tcPr>
            <w:tcW w:w="851"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数量</w:t>
            </w:r>
          </w:p>
        </w:tc>
        <w:tc>
          <w:tcPr>
            <w:tcW w:w="1134"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单位(册/张/件）</w:t>
            </w:r>
          </w:p>
        </w:tc>
        <w:tc>
          <w:tcPr>
            <w:tcW w:w="1842"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文件或文件夹名称</w:t>
            </w:r>
          </w:p>
        </w:tc>
        <w:tc>
          <w:tcPr>
            <w:tcW w:w="993"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容量(KB/MB/GB)</w:t>
            </w:r>
          </w:p>
        </w:tc>
        <w:tc>
          <w:tcPr>
            <w:tcW w:w="850"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载体类型</w:t>
            </w:r>
          </w:p>
        </w:tc>
        <w:tc>
          <w:tcPr>
            <w:tcW w:w="851" w:type="dxa"/>
            <w:vMerge w:val="continue"/>
            <w:noWrap w:val="0"/>
            <w:vAlign w:val="center"/>
          </w:tcPr>
          <w:p>
            <w:pPr>
              <w:spacing w:line="300" w:lineRule="exact"/>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二、水文地质</w:t>
            </w:r>
          </w:p>
          <w:p>
            <w:pPr>
              <w:spacing w:line="300" w:lineRule="exact"/>
              <w:jc w:val="center"/>
              <w:rPr>
                <w:rFonts w:hint="eastAsia" w:ascii="仿宋_GB2312" w:hAnsi="宋体" w:eastAsia="仿宋_GB2312"/>
                <w:sz w:val="24"/>
                <w:szCs w:val="24"/>
              </w:rPr>
            </w:pPr>
            <w:r>
              <w:rPr>
                <w:rFonts w:hint="eastAsia" w:ascii="仿宋_GB2312" w:hAnsi="仿宋" w:eastAsia="仿宋_GB2312"/>
                <w:sz w:val="24"/>
                <w:szCs w:val="24"/>
              </w:rPr>
              <w:t>勘查</w:t>
            </w:r>
          </w:p>
        </w:tc>
        <w:tc>
          <w:tcPr>
            <w:tcW w:w="2126" w:type="dxa"/>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数据库</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数据库</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其他资料</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报告其他资料如证明、许可证（复印件、扫描件）等</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center"/>
          </w:tcPr>
          <w:p>
            <w:pPr>
              <w:spacing w:line="300" w:lineRule="exact"/>
              <w:jc w:val="center"/>
              <w:rPr>
                <w:rFonts w:hint="eastAsia" w:ascii="仿宋_GB2312" w:hAnsi="宋体"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根据各专业特点需要提交的其他资料</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三、工程物探</w:t>
            </w:r>
          </w:p>
        </w:tc>
        <w:tc>
          <w:tcPr>
            <w:tcW w:w="2126" w:type="dxa"/>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正文</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地球物理勘查研究报告</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top"/>
          </w:tcPr>
          <w:p>
            <w:pPr>
              <w:spacing w:line="300" w:lineRule="exact"/>
              <w:jc w:val="left"/>
              <w:rPr>
                <w:rFonts w:hint="eastAsia" w:ascii="仿宋_GB2312" w:hAnsi="仿宋" w:eastAsia="仿宋_GB2312"/>
                <w:sz w:val="24"/>
                <w:szCs w:val="24"/>
              </w:rPr>
            </w:pPr>
          </w:p>
        </w:tc>
        <w:tc>
          <w:tcPr>
            <w:tcW w:w="2126"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附件</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按专业惯例报告应包含的有关附件</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top"/>
          </w:tcPr>
          <w:p>
            <w:pPr>
              <w:spacing w:line="300" w:lineRule="exact"/>
              <w:rPr>
                <w:rFonts w:hint="eastAsia" w:ascii="仿宋_GB2312" w:hAnsi="仿宋"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评审意见、图审意见及其他验收意见</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top"/>
          </w:tcPr>
          <w:p>
            <w:pPr>
              <w:spacing w:line="300" w:lineRule="exact"/>
              <w:jc w:val="left"/>
              <w:rPr>
                <w:rFonts w:hint="eastAsia" w:ascii="仿宋_GB2312" w:hAnsi="仿宋" w:eastAsia="仿宋_GB2312"/>
                <w:sz w:val="24"/>
                <w:szCs w:val="24"/>
              </w:rPr>
            </w:pPr>
          </w:p>
        </w:tc>
        <w:tc>
          <w:tcPr>
            <w:tcW w:w="2126"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附图</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地质分层</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top"/>
          </w:tcPr>
          <w:p>
            <w:pPr>
              <w:spacing w:line="300" w:lineRule="exact"/>
              <w:rPr>
                <w:rFonts w:hint="eastAsia" w:ascii="仿宋_GB2312" w:hAnsi="仿宋"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地质构造异常</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top"/>
          </w:tcPr>
          <w:p>
            <w:pPr>
              <w:spacing w:line="300" w:lineRule="exact"/>
              <w:rPr>
                <w:rFonts w:hint="eastAsia" w:ascii="仿宋_GB2312" w:hAnsi="仿宋"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pacing w:val="-8"/>
                <w:sz w:val="24"/>
                <w:szCs w:val="24"/>
              </w:rPr>
            </w:pPr>
            <w:r>
              <w:rPr>
                <w:rFonts w:hint="eastAsia" w:ascii="仿宋_GB2312" w:hAnsi="仿宋" w:eastAsia="仿宋_GB2312"/>
                <w:spacing w:val="-8"/>
                <w:sz w:val="24"/>
                <w:szCs w:val="24"/>
              </w:rPr>
              <w:t>地基场地土层的划分与评价</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top"/>
          </w:tcPr>
          <w:p>
            <w:pPr>
              <w:spacing w:line="300" w:lineRule="exact"/>
              <w:rPr>
                <w:rFonts w:hint="eastAsia" w:ascii="仿宋_GB2312" w:hAnsi="仿宋"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地下管线、地下工程、岩溶及其他埋藏物分布圈定</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top"/>
          </w:tcPr>
          <w:p>
            <w:pPr>
              <w:spacing w:line="300" w:lineRule="exact"/>
              <w:rPr>
                <w:rFonts w:hint="eastAsia" w:ascii="仿宋_GB2312" w:hAnsi="仿宋"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铁路、公路、机场、大堤等基础探测及质量检测</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top"/>
          </w:tcPr>
          <w:p>
            <w:pPr>
              <w:spacing w:line="300" w:lineRule="exact"/>
              <w:rPr>
                <w:rFonts w:hint="eastAsia" w:ascii="仿宋_GB2312" w:hAnsi="仿宋"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水下地形地貌测量</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top"/>
          </w:tcPr>
          <w:p>
            <w:pPr>
              <w:spacing w:line="300" w:lineRule="exact"/>
              <w:jc w:val="left"/>
              <w:rPr>
                <w:rFonts w:hint="eastAsia" w:ascii="仿宋_GB2312" w:hAnsi="仿宋" w:eastAsia="仿宋_GB2312"/>
                <w:sz w:val="24"/>
                <w:szCs w:val="24"/>
              </w:rPr>
            </w:pPr>
          </w:p>
        </w:tc>
        <w:tc>
          <w:tcPr>
            <w:tcW w:w="2126"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附表</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重力测量数据</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52" w:type="dxa"/>
            <w:noWrap w:val="0"/>
            <w:vAlign w:val="top"/>
          </w:tcPr>
          <w:p>
            <w:pPr>
              <w:spacing w:line="300" w:lineRule="exact"/>
              <w:jc w:val="center"/>
              <w:rPr>
                <w:rFonts w:hint="eastAsia" w:ascii="仿宋_GB2312" w:hAnsi="宋体" w:eastAsia="仿宋_GB2312"/>
                <w:sz w:val="24"/>
                <w:szCs w:val="24"/>
              </w:rPr>
            </w:pPr>
          </w:p>
        </w:tc>
        <w:tc>
          <w:tcPr>
            <w:tcW w:w="1984" w:type="dxa"/>
            <w:vMerge w:val="continue"/>
            <w:noWrap w:val="0"/>
            <w:vAlign w:val="top"/>
          </w:tcPr>
          <w:p>
            <w:pPr>
              <w:spacing w:line="300" w:lineRule="exact"/>
              <w:rPr>
                <w:rFonts w:hint="eastAsia" w:ascii="仿宋_GB2312" w:hAnsi="仿宋" w:eastAsia="仿宋_GB2312"/>
                <w:sz w:val="24"/>
                <w:szCs w:val="24"/>
              </w:rPr>
            </w:pPr>
          </w:p>
        </w:tc>
        <w:tc>
          <w:tcPr>
            <w:tcW w:w="2126" w:type="dxa"/>
            <w:vMerge w:val="continue"/>
            <w:noWrap w:val="0"/>
            <w:vAlign w:val="center"/>
          </w:tcPr>
          <w:p>
            <w:pPr>
              <w:spacing w:line="300" w:lineRule="exact"/>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磁法观测与探测数据</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bl>
    <w:p/>
    <w:p/>
    <w:tbl>
      <w:tblPr>
        <w:tblStyle w:val="5"/>
        <w:tblW w:w="15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84"/>
        <w:gridCol w:w="2126"/>
        <w:gridCol w:w="3544"/>
        <w:gridCol w:w="851"/>
        <w:gridCol w:w="1134"/>
        <w:gridCol w:w="1842"/>
        <w:gridCol w:w="993"/>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52" w:type="dxa"/>
            <w:vMerge w:val="restart"/>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序号</w:t>
            </w:r>
          </w:p>
        </w:tc>
        <w:tc>
          <w:tcPr>
            <w:tcW w:w="1984" w:type="dxa"/>
            <w:vMerge w:val="restart"/>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资料类别</w:t>
            </w:r>
          </w:p>
        </w:tc>
        <w:tc>
          <w:tcPr>
            <w:tcW w:w="2126" w:type="dxa"/>
            <w:vMerge w:val="restart"/>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资料类型</w:t>
            </w:r>
          </w:p>
        </w:tc>
        <w:tc>
          <w:tcPr>
            <w:tcW w:w="3544" w:type="dxa"/>
            <w:vMerge w:val="restart"/>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资料名称</w:t>
            </w:r>
          </w:p>
        </w:tc>
        <w:tc>
          <w:tcPr>
            <w:tcW w:w="1985" w:type="dxa"/>
            <w:gridSpan w:val="2"/>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纸质资料</w:t>
            </w:r>
          </w:p>
        </w:tc>
        <w:tc>
          <w:tcPr>
            <w:tcW w:w="3685" w:type="dxa"/>
            <w:gridSpan w:val="3"/>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电子文档</w:t>
            </w:r>
          </w:p>
        </w:tc>
        <w:tc>
          <w:tcPr>
            <w:tcW w:w="851" w:type="dxa"/>
            <w:vMerge w:val="restart"/>
            <w:noWrap w:val="0"/>
            <w:vAlign w:val="center"/>
          </w:tcPr>
          <w:p>
            <w:pPr>
              <w:spacing w:line="300" w:lineRule="exact"/>
              <w:jc w:val="center"/>
              <w:rPr>
                <w:rFonts w:hint="eastAsia" w:ascii="黑体" w:hAnsi="宋体" w:eastAsia="黑体"/>
                <w:sz w:val="24"/>
                <w:szCs w:val="24"/>
              </w:rPr>
            </w:pPr>
            <w:r>
              <w:rPr>
                <w:rFonts w:hint="eastAsia" w:ascii="黑体" w:hAnsi="宋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52" w:type="dxa"/>
            <w:vMerge w:val="continue"/>
            <w:noWrap w:val="0"/>
            <w:vAlign w:val="center"/>
          </w:tcPr>
          <w:p>
            <w:pPr>
              <w:spacing w:line="280" w:lineRule="exact"/>
              <w:jc w:val="center"/>
              <w:rPr>
                <w:rFonts w:hint="eastAsia" w:ascii="仿宋_GB2312" w:hAnsi="宋体" w:eastAsia="仿宋_GB2312"/>
                <w:sz w:val="24"/>
                <w:szCs w:val="24"/>
              </w:rPr>
            </w:pPr>
          </w:p>
        </w:tc>
        <w:tc>
          <w:tcPr>
            <w:tcW w:w="1984" w:type="dxa"/>
            <w:vMerge w:val="continue"/>
            <w:noWrap w:val="0"/>
            <w:vAlign w:val="center"/>
          </w:tcPr>
          <w:p>
            <w:pPr>
              <w:spacing w:line="280" w:lineRule="exact"/>
              <w:jc w:val="center"/>
              <w:rPr>
                <w:rFonts w:hint="eastAsia" w:ascii="仿宋_GB2312" w:hAnsi="宋体" w:eastAsia="仿宋_GB2312"/>
                <w:sz w:val="24"/>
                <w:szCs w:val="24"/>
              </w:rPr>
            </w:pPr>
          </w:p>
        </w:tc>
        <w:tc>
          <w:tcPr>
            <w:tcW w:w="2126" w:type="dxa"/>
            <w:vMerge w:val="continue"/>
            <w:noWrap w:val="0"/>
            <w:vAlign w:val="center"/>
          </w:tcPr>
          <w:p>
            <w:pPr>
              <w:spacing w:line="280" w:lineRule="exact"/>
              <w:jc w:val="center"/>
              <w:rPr>
                <w:rFonts w:hint="eastAsia" w:ascii="仿宋_GB2312" w:hAnsi="宋体" w:eastAsia="仿宋_GB2312"/>
                <w:sz w:val="24"/>
                <w:szCs w:val="24"/>
              </w:rPr>
            </w:pPr>
          </w:p>
        </w:tc>
        <w:tc>
          <w:tcPr>
            <w:tcW w:w="3544" w:type="dxa"/>
            <w:vMerge w:val="continue"/>
            <w:noWrap w:val="0"/>
            <w:vAlign w:val="center"/>
          </w:tcPr>
          <w:p>
            <w:pPr>
              <w:spacing w:line="280" w:lineRule="exact"/>
              <w:jc w:val="center"/>
              <w:rPr>
                <w:rFonts w:hint="eastAsia" w:ascii="仿宋_GB2312" w:hAnsi="宋体" w:eastAsia="仿宋_GB2312"/>
                <w:sz w:val="24"/>
                <w:szCs w:val="24"/>
              </w:rPr>
            </w:pPr>
          </w:p>
        </w:tc>
        <w:tc>
          <w:tcPr>
            <w:tcW w:w="851"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数量</w:t>
            </w:r>
          </w:p>
        </w:tc>
        <w:tc>
          <w:tcPr>
            <w:tcW w:w="1134"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单位(册/张/件）</w:t>
            </w:r>
          </w:p>
        </w:tc>
        <w:tc>
          <w:tcPr>
            <w:tcW w:w="1842"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文件或文件夹名称</w:t>
            </w:r>
          </w:p>
        </w:tc>
        <w:tc>
          <w:tcPr>
            <w:tcW w:w="993"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容量(KB/MB/GB)</w:t>
            </w:r>
          </w:p>
        </w:tc>
        <w:tc>
          <w:tcPr>
            <w:tcW w:w="850" w:type="dxa"/>
            <w:noWrap w:val="0"/>
            <w:vAlign w:val="center"/>
          </w:tcPr>
          <w:p>
            <w:pPr>
              <w:spacing w:line="280" w:lineRule="exact"/>
              <w:jc w:val="center"/>
              <w:rPr>
                <w:rFonts w:hint="eastAsia" w:ascii="黑体" w:hAnsi="宋体" w:eastAsia="黑体"/>
                <w:sz w:val="24"/>
                <w:szCs w:val="24"/>
              </w:rPr>
            </w:pPr>
            <w:r>
              <w:rPr>
                <w:rFonts w:hint="eastAsia" w:ascii="黑体" w:hAnsi="宋体" w:eastAsia="黑体"/>
                <w:sz w:val="24"/>
                <w:szCs w:val="24"/>
              </w:rPr>
              <w:t>载体类型</w:t>
            </w:r>
          </w:p>
        </w:tc>
        <w:tc>
          <w:tcPr>
            <w:tcW w:w="851" w:type="dxa"/>
            <w:vMerge w:val="continue"/>
            <w:noWrap w:val="0"/>
            <w:vAlign w:val="center"/>
          </w:tcPr>
          <w:p>
            <w:pPr>
              <w:spacing w:line="300" w:lineRule="exact"/>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mc:AlternateContent>
                <mc:Choice Requires="wps">
                  <w:drawing>
                    <wp:anchor distT="0" distB="0" distL="114300" distR="114300" simplePos="0" relativeHeight="251661312" behindDoc="0" locked="0" layoutInCell="1" allowOverlap="1">
                      <wp:simplePos x="0" y="0"/>
                      <wp:positionH relativeFrom="column">
                        <wp:posOffset>468630</wp:posOffset>
                      </wp:positionH>
                      <wp:positionV relativeFrom="paragraph">
                        <wp:posOffset>-5080</wp:posOffset>
                      </wp:positionV>
                      <wp:extent cx="260032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26003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6.9pt;margin-top:-0.4pt;height:0pt;width:204.75pt;z-index:251661312;mso-width-relative:page;mso-height-relative:page;" filled="f" stroked="t" coordsize="21600,21600" o:gfxdata="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xnKyl1QAAAAYBAAAPAAAAAAAAAAEAIAAAADgAAABkcnMvZG93bnJldi54bWxQSwEC&#10;FAAUAAAACACHTuJAEaLVxeEBAACeAwAADgAAAAAAAAABACAAAAA6AQAAZHJzL2Uyb0RvYy54bWxQ&#10;SwUGAAAAAAYABgBZAQAAjQUAAAAA&#10;">
                      <v:fill on="f" focussize="0,0"/>
                      <v:stroke color="#000000" joinstyle="round"/>
                      <v:imagedata o:title=""/>
                      <o:lock v:ext="edit" aspectratio="f"/>
                    </v:shape>
                  </w:pict>
                </mc:Fallback>
              </mc:AlternateContent>
            </w:r>
          </w:p>
        </w:tc>
        <w:tc>
          <w:tcPr>
            <w:tcW w:w="1984"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三、工程物探</w:t>
            </w:r>
          </w:p>
        </w:tc>
        <w:tc>
          <w:tcPr>
            <w:tcW w:w="2126"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附表</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电法数据</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仿宋" w:eastAsia="仿宋_GB2312"/>
                <w:sz w:val="24"/>
                <w:szCs w:val="24"/>
              </w:rPr>
            </w:pPr>
          </w:p>
        </w:tc>
        <w:tc>
          <w:tcPr>
            <w:tcW w:w="1984" w:type="dxa"/>
            <w:vMerge w:val="continue"/>
            <w:noWrap w:val="0"/>
            <w:vAlign w:val="top"/>
          </w:tcPr>
          <w:p>
            <w:pPr>
              <w:spacing w:line="300" w:lineRule="exact"/>
              <w:rPr>
                <w:rFonts w:hint="eastAsia" w:ascii="仿宋_GB2312" w:hAnsi="仿宋"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地质雷达数据</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仿宋" w:eastAsia="仿宋_GB2312"/>
                <w:sz w:val="24"/>
                <w:szCs w:val="24"/>
              </w:rPr>
            </w:pPr>
          </w:p>
        </w:tc>
        <w:tc>
          <w:tcPr>
            <w:tcW w:w="1984" w:type="dxa"/>
            <w:vMerge w:val="continue"/>
            <w:noWrap w:val="0"/>
            <w:vAlign w:val="top"/>
          </w:tcPr>
          <w:p>
            <w:pPr>
              <w:spacing w:line="300" w:lineRule="exact"/>
              <w:rPr>
                <w:rFonts w:hint="eastAsia" w:ascii="仿宋_GB2312" w:hAnsi="仿宋"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地震波法数据</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仿宋" w:eastAsia="仿宋_GB2312"/>
                <w:sz w:val="24"/>
                <w:szCs w:val="24"/>
              </w:rPr>
            </w:pPr>
          </w:p>
        </w:tc>
        <w:tc>
          <w:tcPr>
            <w:tcW w:w="1984" w:type="dxa"/>
            <w:vMerge w:val="continue"/>
            <w:noWrap w:val="0"/>
            <w:vAlign w:val="top"/>
          </w:tcPr>
          <w:p>
            <w:pPr>
              <w:spacing w:line="300" w:lineRule="exact"/>
              <w:rPr>
                <w:rFonts w:hint="eastAsia" w:ascii="仿宋_GB2312" w:hAnsi="仿宋"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地面放射性数据</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仿宋" w:eastAsia="仿宋_GB2312"/>
                <w:sz w:val="24"/>
                <w:szCs w:val="24"/>
              </w:rPr>
            </w:pPr>
          </w:p>
        </w:tc>
        <w:tc>
          <w:tcPr>
            <w:tcW w:w="1984" w:type="dxa"/>
            <w:vMerge w:val="continue"/>
            <w:noWrap w:val="0"/>
            <w:vAlign w:val="top"/>
          </w:tcPr>
          <w:p>
            <w:pPr>
              <w:spacing w:line="300" w:lineRule="exact"/>
              <w:rPr>
                <w:rFonts w:hint="eastAsia" w:ascii="仿宋_GB2312" w:hAnsi="仿宋"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地温测量数据</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852" w:type="dxa"/>
            <w:noWrap w:val="0"/>
            <w:vAlign w:val="top"/>
          </w:tcPr>
          <w:p>
            <w:pPr>
              <w:spacing w:line="300" w:lineRule="exact"/>
              <w:jc w:val="center"/>
              <w:rPr>
                <w:rFonts w:hint="eastAsia" w:ascii="仿宋_GB2312" w:hAnsi="仿宋" w:eastAsia="仿宋_GB2312"/>
                <w:sz w:val="24"/>
                <w:szCs w:val="24"/>
              </w:rPr>
            </w:pPr>
          </w:p>
        </w:tc>
        <w:tc>
          <w:tcPr>
            <w:tcW w:w="1984" w:type="dxa"/>
            <w:vMerge w:val="continue"/>
            <w:noWrap w:val="0"/>
            <w:vAlign w:val="top"/>
          </w:tcPr>
          <w:p>
            <w:pPr>
              <w:spacing w:line="300" w:lineRule="exact"/>
              <w:rPr>
                <w:rFonts w:hint="eastAsia" w:ascii="仿宋_GB2312" w:hAnsi="仿宋"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测井数据</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852" w:type="dxa"/>
            <w:noWrap w:val="0"/>
            <w:vAlign w:val="top"/>
          </w:tcPr>
          <w:p>
            <w:pPr>
              <w:spacing w:line="300" w:lineRule="exact"/>
              <w:jc w:val="center"/>
              <w:rPr>
                <w:rFonts w:hint="eastAsia" w:ascii="仿宋_GB2312" w:hAnsi="仿宋" w:eastAsia="仿宋_GB2312"/>
                <w:sz w:val="24"/>
                <w:szCs w:val="24"/>
              </w:rPr>
            </w:pPr>
          </w:p>
        </w:tc>
        <w:tc>
          <w:tcPr>
            <w:tcW w:w="1984" w:type="dxa"/>
            <w:vMerge w:val="continue"/>
            <w:noWrap w:val="0"/>
            <w:vAlign w:val="top"/>
          </w:tcPr>
          <w:p>
            <w:pPr>
              <w:spacing w:line="300" w:lineRule="exact"/>
              <w:rPr>
                <w:rFonts w:hint="eastAsia" w:ascii="仿宋_GB2312" w:hAnsi="仿宋" w:eastAsia="仿宋_GB2312"/>
                <w:sz w:val="24"/>
                <w:szCs w:val="24"/>
              </w:rPr>
            </w:pPr>
          </w:p>
        </w:tc>
        <w:tc>
          <w:tcPr>
            <w:tcW w:w="2126" w:type="dxa"/>
            <w:vMerge w:val="continue"/>
            <w:noWrap w:val="0"/>
            <w:vAlign w:val="center"/>
          </w:tcPr>
          <w:p>
            <w:pPr>
              <w:spacing w:line="300" w:lineRule="exact"/>
              <w:jc w:val="center"/>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水声探测数据</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noWrap w:val="0"/>
            <w:vAlign w:val="top"/>
          </w:tcPr>
          <w:p>
            <w:pPr>
              <w:spacing w:line="300" w:lineRule="exact"/>
              <w:jc w:val="center"/>
              <w:rPr>
                <w:rFonts w:hint="eastAsia" w:ascii="仿宋_GB2312" w:hAnsi="仿宋" w:eastAsia="仿宋_GB2312"/>
                <w:sz w:val="24"/>
                <w:szCs w:val="24"/>
              </w:rPr>
            </w:pPr>
          </w:p>
        </w:tc>
        <w:tc>
          <w:tcPr>
            <w:tcW w:w="1984" w:type="dxa"/>
            <w:vMerge w:val="continue"/>
            <w:noWrap w:val="0"/>
            <w:vAlign w:val="top"/>
          </w:tcPr>
          <w:p>
            <w:pPr>
              <w:spacing w:line="300" w:lineRule="exact"/>
              <w:jc w:val="left"/>
              <w:rPr>
                <w:rFonts w:hint="eastAsia" w:ascii="仿宋_GB2312" w:hAnsi="仿宋" w:eastAsia="仿宋_GB2312"/>
                <w:sz w:val="24"/>
                <w:szCs w:val="24"/>
              </w:rPr>
            </w:pPr>
          </w:p>
        </w:tc>
        <w:tc>
          <w:tcPr>
            <w:tcW w:w="2126" w:type="dxa"/>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数据库</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根据工作需要构建的专业数据库</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仿宋" w:eastAsia="仿宋_GB2312"/>
                <w:sz w:val="24"/>
                <w:szCs w:val="24"/>
              </w:rPr>
            </w:pPr>
          </w:p>
        </w:tc>
        <w:tc>
          <w:tcPr>
            <w:tcW w:w="1984" w:type="dxa"/>
            <w:vMerge w:val="continue"/>
            <w:noWrap w:val="0"/>
            <w:vAlign w:val="top"/>
          </w:tcPr>
          <w:p>
            <w:pPr>
              <w:spacing w:line="300" w:lineRule="exact"/>
              <w:jc w:val="left"/>
              <w:rPr>
                <w:rFonts w:hint="eastAsia" w:ascii="仿宋_GB2312" w:hAnsi="仿宋" w:eastAsia="仿宋_GB2312"/>
                <w:sz w:val="24"/>
                <w:szCs w:val="24"/>
              </w:rPr>
            </w:pPr>
          </w:p>
        </w:tc>
        <w:tc>
          <w:tcPr>
            <w:tcW w:w="2126" w:type="dxa"/>
            <w:vMerge w:val="restart"/>
            <w:noWrap w:val="0"/>
            <w:vAlign w:val="center"/>
          </w:tcPr>
          <w:p>
            <w:pPr>
              <w:spacing w:line="300" w:lineRule="exact"/>
              <w:jc w:val="center"/>
              <w:rPr>
                <w:rFonts w:hint="eastAsia" w:ascii="仿宋_GB2312" w:hAnsi="仿宋" w:eastAsia="仿宋_GB2312"/>
                <w:sz w:val="24"/>
                <w:szCs w:val="24"/>
              </w:rPr>
            </w:pPr>
            <w:r>
              <w:rPr>
                <w:rFonts w:hint="eastAsia" w:ascii="仿宋_GB2312" w:hAnsi="仿宋" w:eastAsia="仿宋_GB2312"/>
                <w:sz w:val="24"/>
                <w:szCs w:val="24"/>
              </w:rPr>
              <w:t>其他资料</w:t>
            </w: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报告其他资料如证明、许可证（复印件、扫描件）等</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52" w:type="dxa"/>
            <w:noWrap w:val="0"/>
            <w:vAlign w:val="top"/>
          </w:tcPr>
          <w:p>
            <w:pPr>
              <w:spacing w:line="300" w:lineRule="exact"/>
              <w:jc w:val="center"/>
              <w:rPr>
                <w:rFonts w:hint="eastAsia" w:ascii="仿宋_GB2312" w:hAnsi="仿宋" w:eastAsia="仿宋_GB2312"/>
                <w:sz w:val="24"/>
                <w:szCs w:val="24"/>
              </w:rPr>
            </w:pPr>
          </w:p>
        </w:tc>
        <w:tc>
          <w:tcPr>
            <w:tcW w:w="1984" w:type="dxa"/>
            <w:vMerge w:val="continue"/>
            <w:noWrap w:val="0"/>
            <w:vAlign w:val="top"/>
          </w:tcPr>
          <w:p>
            <w:pPr>
              <w:spacing w:line="300" w:lineRule="exact"/>
              <w:jc w:val="left"/>
              <w:rPr>
                <w:rFonts w:hint="eastAsia" w:ascii="仿宋_GB2312" w:hAnsi="仿宋" w:eastAsia="仿宋_GB2312"/>
                <w:sz w:val="24"/>
                <w:szCs w:val="24"/>
              </w:rPr>
            </w:pPr>
          </w:p>
        </w:tc>
        <w:tc>
          <w:tcPr>
            <w:tcW w:w="2126" w:type="dxa"/>
            <w:vMerge w:val="continue"/>
            <w:noWrap w:val="0"/>
            <w:vAlign w:val="center"/>
          </w:tcPr>
          <w:p>
            <w:pPr>
              <w:spacing w:line="300" w:lineRule="exact"/>
              <w:rPr>
                <w:rFonts w:hint="eastAsia" w:ascii="仿宋_GB2312" w:hAnsi="仿宋" w:eastAsia="仿宋_GB2312"/>
                <w:sz w:val="24"/>
                <w:szCs w:val="24"/>
              </w:rPr>
            </w:pPr>
          </w:p>
        </w:tc>
        <w:tc>
          <w:tcPr>
            <w:tcW w:w="3544" w:type="dxa"/>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根据各专业特点需要提交的其他资料</w:t>
            </w:r>
          </w:p>
        </w:tc>
        <w:tc>
          <w:tcPr>
            <w:tcW w:w="851" w:type="dxa"/>
            <w:noWrap w:val="0"/>
            <w:vAlign w:val="center"/>
          </w:tcPr>
          <w:p>
            <w:pPr>
              <w:spacing w:line="300" w:lineRule="exact"/>
              <w:rPr>
                <w:rFonts w:hint="eastAsia" w:ascii="仿宋_GB2312" w:hAnsi="宋体" w:eastAsia="仿宋_GB2312"/>
                <w:sz w:val="24"/>
                <w:szCs w:val="24"/>
              </w:rPr>
            </w:pPr>
          </w:p>
        </w:tc>
        <w:tc>
          <w:tcPr>
            <w:tcW w:w="1134" w:type="dxa"/>
            <w:noWrap w:val="0"/>
            <w:vAlign w:val="center"/>
          </w:tcPr>
          <w:p>
            <w:pPr>
              <w:spacing w:line="300" w:lineRule="exact"/>
              <w:rPr>
                <w:rFonts w:hint="eastAsia" w:ascii="仿宋_GB2312" w:hAnsi="宋体" w:eastAsia="仿宋_GB2312"/>
                <w:sz w:val="24"/>
                <w:szCs w:val="24"/>
              </w:rPr>
            </w:pPr>
          </w:p>
        </w:tc>
        <w:tc>
          <w:tcPr>
            <w:tcW w:w="1842" w:type="dxa"/>
            <w:noWrap w:val="0"/>
            <w:vAlign w:val="center"/>
          </w:tcPr>
          <w:p>
            <w:pPr>
              <w:spacing w:line="300" w:lineRule="exact"/>
              <w:rPr>
                <w:rFonts w:hint="eastAsia" w:ascii="仿宋_GB2312" w:hAnsi="宋体" w:eastAsia="仿宋_GB2312"/>
                <w:sz w:val="24"/>
                <w:szCs w:val="24"/>
              </w:rPr>
            </w:pPr>
          </w:p>
        </w:tc>
        <w:tc>
          <w:tcPr>
            <w:tcW w:w="993" w:type="dxa"/>
            <w:noWrap w:val="0"/>
            <w:vAlign w:val="center"/>
          </w:tcPr>
          <w:p>
            <w:pPr>
              <w:spacing w:line="300" w:lineRule="exact"/>
              <w:rPr>
                <w:rFonts w:hint="eastAsia" w:ascii="仿宋_GB2312" w:hAnsi="宋体" w:eastAsia="仿宋_GB2312"/>
                <w:sz w:val="24"/>
                <w:szCs w:val="24"/>
              </w:rPr>
            </w:pPr>
          </w:p>
        </w:tc>
        <w:tc>
          <w:tcPr>
            <w:tcW w:w="850" w:type="dxa"/>
            <w:noWrap w:val="0"/>
            <w:vAlign w:val="center"/>
          </w:tcPr>
          <w:p>
            <w:pPr>
              <w:spacing w:line="300" w:lineRule="exact"/>
              <w:rPr>
                <w:rFonts w:hint="eastAsia" w:ascii="仿宋_GB2312" w:hAnsi="宋体" w:eastAsia="仿宋_GB2312"/>
                <w:sz w:val="24"/>
                <w:szCs w:val="24"/>
              </w:rPr>
            </w:pPr>
          </w:p>
        </w:tc>
        <w:tc>
          <w:tcPr>
            <w:tcW w:w="851" w:type="dxa"/>
            <w:noWrap w:val="0"/>
            <w:vAlign w:val="center"/>
          </w:tcPr>
          <w:p>
            <w:pPr>
              <w:spacing w:line="30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2836" w:type="dxa"/>
            <w:gridSpan w:val="2"/>
            <w:noWrap w:val="0"/>
            <w:vAlign w:val="center"/>
          </w:tcPr>
          <w:p>
            <w:pPr>
              <w:spacing w:line="300" w:lineRule="exact"/>
              <w:ind w:firstLine="720" w:firstLineChars="300"/>
              <w:rPr>
                <w:rFonts w:hint="eastAsia" w:ascii="仿宋_GB2312" w:hAnsi="仿宋" w:eastAsia="仿宋_GB2312"/>
                <w:sz w:val="24"/>
                <w:szCs w:val="24"/>
              </w:rPr>
            </w:pPr>
            <w:r>
              <w:rPr>
                <w:rFonts w:hint="eastAsia" w:ascii="仿宋_GB2312" w:hAnsi="仿宋" w:eastAsia="仿宋_GB2312"/>
                <w:sz w:val="24"/>
                <w:szCs w:val="24"/>
              </w:rPr>
              <w:t>备  考</w:t>
            </w:r>
          </w:p>
        </w:tc>
        <w:tc>
          <w:tcPr>
            <w:tcW w:w="12191" w:type="dxa"/>
            <w:gridSpan w:val="8"/>
            <w:noWrap w:val="0"/>
            <w:vAlign w:val="center"/>
          </w:tcPr>
          <w:p>
            <w:pPr>
              <w:spacing w:line="300" w:lineRule="exact"/>
              <w:rPr>
                <w:rFonts w:hint="eastAsia" w:ascii="仿宋_GB2312" w:hAnsi="仿宋" w:eastAsia="仿宋_GB2312"/>
                <w:sz w:val="24"/>
                <w:szCs w:val="24"/>
              </w:rPr>
            </w:pPr>
            <w:r>
              <w:rPr>
                <w:rFonts w:hint="eastAsia" w:ascii="仿宋_GB2312" w:hAnsi="仿宋" w:eastAsia="仿宋_GB2312"/>
                <w:sz w:val="24"/>
                <w:szCs w:val="24"/>
              </w:rPr>
              <w:t>本次汇交资料为</w:t>
            </w:r>
            <w:r>
              <w:rPr>
                <w:rFonts w:hint="eastAsia" w:ascii="仿宋_GB2312" w:hAnsi="仿宋" w:eastAsia="仿宋_GB2312"/>
                <w:sz w:val="24"/>
                <w:szCs w:val="24"/>
                <w:u w:val="single"/>
              </w:rPr>
              <w:t xml:space="preserve">                     </w:t>
            </w:r>
            <w:r>
              <w:rPr>
                <w:rFonts w:hint="eastAsia" w:ascii="仿宋_GB2312" w:hAnsi="仿宋" w:eastAsia="仿宋_GB2312"/>
                <w:sz w:val="24"/>
                <w:szCs w:val="24"/>
              </w:rPr>
              <w:t>类别；本次汇交资料共</w:t>
            </w:r>
            <w:r>
              <w:rPr>
                <w:rFonts w:hint="eastAsia" w:ascii="仿宋_GB2312" w:hAnsi="仿宋" w:eastAsia="仿宋_GB2312"/>
                <w:sz w:val="24"/>
                <w:szCs w:val="24"/>
                <w:u w:val="single"/>
              </w:rPr>
              <w:t xml:space="preserve">   </w:t>
            </w:r>
            <w:r>
              <w:rPr>
                <w:rFonts w:hint="eastAsia" w:ascii="仿宋_GB2312" w:hAnsi="仿宋" w:eastAsia="仿宋_GB2312"/>
                <w:sz w:val="24"/>
                <w:szCs w:val="24"/>
              </w:rPr>
              <w:t>类型；汇交资料总数</w:t>
            </w:r>
            <w:r>
              <w:rPr>
                <w:rFonts w:hint="eastAsia" w:ascii="仿宋_GB2312" w:hAnsi="仿宋" w:eastAsia="仿宋_GB2312"/>
                <w:sz w:val="24"/>
                <w:szCs w:val="24"/>
                <w:u w:val="single"/>
              </w:rPr>
              <w:t xml:space="preserve">   </w:t>
            </w:r>
            <w:r>
              <w:rPr>
                <w:rFonts w:hint="eastAsia" w:ascii="仿宋_GB2312" w:hAnsi="仿宋" w:eastAsia="仿宋_GB2312"/>
                <w:sz w:val="24"/>
                <w:szCs w:val="24"/>
              </w:rPr>
              <w:t>件；其中纸介质文件</w:t>
            </w:r>
            <w:r>
              <w:rPr>
                <w:rFonts w:hint="eastAsia" w:ascii="仿宋_GB2312" w:hAnsi="仿宋" w:eastAsia="仿宋_GB2312"/>
                <w:sz w:val="24"/>
                <w:szCs w:val="24"/>
                <w:u w:val="single"/>
              </w:rPr>
              <w:t xml:space="preserve">   </w:t>
            </w:r>
            <w:r>
              <w:rPr>
                <w:rFonts w:hint="eastAsia" w:ascii="仿宋_GB2312" w:hAnsi="仿宋" w:eastAsia="仿宋_GB2312"/>
                <w:sz w:val="24"/>
                <w:szCs w:val="24"/>
              </w:rPr>
              <w:t>件；电子文件（含文件夹）</w:t>
            </w:r>
            <w:r>
              <w:rPr>
                <w:rFonts w:hint="eastAsia" w:ascii="仿宋_GB2312" w:hAnsi="仿宋" w:eastAsia="仿宋_GB2312"/>
                <w:sz w:val="24"/>
                <w:szCs w:val="24"/>
                <w:u w:val="single"/>
              </w:rPr>
              <w:t xml:space="preserve">   </w:t>
            </w:r>
            <w:r>
              <w:rPr>
                <w:rFonts w:hint="eastAsia" w:ascii="仿宋_GB2312" w:hAnsi="仿宋" w:eastAsia="仿宋_GB2312"/>
                <w:sz w:val="24"/>
                <w:szCs w:val="24"/>
              </w:rPr>
              <w:t>个，光盘、移动硬盘（其他存储设备）</w:t>
            </w:r>
            <w:r>
              <w:rPr>
                <w:rFonts w:hint="eastAsia" w:ascii="仿宋_GB2312" w:hAnsi="仿宋" w:eastAsia="仿宋_GB2312"/>
                <w:sz w:val="24"/>
                <w:szCs w:val="24"/>
                <w:u w:val="single"/>
              </w:rPr>
              <w:t xml:space="preserve">   </w:t>
            </w:r>
            <w:r>
              <w:rPr>
                <w:rFonts w:hint="eastAsia" w:ascii="仿宋_GB2312" w:hAnsi="仿宋" w:eastAsia="仿宋_GB2312"/>
                <w:sz w:val="24"/>
                <w:szCs w:val="24"/>
              </w:rPr>
              <w:t>张（个），总容量</w:t>
            </w:r>
            <w:r>
              <w:rPr>
                <w:rFonts w:hint="eastAsia" w:ascii="仿宋_GB2312" w:hAnsi="仿宋" w:eastAsia="仿宋_GB2312"/>
                <w:sz w:val="24"/>
                <w:szCs w:val="24"/>
                <w:u w:val="single"/>
              </w:rPr>
              <w:t xml:space="preserve">   </w:t>
            </w:r>
            <w:r>
              <w:rPr>
                <w:rFonts w:hint="eastAsia" w:ascii="仿宋_GB2312" w:hAnsi="仿宋" w:eastAsia="仿宋_GB2312"/>
                <w:sz w:val="24"/>
                <w:szCs w:val="24"/>
              </w:rPr>
              <w:t>（MB/GB）；分装盒</w:t>
            </w:r>
            <w:r>
              <w:rPr>
                <w:rFonts w:hint="eastAsia" w:ascii="仿宋_GB2312" w:hAnsi="仿宋" w:eastAsia="仿宋_GB2312"/>
                <w:sz w:val="24"/>
                <w:szCs w:val="24"/>
                <w:u w:val="single"/>
              </w:rPr>
              <w:t xml:space="preserve">    </w:t>
            </w:r>
            <w:r>
              <w:rPr>
                <w:rFonts w:hint="eastAsia" w:ascii="仿宋_GB2312" w:hAnsi="仿宋" w:eastAsia="仿宋_GB2312"/>
                <w:sz w:val="24"/>
                <w:szCs w:val="24"/>
              </w:rPr>
              <w:t>（袋）。</w:t>
            </w:r>
          </w:p>
        </w:tc>
      </w:tr>
    </w:tbl>
    <w:p>
      <w:pPr>
        <w:spacing w:line="400" w:lineRule="exact"/>
        <w:rPr>
          <w:rFonts w:hint="eastAsia" w:ascii="仿宋_GB2312" w:hAnsi="仿宋" w:eastAsia="仿宋_GB2312"/>
          <w:sz w:val="24"/>
          <w:szCs w:val="24"/>
        </w:rPr>
      </w:pPr>
      <w:r>
        <w:rPr>
          <w:rFonts w:hint="eastAsia" w:ascii="仿宋_GB2312" w:hAnsi="仿宋" w:eastAsia="仿宋_GB2312"/>
          <w:sz w:val="24"/>
          <w:szCs w:val="24"/>
        </w:rPr>
        <w:t>汇交单位经手人：                      汇交单位（盖章）：</w:t>
      </w:r>
    </w:p>
    <w:p>
      <w:pPr>
        <w:spacing w:line="400" w:lineRule="exact"/>
        <w:rPr>
          <w:rFonts w:hint="eastAsia" w:ascii="仿宋_GB2312" w:hAnsi="仿宋" w:eastAsia="仿宋_GB2312"/>
          <w:sz w:val="24"/>
          <w:szCs w:val="24"/>
        </w:rPr>
      </w:pPr>
      <w:r>
        <w:rPr>
          <w:rFonts w:hint="eastAsia" w:ascii="仿宋_GB2312" w:hAnsi="仿宋" w:eastAsia="仿宋_GB2312"/>
          <w:sz w:val="24"/>
          <w:szCs w:val="24"/>
        </w:rPr>
        <w:t>汇交单位联系电话：                    汇交人通讯地址：</w:t>
      </w:r>
    </w:p>
    <w:p>
      <w:pPr>
        <w:spacing w:line="400" w:lineRule="exact"/>
        <w:rPr>
          <w:rFonts w:hint="eastAsia" w:ascii="仿宋_GB2312" w:hAnsi="仿宋" w:eastAsia="仿宋_GB2312"/>
          <w:sz w:val="24"/>
          <w:szCs w:val="24"/>
        </w:rPr>
      </w:pPr>
      <w:r>
        <w:rPr>
          <w:rFonts w:hint="eastAsia" w:ascii="仿宋_GB2312" w:hAnsi="仿宋" w:eastAsia="仿宋_GB2312"/>
          <w:sz w:val="24"/>
          <w:szCs w:val="24"/>
        </w:rPr>
        <w:t>接收资料单位经手人：                  接收资料单位（盖章）：</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文星简小标宋">
    <w:altName w:val="方正小标宋_GBK"/>
    <w:panose1 w:val="02010609000101010101"/>
    <w:charset w:val="00"/>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3549F"/>
    <w:rsid w:val="7BF35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Calibri" w:hAnsi="Calibri" w:eastAsia="宋体" w:cs="Times New Roman"/>
    </w:rPr>
  </w:style>
  <w:style w:type="paragraph" w:styleId="3">
    <w:name w:val="Body Text"/>
    <w:basedOn w:val="1"/>
    <w:qFormat/>
    <w:uiPriority w:val="0"/>
    <w:pPr>
      <w:spacing w:after="120"/>
    </w:pPr>
    <w:rPr>
      <w:rFonts w:ascii="Calibri" w:hAnsi="Calibri" w:cs="Calibri"/>
      <w:szCs w:val="21"/>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2022-05-18T09:47:00Z</dcterms:created>
  <dc:creator>greatwall</dc:creator>
  <cp:lastModifiedBy>greatwall</cp:lastModifiedBy>
  <dcterms:modified xsi:type="dcterms:W3CDTF">2022-05-18T09:51:19Z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