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关于推动金华建筑业改革创新</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bCs/>
          <w:sz w:val="44"/>
          <w:szCs w:val="44"/>
          <w:lang w:eastAsia="zh-CN"/>
        </w:rPr>
        <w:t>高质量发展的实施意见（征求意见稿）</w:t>
      </w:r>
    </w:p>
    <w:p>
      <w:pPr>
        <w:ind w:firstLine="640" w:firstLineChars="200"/>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各县（市、区）人民政府，市政府直属各单位: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lang w:val="en-US" w:eastAsia="zh-CN"/>
        </w:rPr>
        <w:t>全面贯彻落实</w:t>
      </w:r>
      <w:r>
        <w:rPr>
          <w:rFonts w:hint="default" w:ascii="Times New Roman" w:hAnsi="Times New Roman" w:eastAsia="仿宋_GB2312" w:cs="Times New Roman"/>
          <w:sz w:val="32"/>
          <w:szCs w:val="32"/>
          <w:lang w:eastAsia="zh-CN"/>
        </w:rPr>
        <w:t>《浙江省</w:t>
      </w:r>
      <w:r>
        <w:rPr>
          <w:rFonts w:hint="eastAsia"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lang w:eastAsia="zh-CN"/>
        </w:rPr>
        <w:t>政府办公厅关于推动浙江建筑业改革创新高质量发展的实施意见》（浙政办发【</w:t>
      </w:r>
      <w:r>
        <w:rPr>
          <w:rFonts w:hint="default" w:ascii="Times New Roman" w:hAnsi="Times New Roman" w:eastAsia="仿宋_GB2312" w:cs="Times New Roman"/>
          <w:sz w:val="32"/>
          <w:szCs w:val="32"/>
          <w:lang w:val="en-US" w:eastAsia="zh-CN"/>
        </w:rPr>
        <w:t>2021】19号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精神，</w:t>
      </w:r>
      <w:r>
        <w:rPr>
          <w:rFonts w:hint="eastAsia" w:ascii="Times New Roman" w:hAnsi="Times New Roman" w:eastAsia="仿宋_GB2312" w:cs="Times New Roman"/>
          <w:sz w:val="32"/>
          <w:szCs w:val="32"/>
          <w:lang w:val="en-US" w:eastAsia="zh-CN"/>
        </w:rPr>
        <w:t>进一步</w:t>
      </w:r>
      <w:r>
        <w:rPr>
          <w:rFonts w:hint="eastAsia" w:ascii="Times New Roman" w:hAnsi="Times New Roman" w:eastAsia="仿宋_GB2312" w:cs="Times New Roman"/>
          <w:sz w:val="32"/>
          <w:szCs w:val="32"/>
          <w:lang w:eastAsia="zh-CN"/>
        </w:rPr>
        <w:t>巩固提升我市建筑业在经济社会发展中的重要地位，以创新改革引领建筑业高质量发展，</w:t>
      </w:r>
      <w:r>
        <w:rPr>
          <w:rFonts w:hint="default" w:ascii="Times New Roman" w:hAnsi="Times New Roman" w:eastAsia="仿宋_GB2312" w:cs="Times New Roman"/>
          <w:sz w:val="32"/>
          <w:szCs w:val="32"/>
          <w:lang w:val="en-US" w:eastAsia="zh-CN"/>
        </w:rPr>
        <w:t>结合我市实际，现提出以下</w:t>
      </w:r>
      <w:r>
        <w:rPr>
          <w:rFonts w:hint="default" w:ascii="Times New Roman" w:hAnsi="Times New Roman" w:eastAsia="仿宋_GB2312" w:cs="Times New Roman"/>
          <w:sz w:val="32"/>
          <w:szCs w:val="32"/>
          <w:lang w:eastAsia="zh-CN"/>
        </w:rPr>
        <w:t>实施意见。</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指导思想</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以习近平新时代中国特色社会主义思想为指导，全面贯彻党的十九大及十九届历次全会精神，牢固树立新发展理念，综合运用政策激励、项目带动、市场培育、科技引领，金融支持等手段，</w:t>
      </w:r>
      <w:r>
        <w:rPr>
          <w:rFonts w:hint="eastAsia" w:ascii="仿宋_GB2312" w:hAnsi="仿宋_GB2312" w:eastAsia="仿宋_GB2312" w:cs="仿宋_GB2312"/>
          <w:b w:val="0"/>
          <w:bCs w:val="0"/>
          <w:sz w:val="32"/>
          <w:szCs w:val="32"/>
          <w:lang w:eastAsia="zh-CN"/>
        </w:rPr>
        <w:t>加快推广工程总承包、装配式建筑、全过程咨询、BIM技术等工程管理方式应用，</w:t>
      </w:r>
      <w:r>
        <w:rPr>
          <w:rFonts w:hint="eastAsia" w:ascii="仿宋" w:hAnsi="仿宋" w:eastAsia="仿宋" w:cs="仿宋"/>
          <w:b w:val="0"/>
          <w:bCs w:val="0"/>
          <w:sz w:val="32"/>
          <w:szCs w:val="32"/>
          <w:lang w:eastAsia="zh-CN"/>
        </w:rPr>
        <w:t>进一步优化市场发展环境、推进行业转型发展、激发企业科技创新、加强质量安全管理，促进我市建筑业产业发展树立新优势、绿色建筑迈上新台阶、科技创新打造新平台，质量安全保障形成新机制、行业治理能力形成新突破，推动建筑业实现高质量发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lang w:val="en-US" w:eastAsia="zh-CN"/>
        </w:rPr>
        <w:t>工作</w:t>
      </w:r>
      <w:r>
        <w:rPr>
          <w:rFonts w:hint="eastAsia" w:ascii="黑体" w:hAnsi="黑体" w:eastAsia="黑体" w:cs="黑体"/>
          <w:b w:val="0"/>
          <w:bCs w:val="0"/>
          <w:sz w:val="32"/>
          <w:szCs w:val="32"/>
          <w:lang w:eastAsia="zh-CN"/>
        </w:rPr>
        <w:t>目标</w:t>
      </w:r>
    </w:p>
    <w:p>
      <w:pPr>
        <w:ind w:firstLine="640" w:firstLineChars="200"/>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到202</w:t>
      </w: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lang w:eastAsia="zh-CN"/>
        </w:rPr>
        <w:t>年，全市建筑业总产值达到</w:t>
      </w:r>
      <w:r>
        <w:rPr>
          <w:rFonts w:hint="default" w:ascii="Times New Roman" w:hAnsi="Times New Roman" w:eastAsia="仿宋_GB2312" w:cs="Times New Roman"/>
          <w:b w:val="0"/>
          <w:bCs w:val="0"/>
          <w:sz w:val="32"/>
          <w:szCs w:val="32"/>
          <w:lang w:val="en-US" w:eastAsia="zh-CN"/>
        </w:rPr>
        <w:t>3200</w:t>
      </w:r>
      <w:r>
        <w:rPr>
          <w:rFonts w:hint="default" w:ascii="Times New Roman" w:hAnsi="Times New Roman" w:eastAsia="仿宋_GB2312" w:cs="Times New Roman"/>
          <w:b w:val="0"/>
          <w:bCs w:val="0"/>
          <w:sz w:val="32"/>
          <w:szCs w:val="32"/>
          <w:lang w:eastAsia="zh-CN"/>
        </w:rPr>
        <w:t>亿元以上，建筑业增加值占全市生产总值（</w:t>
      </w:r>
      <w:r>
        <w:rPr>
          <w:rFonts w:hint="default" w:ascii="Times New Roman" w:hAnsi="Times New Roman" w:eastAsia="仿宋_GB2312" w:cs="Times New Roman"/>
          <w:b w:val="0"/>
          <w:bCs w:val="0"/>
          <w:sz w:val="32"/>
          <w:szCs w:val="32"/>
          <w:lang w:val="en-US" w:eastAsia="zh-CN"/>
        </w:rPr>
        <w:t>GDP</w:t>
      </w:r>
      <w:r>
        <w:rPr>
          <w:rFonts w:hint="default" w:ascii="Times New Roman" w:hAnsi="Times New Roman" w:eastAsia="仿宋_GB2312" w:cs="Times New Roman"/>
          <w:b w:val="0"/>
          <w:bCs w:val="0"/>
          <w:sz w:val="32"/>
          <w:szCs w:val="32"/>
          <w:lang w:eastAsia="zh-CN"/>
        </w:rPr>
        <w:t>）比重保持</w:t>
      </w:r>
      <w:r>
        <w:rPr>
          <w:rFonts w:hint="eastAsia"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以上</w:t>
      </w:r>
      <w:r>
        <w:rPr>
          <w:rFonts w:hint="default" w:ascii="Times New Roman" w:hAnsi="Times New Roman" w:eastAsia="仿宋_GB2312" w:cs="Times New Roman"/>
          <w:b w:val="0"/>
          <w:bCs w:val="0"/>
          <w:sz w:val="32"/>
          <w:szCs w:val="32"/>
          <w:lang w:eastAsia="zh-CN"/>
        </w:rPr>
        <w:t>，建筑业</w:t>
      </w:r>
      <w:r>
        <w:rPr>
          <w:rFonts w:hint="default" w:ascii="Times New Roman" w:hAnsi="Times New Roman" w:eastAsia="仿宋_GB2312" w:cs="Times New Roman"/>
          <w:b w:val="0"/>
          <w:bCs w:val="0"/>
          <w:sz w:val="32"/>
          <w:szCs w:val="32"/>
          <w:lang w:val="en-US" w:eastAsia="zh-CN"/>
        </w:rPr>
        <w:t>年</w:t>
      </w:r>
      <w:r>
        <w:rPr>
          <w:rFonts w:hint="default" w:ascii="Times New Roman" w:hAnsi="Times New Roman" w:eastAsia="仿宋_GB2312" w:cs="Times New Roman"/>
          <w:b w:val="0"/>
          <w:bCs w:val="0"/>
          <w:sz w:val="32"/>
          <w:szCs w:val="32"/>
          <w:lang w:eastAsia="zh-CN"/>
        </w:rPr>
        <w:t>入库税收达到</w:t>
      </w:r>
      <w:r>
        <w:rPr>
          <w:rFonts w:hint="eastAsia" w:ascii="Times New Roman" w:hAnsi="Times New Roman" w:eastAsia="仿宋_GB2312" w:cs="Times New Roman"/>
          <w:b w:val="0"/>
          <w:bCs w:val="0"/>
          <w:sz w:val="32"/>
          <w:szCs w:val="32"/>
          <w:lang w:val="en-US" w:eastAsia="zh-CN"/>
        </w:rPr>
        <w:t>7</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b w:val="0"/>
          <w:bCs w:val="0"/>
          <w:sz w:val="32"/>
          <w:szCs w:val="32"/>
          <w:lang w:eastAsia="zh-CN"/>
        </w:rPr>
        <w:t>亿元以上。</w:t>
      </w:r>
    </w:p>
    <w:p>
      <w:pPr>
        <w:ind w:firstLine="640" w:firstLineChars="200"/>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全市施工总承包特级资质企业达到</w:t>
      </w:r>
      <w:r>
        <w:rPr>
          <w:rFonts w:hint="eastAsia" w:ascii="Times New Roman" w:hAnsi="Times New Roman" w:eastAsia="仿宋_GB2312" w:cs="Times New Roman"/>
          <w:b w:val="0"/>
          <w:bCs w:val="0"/>
          <w:sz w:val="32"/>
          <w:szCs w:val="32"/>
          <w:lang w:val="en-US" w:eastAsia="zh-CN"/>
        </w:rPr>
        <w:t>15家以上，一级资质企业达到180家以上，</w:t>
      </w:r>
      <w:r>
        <w:rPr>
          <w:rFonts w:hint="default" w:ascii="Times New Roman" w:hAnsi="Times New Roman" w:eastAsia="仿宋_GB2312" w:cs="Times New Roman"/>
          <w:b w:val="0"/>
          <w:bCs w:val="0"/>
          <w:sz w:val="32"/>
          <w:szCs w:val="32"/>
          <w:lang w:val="en-US" w:eastAsia="zh-CN"/>
        </w:rPr>
        <w:t>培育</w:t>
      </w:r>
      <w:r>
        <w:rPr>
          <w:rFonts w:hint="eastAsia" w:ascii="Times New Roman" w:hAnsi="Times New Roman" w:eastAsia="仿宋_GB2312" w:cs="Times New Roman"/>
          <w:b w:val="0"/>
          <w:bCs w:val="0"/>
          <w:sz w:val="32"/>
          <w:szCs w:val="32"/>
          <w:lang w:val="en-US" w:eastAsia="zh-CN"/>
        </w:rPr>
        <w:t>年产值20亿以上</w:t>
      </w:r>
      <w:r>
        <w:rPr>
          <w:rFonts w:hint="default" w:ascii="Times New Roman" w:hAnsi="Times New Roman" w:eastAsia="仿宋_GB2312" w:cs="Times New Roman"/>
          <w:b w:val="0"/>
          <w:bCs w:val="0"/>
          <w:sz w:val="32"/>
          <w:szCs w:val="32"/>
          <w:lang w:val="en-US" w:eastAsia="zh-CN"/>
        </w:rPr>
        <w:t>的工程总承包和全过程工程咨询企业20家以上，设计、施工、研发一体化的专业承包企业10家以上</w:t>
      </w:r>
      <w:r>
        <w:rPr>
          <w:rFonts w:hint="default" w:ascii="Times New Roman" w:hAnsi="Times New Roman" w:eastAsia="仿宋_GB2312" w:cs="Times New Roman"/>
          <w:b w:val="0"/>
          <w:bCs w:val="0"/>
          <w:sz w:val="32"/>
          <w:szCs w:val="32"/>
          <w:lang w:eastAsia="zh-CN"/>
        </w:rPr>
        <w:t>。</w:t>
      </w:r>
    </w:p>
    <w:p>
      <w:pPr>
        <w:ind w:firstLine="640" w:firstLineChars="200"/>
        <w:rPr>
          <w:rFonts w:hint="eastAsia" w:ascii="仿宋" w:hAnsi="仿宋" w:eastAsia="仿宋" w:cs="仿宋"/>
          <w:b w:val="0"/>
          <w:bCs w:val="0"/>
          <w:sz w:val="32"/>
          <w:szCs w:val="32"/>
          <w:lang w:eastAsia="zh-CN"/>
        </w:rPr>
      </w:pPr>
      <w:r>
        <w:rPr>
          <w:rFonts w:hint="default" w:ascii="Times New Roman" w:hAnsi="Times New Roman" w:eastAsia="仿宋_GB2312" w:cs="Times New Roman"/>
          <w:b w:val="0"/>
          <w:bCs w:val="0"/>
          <w:sz w:val="32"/>
          <w:szCs w:val="32"/>
          <w:lang w:eastAsia="zh-CN"/>
        </w:rPr>
        <w:t>全市城镇绿色建筑占新建</w:t>
      </w:r>
      <w:r>
        <w:rPr>
          <w:rFonts w:hint="eastAsia" w:ascii="Times New Roman" w:hAnsi="Times New Roman" w:eastAsia="仿宋_GB2312" w:cs="Times New Roman"/>
          <w:b w:val="0"/>
          <w:bCs w:val="0"/>
          <w:sz w:val="32"/>
          <w:szCs w:val="32"/>
          <w:lang w:eastAsia="zh-CN"/>
        </w:rPr>
        <w:t>民用</w:t>
      </w:r>
      <w:r>
        <w:rPr>
          <w:rFonts w:hint="default" w:ascii="Times New Roman" w:hAnsi="Times New Roman" w:eastAsia="仿宋_GB2312" w:cs="Times New Roman"/>
          <w:b w:val="0"/>
          <w:bCs w:val="0"/>
          <w:sz w:val="32"/>
          <w:szCs w:val="32"/>
          <w:lang w:eastAsia="zh-CN"/>
        </w:rPr>
        <w:t>建筑比</w:t>
      </w:r>
      <w:r>
        <w:rPr>
          <w:rFonts w:hint="default" w:ascii="Times New Roman" w:hAnsi="Times New Roman" w:eastAsia="仿宋_GB2312" w:cs="Times New Roman"/>
          <w:b w:val="0"/>
          <w:bCs w:val="0"/>
          <w:sz w:val="32"/>
          <w:szCs w:val="32"/>
          <w:lang w:val="en-US" w:eastAsia="zh-CN"/>
        </w:rPr>
        <w:t>重</w:t>
      </w:r>
      <w:r>
        <w:rPr>
          <w:rFonts w:hint="default" w:ascii="Times New Roman" w:hAnsi="Times New Roman" w:eastAsia="仿宋_GB2312" w:cs="Times New Roman"/>
          <w:b w:val="0"/>
          <w:bCs w:val="0"/>
          <w:sz w:val="32"/>
          <w:szCs w:val="32"/>
          <w:lang w:eastAsia="zh-CN"/>
        </w:rPr>
        <w:t>达到100%，</w:t>
      </w:r>
      <w:r>
        <w:rPr>
          <w:rFonts w:hint="eastAsia" w:ascii="Times New Roman" w:hAnsi="Times New Roman" w:eastAsia="仿宋_GB2312" w:cs="Times New Roman"/>
          <w:b w:val="0"/>
          <w:bCs w:val="0"/>
          <w:sz w:val="32"/>
          <w:szCs w:val="32"/>
          <w:lang w:eastAsia="zh-CN"/>
        </w:rPr>
        <w:t>二星级以上绿色建筑占新建建筑比重达到</w:t>
      </w:r>
      <w:r>
        <w:rPr>
          <w:rFonts w:hint="eastAsia" w:ascii="Times New Roman" w:hAnsi="Times New Roman" w:eastAsia="仿宋_GB2312" w:cs="Times New Roman"/>
          <w:b w:val="0"/>
          <w:bCs w:val="0"/>
          <w:sz w:val="32"/>
          <w:szCs w:val="32"/>
          <w:lang w:val="en-US" w:eastAsia="zh-CN"/>
        </w:rPr>
        <w:t>30%以上，</w:t>
      </w:r>
      <w:r>
        <w:rPr>
          <w:rFonts w:hint="default" w:ascii="Times New Roman" w:hAnsi="Times New Roman" w:eastAsia="仿宋_GB2312" w:cs="Times New Roman"/>
          <w:b w:val="0"/>
          <w:bCs w:val="0"/>
          <w:sz w:val="32"/>
          <w:szCs w:val="32"/>
          <w:lang w:eastAsia="zh-CN"/>
        </w:rPr>
        <w:t>装配式建筑占新建建筑比</w:t>
      </w:r>
      <w:r>
        <w:rPr>
          <w:rFonts w:hint="default" w:ascii="Times New Roman" w:hAnsi="Times New Roman" w:eastAsia="仿宋_GB2312" w:cs="Times New Roman"/>
          <w:b w:val="0"/>
          <w:bCs w:val="0"/>
          <w:sz w:val="32"/>
          <w:szCs w:val="32"/>
          <w:lang w:val="en-US" w:eastAsia="zh-CN"/>
        </w:rPr>
        <w:t>重</w:t>
      </w:r>
      <w:r>
        <w:rPr>
          <w:rFonts w:hint="default" w:ascii="Times New Roman" w:hAnsi="Times New Roman" w:eastAsia="仿宋_GB2312" w:cs="Times New Roman"/>
          <w:b w:val="0"/>
          <w:bCs w:val="0"/>
          <w:sz w:val="32"/>
          <w:szCs w:val="32"/>
          <w:lang w:eastAsia="zh-CN"/>
        </w:rPr>
        <w:t>达到</w:t>
      </w:r>
      <w:r>
        <w:rPr>
          <w:rFonts w:hint="default" w:ascii="Times New Roman" w:hAnsi="Times New Roman" w:eastAsia="仿宋_GB2312" w:cs="Times New Roman"/>
          <w:b w:val="0"/>
          <w:bCs w:val="0"/>
          <w:sz w:val="32"/>
          <w:szCs w:val="32"/>
          <w:lang w:val="en-US" w:eastAsia="zh-CN"/>
        </w:rPr>
        <w:t>35</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以上，钢结构建筑占装配式建筑比重达到40%以上</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智慧工地覆盖率达到100%，建成省级以上技术中心15家以上。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lang w:val="en-US" w:eastAsia="zh-CN"/>
        </w:rPr>
        <w:t>政策措施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（一）实施</w:t>
      </w:r>
      <w:r>
        <w:rPr>
          <w:rFonts w:hint="default" w:ascii="Times New Roman" w:hAnsi="Times New Roman" w:eastAsia="仿宋_GB2312" w:cs="Times New Roman"/>
          <w:b/>
          <w:bCs/>
          <w:sz w:val="32"/>
          <w:szCs w:val="32"/>
          <w:lang w:val="en-US" w:eastAsia="zh-CN"/>
        </w:rPr>
        <w:t>建筑企业</w:t>
      </w:r>
      <w:r>
        <w:rPr>
          <w:rFonts w:hint="default" w:ascii="Times New Roman" w:hAnsi="Times New Roman" w:eastAsia="仿宋_GB2312" w:cs="Times New Roman"/>
          <w:b/>
          <w:bCs/>
          <w:sz w:val="32"/>
          <w:szCs w:val="32"/>
          <w:lang w:eastAsia="zh-CN"/>
        </w:rPr>
        <w:t>培优扶强工程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Times New Roman" w:hAnsi="Times New Roman" w:eastAsia="仿宋_GB2312" w:cs="Times New Roman"/>
          <w:i w:val="0"/>
          <w:caps w:val="0"/>
          <w:color w:val="333333"/>
          <w:spacing w:val="0"/>
          <w:sz w:val="32"/>
          <w:szCs w:val="32"/>
          <w:shd w:val="clear" w:color="auto" w:fill="FFFFFF"/>
          <w:lang w:eastAsia="zh-CN"/>
        </w:rPr>
      </w:pPr>
      <w:r>
        <w:rPr>
          <w:rFonts w:hint="eastAsia" w:ascii="楷体" w:hAnsi="楷体" w:eastAsia="楷体" w:cs="楷体"/>
          <w:b/>
          <w:bCs/>
          <w:sz w:val="32"/>
          <w:szCs w:val="32"/>
          <w:lang w:eastAsia="zh-CN"/>
        </w:rPr>
        <w:t>1.扶持龙头骨干</w:t>
      </w:r>
      <w:r>
        <w:rPr>
          <w:rFonts w:hint="eastAsia" w:ascii="楷体" w:hAnsi="楷体" w:eastAsia="楷体" w:cs="楷体"/>
          <w:b/>
          <w:bCs/>
          <w:i w:val="0"/>
          <w:caps w:val="0"/>
          <w:color w:val="333333"/>
          <w:spacing w:val="0"/>
          <w:sz w:val="32"/>
          <w:szCs w:val="32"/>
          <w:shd w:val="clear" w:color="auto" w:fill="FFFFFF"/>
        </w:rPr>
        <w:t>企业发展。</w:t>
      </w:r>
      <w:r>
        <w:rPr>
          <w:rFonts w:hint="default" w:ascii="Times New Roman" w:hAnsi="Times New Roman" w:eastAsia="仿宋_GB2312" w:cs="Times New Roman"/>
          <w:i w:val="0"/>
          <w:caps w:val="0"/>
          <w:color w:val="333333"/>
          <w:spacing w:val="0"/>
          <w:sz w:val="32"/>
          <w:szCs w:val="32"/>
          <w:shd w:val="clear" w:color="auto" w:fill="FFFFFF"/>
          <w:lang w:eastAsia="zh-CN"/>
        </w:rPr>
        <w:t>支持建筑企业以联合、兼并、重组等形式推进混合所有制和项目股份制改革</w:t>
      </w:r>
      <w:r>
        <w:rPr>
          <w:rFonts w:hint="default" w:ascii="Times New Roman" w:hAnsi="Times New Roman" w:eastAsia="仿宋_GB2312" w:cs="Times New Roman"/>
          <w:i w:val="0"/>
          <w:caps w:val="0"/>
          <w:color w:val="333333"/>
          <w:spacing w:val="0"/>
          <w:sz w:val="32"/>
          <w:szCs w:val="32"/>
          <w:shd w:val="clear" w:color="auto" w:fill="FFFFFF"/>
        </w:rPr>
        <w:t>，打造一批更具核心竞争力和品牌影响力的龙头</w:t>
      </w:r>
      <w:r>
        <w:rPr>
          <w:rFonts w:hint="default" w:ascii="Times New Roman" w:hAnsi="Times New Roman" w:eastAsia="仿宋_GB2312" w:cs="Times New Roman"/>
          <w:i w:val="0"/>
          <w:caps w:val="0"/>
          <w:color w:val="333333"/>
          <w:spacing w:val="0"/>
          <w:sz w:val="32"/>
          <w:szCs w:val="32"/>
          <w:shd w:val="clear" w:color="auto" w:fill="FFFFFF"/>
          <w:lang w:eastAsia="zh-CN"/>
        </w:rPr>
        <w:t>、骨干</w:t>
      </w:r>
      <w:r>
        <w:rPr>
          <w:rFonts w:hint="default" w:ascii="Times New Roman" w:hAnsi="Times New Roman" w:eastAsia="仿宋_GB2312" w:cs="Times New Roman"/>
          <w:i w:val="0"/>
          <w:caps w:val="0"/>
          <w:color w:val="333333"/>
          <w:spacing w:val="0"/>
          <w:sz w:val="32"/>
          <w:szCs w:val="32"/>
          <w:shd w:val="clear" w:color="auto" w:fill="FFFFFF"/>
        </w:rPr>
        <w:t>企业。对我市</w:t>
      </w:r>
      <w:r>
        <w:rPr>
          <w:rFonts w:hint="eastAsia" w:ascii="Times New Roman" w:hAnsi="Times New Roman" w:eastAsia="仿宋_GB2312" w:cs="Times New Roman"/>
          <w:i w:val="0"/>
          <w:caps w:val="0"/>
          <w:color w:val="333333"/>
          <w:spacing w:val="0"/>
          <w:sz w:val="32"/>
          <w:szCs w:val="32"/>
          <w:shd w:val="clear" w:color="auto" w:fill="FFFFFF"/>
          <w:lang w:eastAsia="zh-CN"/>
        </w:rPr>
        <w:t>近三年</w:t>
      </w:r>
      <w:r>
        <w:rPr>
          <w:rFonts w:hint="default" w:ascii="Times New Roman" w:hAnsi="Times New Roman" w:eastAsia="仿宋_GB2312" w:cs="Times New Roman"/>
          <w:i w:val="0"/>
          <w:caps w:val="0"/>
          <w:color w:val="333333"/>
          <w:spacing w:val="0"/>
          <w:sz w:val="32"/>
          <w:szCs w:val="32"/>
          <w:shd w:val="clear" w:color="auto" w:fill="FFFFFF"/>
        </w:rPr>
        <w:t>年</w:t>
      </w:r>
      <w:r>
        <w:rPr>
          <w:rFonts w:hint="eastAsia" w:ascii="Times New Roman" w:hAnsi="Times New Roman" w:eastAsia="仿宋_GB2312" w:cs="Times New Roman"/>
          <w:i w:val="0"/>
          <w:caps w:val="0"/>
          <w:color w:val="333333"/>
          <w:spacing w:val="0"/>
          <w:sz w:val="32"/>
          <w:szCs w:val="32"/>
          <w:shd w:val="clear" w:color="auto" w:fill="FFFFFF"/>
          <w:lang w:eastAsia="zh-CN"/>
        </w:rPr>
        <w:t>平均</w:t>
      </w:r>
      <w:r>
        <w:rPr>
          <w:rFonts w:hint="default" w:ascii="Times New Roman" w:hAnsi="Times New Roman" w:eastAsia="仿宋_GB2312" w:cs="Times New Roman"/>
          <w:i w:val="0"/>
          <w:caps w:val="0"/>
          <w:color w:val="333333"/>
          <w:spacing w:val="0"/>
          <w:sz w:val="32"/>
          <w:szCs w:val="32"/>
          <w:shd w:val="clear" w:color="auto" w:fill="FFFFFF"/>
        </w:rPr>
        <w:t>产值超过</w:t>
      </w:r>
      <w:r>
        <w:rPr>
          <w:rFonts w:hint="default" w:ascii="Times New Roman" w:hAnsi="Times New Roman" w:eastAsia="仿宋_GB2312" w:cs="Times New Roman"/>
          <w:i w:val="0"/>
          <w:caps w:val="0"/>
          <w:color w:val="333333"/>
          <w:spacing w:val="0"/>
          <w:sz w:val="32"/>
          <w:szCs w:val="32"/>
          <w:shd w:val="clear" w:color="auto" w:fill="FFFFFF"/>
          <w:lang w:val="en-US" w:eastAsia="zh-CN"/>
        </w:rPr>
        <w:t>50</w:t>
      </w:r>
      <w:r>
        <w:rPr>
          <w:rFonts w:hint="default" w:ascii="Times New Roman" w:hAnsi="Times New Roman" w:eastAsia="仿宋_GB2312" w:cs="Times New Roman"/>
          <w:i w:val="0"/>
          <w:caps w:val="0"/>
          <w:color w:val="333333"/>
          <w:spacing w:val="0"/>
          <w:sz w:val="32"/>
          <w:szCs w:val="32"/>
          <w:shd w:val="clear" w:color="auto" w:fill="FFFFFF"/>
        </w:rPr>
        <w:t>亿元</w:t>
      </w:r>
      <w:r>
        <w:rPr>
          <w:rFonts w:hint="default" w:ascii="Times New Roman" w:hAnsi="Times New Roman" w:eastAsia="仿宋_GB2312" w:cs="Times New Roman"/>
          <w:i w:val="0"/>
          <w:caps w:val="0"/>
          <w:color w:val="333333"/>
          <w:spacing w:val="0"/>
          <w:sz w:val="32"/>
          <w:szCs w:val="32"/>
          <w:shd w:val="clear" w:color="auto" w:fill="FFFFFF"/>
          <w:lang w:eastAsia="zh-CN"/>
        </w:rPr>
        <w:t>（非房建施工总承包、专业承包为</w:t>
      </w:r>
      <w:r>
        <w:rPr>
          <w:rFonts w:hint="default" w:ascii="Times New Roman" w:hAnsi="Times New Roman" w:eastAsia="仿宋_GB2312" w:cs="Times New Roman"/>
          <w:i w:val="0"/>
          <w:caps w:val="0"/>
          <w:color w:val="333333"/>
          <w:spacing w:val="0"/>
          <w:sz w:val="32"/>
          <w:szCs w:val="32"/>
          <w:shd w:val="clear" w:color="auto" w:fill="FFFFFF"/>
          <w:lang w:val="en-US" w:eastAsia="zh-CN"/>
        </w:rPr>
        <w:t>10亿元</w:t>
      </w:r>
      <w:r>
        <w:rPr>
          <w:rFonts w:hint="default" w:ascii="Times New Roman" w:hAnsi="Times New Roman" w:eastAsia="仿宋_GB2312" w:cs="Times New Roman"/>
          <w:i w:val="0"/>
          <w:caps w:val="0"/>
          <w:color w:val="333333"/>
          <w:spacing w:val="0"/>
          <w:sz w:val="32"/>
          <w:szCs w:val="32"/>
          <w:shd w:val="clear" w:color="auto" w:fill="FFFFFF"/>
          <w:lang w:eastAsia="zh-CN"/>
        </w:rPr>
        <w:t>）</w:t>
      </w:r>
      <w:r>
        <w:rPr>
          <w:rFonts w:hint="default" w:ascii="Times New Roman" w:hAnsi="Times New Roman" w:eastAsia="仿宋_GB2312" w:cs="Times New Roman"/>
          <w:i w:val="0"/>
          <w:caps w:val="0"/>
          <w:color w:val="333333"/>
          <w:spacing w:val="0"/>
          <w:sz w:val="32"/>
          <w:szCs w:val="32"/>
          <w:shd w:val="clear" w:color="auto" w:fill="FFFFFF"/>
        </w:rPr>
        <w:t>的企业及其法定代表人，由市政府分别命名为“</w:t>
      </w:r>
      <w:r>
        <w:rPr>
          <w:rFonts w:hint="default" w:ascii="Times New Roman" w:hAnsi="Times New Roman" w:eastAsia="仿宋_GB2312" w:cs="Times New Roman"/>
          <w:i w:val="0"/>
          <w:caps w:val="0"/>
          <w:color w:val="333333"/>
          <w:spacing w:val="0"/>
          <w:sz w:val="32"/>
          <w:szCs w:val="32"/>
          <w:shd w:val="clear" w:color="auto" w:fill="FFFFFF"/>
          <w:lang w:eastAsia="zh-CN"/>
        </w:rPr>
        <w:t>金华</w:t>
      </w:r>
      <w:r>
        <w:rPr>
          <w:rFonts w:hint="default" w:ascii="Times New Roman" w:hAnsi="Times New Roman" w:eastAsia="仿宋_GB2312" w:cs="Times New Roman"/>
          <w:i w:val="0"/>
          <w:caps w:val="0"/>
          <w:color w:val="333333"/>
          <w:spacing w:val="0"/>
          <w:sz w:val="32"/>
          <w:szCs w:val="32"/>
          <w:shd w:val="clear" w:color="auto" w:fill="FFFFFF"/>
        </w:rPr>
        <w:t>市建筑业龙头企业”和“</w:t>
      </w:r>
      <w:r>
        <w:rPr>
          <w:rFonts w:hint="default" w:ascii="Times New Roman" w:hAnsi="Times New Roman" w:eastAsia="仿宋_GB2312" w:cs="Times New Roman"/>
          <w:i w:val="0"/>
          <w:caps w:val="0"/>
          <w:color w:val="333333"/>
          <w:spacing w:val="0"/>
          <w:sz w:val="32"/>
          <w:szCs w:val="32"/>
          <w:shd w:val="clear" w:color="auto" w:fill="FFFFFF"/>
          <w:lang w:eastAsia="zh-CN"/>
        </w:rPr>
        <w:t>金华</w:t>
      </w:r>
      <w:r>
        <w:rPr>
          <w:rFonts w:hint="default" w:ascii="Times New Roman" w:hAnsi="Times New Roman" w:eastAsia="仿宋_GB2312" w:cs="Times New Roman"/>
          <w:i w:val="0"/>
          <w:caps w:val="0"/>
          <w:color w:val="333333"/>
          <w:spacing w:val="0"/>
          <w:sz w:val="32"/>
          <w:szCs w:val="32"/>
          <w:shd w:val="clear" w:color="auto" w:fill="FFFFFF"/>
        </w:rPr>
        <w:t>市建筑业</w:t>
      </w:r>
      <w:r>
        <w:rPr>
          <w:rFonts w:hint="default" w:ascii="Times New Roman" w:hAnsi="Times New Roman" w:eastAsia="仿宋_GB2312" w:cs="Times New Roman"/>
          <w:i w:val="0"/>
          <w:caps w:val="0"/>
          <w:color w:val="333333"/>
          <w:spacing w:val="0"/>
          <w:sz w:val="32"/>
          <w:szCs w:val="32"/>
          <w:shd w:val="clear" w:color="auto" w:fill="FFFFFF"/>
          <w:lang w:eastAsia="zh-CN"/>
        </w:rPr>
        <w:t>突出贡献</w:t>
      </w:r>
      <w:r>
        <w:rPr>
          <w:rFonts w:hint="default" w:ascii="Times New Roman" w:hAnsi="Times New Roman" w:eastAsia="仿宋_GB2312" w:cs="Times New Roman"/>
          <w:i w:val="0"/>
          <w:caps w:val="0"/>
          <w:color w:val="333333"/>
          <w:spacing w:val="0"/>
          <w:sz w:val="32"/>
          <w:szCs w:val="32"/>
          <w:shd w:val="clear" w:color="auto" w:fill="FFFFFF"/>
        </w:rPr>
        <w:t>企业家”</w:t>
      </w:r>
      <w:r>
        <w:rPr>
          <w:rFonts w:hint="default" w:ascii="Times New Roman" w:hAnsi="Times New Roman" w:eastAsia="仿宋_GB2312" w:cs="Times New Roman"/>
          <w:i w:val="0"/>
          <w:caps w:val="0"/>
          <w:color w:val="333333"/>
          <w:spacing w:val="0"/>
          <w:sz w:val="32"/>
          <w:szCs w:val="32"/>
          <w:shd w:val="clear" w:color="auto" w:fill="FFFFFF"/>
          <w:lang w:eastAsia="zh-CN"/>
        </w:rPr>
        <w:t>。</w:t>
      </w:r>
      <w:r>
        <w:rPr>
          <w:rFonts w:hint="default" w:ascii="Times New Roman" w:hAnsi="Times New Roman" w:eastAsia="仿宋_GB2312" w:cs="Times New Roman"/>
          <w:i w:val="0"/>
          <w:caps w:val="0"/>
          <w:color w:val="333333"/>
          <w:spacing w:val="0"/>
          <w:sz w:val="32"/>
          <w:szCs w:val="32"/>
          <w:shd w:val="clear" w:color="auto" w:fill="FFFFFF"/>
        </w:rPr>
        <w:t>对我市</w:t>
      </w:r>
      <w:r>
        <w:rPr>
          <w:rFonts w:hint="eastAsia" w:ascii="Times New Roman" w:hAnsi="Times New Roman" w:eastAsia="仿宋_GB2312" w:cs="Times New Roman"/>
          <w:i w:val="0"/>
          <w:caps w:val="0"/>
          <w:color w:val="333333"/>
          <w:spacing w:val="0"/>
          <w:sz w:val="32"/>
          <w:szCs w:val="32"/>
          <w:shd w:val="clear" w:color="auto" w:fill="FFFFFF"/>
          <w:lang w:eastAsia="zh-CN"/>
        </w:rPr>
        <w:t>近三年</w:t>
      </w:r>
      <w:r>
        <w:rPr>
          <w:rFonts w:hint="default" w:ascii="Times New Roman" w:hAnsi="Times New Roman" w:eastAsia="仿宋_GB2312" w:cs="Times New Roman"/>
          <w:i w:val="0"/>
          <w:caps w:val="0"/>
          <w:color w:val="333333"/>
          <w:spacing w:val="0"/>
          <w:sz w:val="32"/>
          <w:szCs w:val="32"/>
          <w:shd w:val="clear" w:color="auto" w:fill="FFFFFF"/>
        </w:rPr>
        <w:t>年</w:t>
      </w:r>
      <w:r>
        <w:rPr>
          <w:rFonts w:hint="eastAsia" w:ascii="Times New Roman" w:hAnsi="Times New Roman" w:eastAsia="仿宋_GB2312" w:cs="Times New Roman"/>
          <w:i w:val="0"/>
          <w:caps w:val="0"/>
          <w:color w:val="333333"/>
          <w:spacing w:val="0"/>
          <w:sz w:val="32"/>
          <w:szCs w:val="32"/>
          <w:shd w:val="clear" w:color="auto" w:fill="FFFFFF"/>
          <w:lang w:eastAsia="zh-CN"/>
        </w:rPr>
        <w:t>平均</w:t>
      </w:r>
      <w:r>
        <w:rPr>
          <w:rFonts w:hint="default" w:ascii="Times New Roman" w:hAnsi="Times New Roman" w:eastAsia="仿宋_GB2312" w:cs="Times New Roman"/>
          <w:i w:val="0"/>
          <w:caps w:val="0"/>
          <w:color w:val="333333"/>
          <w:spacing w:val="0"/>
          <w:sz w:val="32"/>
          <w:szCs w:val="32"/>
          <w:shd w:val="clear" w:color="auto" w:fill="FFFFFF"/>
        </w:rPr>
        <w:t>产值超过</w:t>
      </w:r>
      <w:r>
        <w:rPr>
          <w:rFonts w:hint="default" w:ascii="Times New Roman" w:hAnsi="Times New Roman" w:eastAsia="仿宋_GB2312" w:cs="Times New Roman"/>
          <w:i w:val="0"/>
          <w:caps w:val="0"/>
          <w:color w:val="333333"/>
          <w:spacing w:val="0"/>
          <w:sz w:val="32"/>
          <w:szCs w:val="32"/>
          <w:shd w:val="clear" w:color="auto" w:fill="FFFFFF"/>
          <w:lang w:val="en-US" w:eastAsia="zh-CN"/>
        </w:rPr>
        <w:t>20</w:t>
      </w:r>
      <w:r>
        <w:rPr>
          <w:rFonts w:hint="default" w:ascii="Times New Roman" w:hAnsi="Times New Roman" w:eastAsia="仿宋_GB2312" w:cs="Times New Roman"/>
          <w:i w:val="0"/>
          <w:caps w:val="0"/>
          <w:color w:val="333333"/>
          <w:spacing w:val="0"/>
          <w:sz w:val="32"/>
          <w:szCs w:val="32"/>
          <w:shd w:val="clear" w:color="auto" w:fill="FFFFFF"/>
        </w:rPr>
        <w:t>亿元</w:t>
      </w:r>
      <w:r>
        <w:rPr>
          <w:rFonts w:hint="default" w:ascii="Times New Roman" w:hAnsi="Times New Roman" w:eastAsia="仿宋_GB2312" w:cs="Times New Roman"/>
          <w:i w:val="0"/>
          <w:caps w:val="0"/>
          <w:color w:val="333333"/>
          <w:spacing w:val="0"/>
          <w:sz w:val="32"/>
          <w:szCs w:val="32"/>
          <w:shd w:val="clear" w:color="auto" w:fill="FFFFFF"/>
          <w:lang w:eastAsia="zh-CN"/>
        </w:rPr>
        <w:t>（非房建施工总承包、专业承包为</w:t>
      </w:r>
      <w:r>
        <w:rPr>
          <w:rFonts w:hint="default" w:ascii="Times New Roman" w:hAnsi="Times New Roman" w:eastAsia="仿宋_GB2312" w:cs="Times New Roman"/>
          <w:i w:val="0"/>
          <w:caps w:val="0"/>
          <w:color w:val="333333"/>
          <w:spacing w:val="0"/>
          <w:sz w:val="32"/>
          <w:szCs w:val="32"/>
          <w:shd w:val="clear" w:color="auto" w:fill="FFFFFF"/>
          <w:lang w:val="en-US" w:eastAsia="zh-CN"/>
        </w:rPr>
        <w:t>5亿元</w:t>
      </w:r>
      <w:r>
        <w:rPr>
          <w:rFonts w:hint="default" w:ascii="Times New Roman" w:hAnsi="Times New Roman" w:eastAsia="仿宋_GB2312" w:cs="Times New Roman"/>
          <w:i w:val="0"/>
          <w:caps w:val="0"/>
          <w:color w:val="333333"/>
          <w:spacing w:val="0"/>
          <w:sz w:val="32"/>
          <w:szCs w:val="32"/>
          <w:shd w:val="clear" w:color="auto" w:fill="FFFFFF"/>
          <w:lang w:eastAsia="zh-CN"/>
        </w:rPr>
        <w:t>）</w:t>
      </w:r>
      <w:r>
        <w:rPr>
          <w:rFonts w:hint="default" w:ascii="Times New Roman" w:hAnsi="Times New Roman" w:eastAsia="仿宋_GB2312" w:cs="Times New Roman"/>
          <w:i w:val="0"/>
          <w:caps w:val="0"/>
          <w:color w:val="333333"/>
          <w:spacing w:val="0"/>
          <w:sz w:val="32"/>
          <w:szCs w:val="32"/>
          <w:shd w:val="clear" w:color="auto" w:fill="FFFFFF"/>
        </w:rPr>
        <w:t>的企业及其法定代表人，由市政府分别命名为“</w:t>
      </w:r>
      <w:r>
        <w:rPr>
          <w:rFonts w:hint="default" w:ascii="Times New Roman" w:hAnsi="Times New Roman" w:eastAsia="仿宋_GB2312" w:cs="Times New Roman"/>
          <w:i w:val="0"/>
          <w:caps w:val="0"/>
          <w:color w:val="333333"/>
          <w:spacing w:val="0"/>
          <w:sz w:val="32"/>
          <w:szCs w:val="32"/>
          <w:shd w:val="clear" w:color="auto" w:fill="FFFFFF"/>
          <w:lang w:eastAsia="zh-CN"/>
        </w:rPr>
        <w:t>金华</w:t>
      </w:r>
      <w:r>
        <w:rPr>
          <w:rFonts w:hint="default" w:ascii="Times New Roman" w:hAnsi="Times New Roman" w:eastAsia="仿宋_GB2312" w:cs="Times New Roman"/>
          <w:i w:val="0"/>
          <w:caps w:val="0"/>
          <w:color w:val="333333"/>
          <w:spacing w:val="0"/>
          <w:sz w:val="32"/>
          <w:szCs w:val="32"/>
          <w:shd w:val="clear" w:color="auto" w:fill="FFFFFF"/>
        </w:rPr>
        <w:t>市建筑业</w:t>
      </w:r>
      <w:r>
        <w:rPr>
          <w:rFonts w:hint="default" w:ascii="Times New Roman" w:hAnsi="Times New Roman" w:eastAsia="仿宋_GB2312" w:cs="Times New Roman"/>
          <w:i w:val="0"/>
          <w:caps w:val="0"/>
          <w:color w:val="333333"/>
          <w:spacing w:val="0"/>
          <w:sz w:val="32"/>
          <w:szCs w:val="32"/>
          <w:shd w:val="clear" w:color="auto" w:fill="FFFFFF"/>
          <w:lang w:eastAsia="zh-CN"/>
        </w:rPr>
        <w:t>骨干</w:t>
      </w:r>
      <w:r>
        <w:rPr>
          <w:rFonts w:hint="default" w:ascii="Times New Roman" w:hAnsi="Times New Roman" w:eastAsia="仿宋_GB2312" w:cs="Times New Roman"/>
          <w:i w:val="0"/>
          <w:caps w:val="0"/>
          <w:color w:val="333333"/>
          <w:spacing w:val="0"/>
          <w:sz w:val="32"/>
          <w:szCs w:val="32"/>
          <w:shd w:val="clear" w:color="auto" w:fill="FFFFFF"/>
        </w:rPr>
        <w:t>企业”和“</w:t>
      </w:r>
      <w:r>
        <w:rPr>
          <w:rFonts w:hint="default" w:ascii="Times New Roman" w:hAnsi="Times New Roman" w:eastAsia="仿宋_GB2312" w:cs="Times New Roman"/>
          <w:i w:val="0"/>
          <w:caps w:val="0"/>
          <w:color w:val="333333"/>
          <w:spacing w:val="0"/>
          <w:sz w:val="32"/>
          <w:szCs w:val="32"/>
          <w:shd w:val="clear" w:color="auto" w:fill="FFFFFF"/>
          <w:lang w:eastAsia="zh-CN"/>
        </w:rPr>
        <w:t>金华</w:t>
      </w:r>
      <w:r>
        <w:rPr>
          <w:rFonts w:hint="default" w:ascii="Times New Roman" w:hAnsi="Times New Roman" w:eastAsia="仿宋_GB2312" w:cs="Times New Roman"/>
          <w:i w:val="0"/>
          <w:caps w:val="0"/>
          <w:color w:val="333333"/>
          <w:spacing w:val="0"/>
          <w:sz w:val="32"/>
          <w:szCs w:val="32"/>
          <w:shd w:val="clear" w:color="auto" w:fill="FFFFFF"/>
        </w:rPr>
        <w:t>市建筑业</w:t>
      </w:r>
      <w:r>
        <w:rPr>
          <w:rFonts w:hint="default" w:ascii="Times New Roman" w:hAnsi="Times New Roman" w:eastAsia="仿宋_GB2312" w:cs="Times New Roman"/>
          <w:i w:val="0"/>
          <w:caps w:val="0"/>
          <w:color w:val="333333"/>
          <w:spacing w:val="0"/>
          <w:sz w:val="32"/>
          <w:szCs w:val="32"/>
          <w:shd w:val="clear" w:color="auto" w:fill="FFFFFF"/>
          <w:lang w:eastAsia="zh-CN"/>
        </w:rPr>
        <w:t>优秀</w:t>
      </w:r>
      <w:r>
        <w:rPr>
          <w:rFonts w:hint="default" w:ascii="Times New Roman" w:hAnsi="Times New Roman" w:eastAsia="仿宋_GB2312" w:cs="Times New Roman"/>
          <w:i w:val="0"/>
          <w:caps w:val="0"/>
          <w:color w:val="333333"/>
          <w:spacing w:val="0"/>
          <w:sz w:val="32"/>
          <w:szCs w:val="32"/>
          <w:shd w:val="clear" w:color="auto" w:fill="FFFFFF"/>
        </w:rPr>
        <w:t>企业家”，并纳入</w:t>
      </w:r>
      <w:r>
        <w:rPr>
          <w:rFonts w:hint="default" w:ascii="Times New Roman" w:hAnsi="Times New Roman" w:eastAsia="仿宋_GB2312" w:cs="Times New Roman"/>
          <w:i w:val="0"/>
          <w:caps w:val="0"/>
          <w:color w:val="333333"/>
          <w:spacing w:val="0"/>
          <w:sz w:val="32"/>
          <w:szCs w:val="32"/>
          <w:shd w:val="clear" w:color="auto" w:fill="FFFFFF"/>
          <w:lang w:eastAsia="zh-CN"/>
        </w:rPr>
        <w:t>龙头、</w:t>
      </w:r>
      <w:r>
        <w:rPr>
          <w:rFonts w:hint="default" w:ascii="Times New Roman" w:hAnsi="Times New Roman" w:eastAsia="仿宋_GB2312" w:cs="Times New Roman"/>
          <w:i w:val="0"/>
          <w:caps w:val="0"/>
          <w:color w:val="333333"/>
          <w:spacing w:val="0"/>
          <w:sz w:val="32"/>
          <w:szCs w:val="32"/>
          <w:shd w:val="clear" w:color="auto" w:fill="FFFFFF"/>
        </w:rPr>
        <w:t>骨干企业名录库，在企业资质升级、招标投标、评优评先等方面予以支持。</w:t>
      </w:r>
      <w:r>
        <w:rPr>
          <w:rFonts w:hint="eastAsia" w:ascii="Times New Roman" w:hAnsi="Times New Roman" w:eastAsia="仿宋_GB2312" w:cs="Times New Roman"/>
          <w:i w:val="0"/>
          <w:caps w:val="0"/>
          <w:color w:val="333333"/>
          <w:spacing w:val="0"/>
          <w:sz w:val="32"/>
          <w:szCs w:val="32"/>
          <w:shd w:val="clear" w:color="auto" w:fill="FFFFFF"/>
          <w:lang w:eastAsia="zh-CN"/>
        </w:rPr>
        <w:t>（责任单位：市建设局、市发改委、市财政局、市统计局）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Times New Roman"/>
          <w:sz w:val="32"/>
          <w:szCs w:val="32"/>
          <w:lang w:eastAsia="zh-CN"/>
        </w:rPr>
      </w:pPr>
      <w:r>
        <w:rPr>
          <w:rFonts w:hint="eastAsia" w:ascii="楷体" w:hAnsi="楷体" w:eastAsia="楷体" w:cs="楷体"/>
          <w:b/>
          <w:bCs/>
          <w:sz w:val="32"/>
          <w:szCs w:val="32"/>
          <w:lang w:eastAsia="zh-CN"/>
        </w:rPr>
        <w:t>2.</w:t>
      </w:r>
      <w:r>
        <w:rPr>
          <w:rFonts w:hint="eastAsia" w:ascii="楷体" w:hAnsi="楷体" w:eastAsia="楷体" w:cs="楷体"/>
          <w:b/>
          <w:bCs/>
          <w:sz w:val="32"/>
          <w:szCs w:val="32"/>
        </w:rPr>
        <w:t>提升企业业务拓展能力。</w:t>
      </w:r>
      <w:r>
        <w:rPr>
          <w:rFonts w:hint="default" w:ascii="Times New Roman" w:hAnsi="Times New Roman" w:eastAsia="仿宋_GB2312" w:cs="Times New Roman"/>
          <w:sz w:val="32"/>
          <w:szCs w:val="32"/>
        </w:rPr>
        <w:t>各地要设立建筑业“走出去”专项扶持资金，支持本地建筑业企业拓展省外、境外市场，</w:t>
      </w:r>
      <w:r>
        <w:rPr>
          <w:rFonts w:hint="default" w:ascii="Times New Roman" w:hAnsi="Times New Roman" w:eastAsia="仿宋_GB2312" w:cs="Times New Roman"/>
          <w:i w:val="0"/>
          <w:caps w:val="0"/>
          <w:color w:val="000000"/>
          <w:spacing w:val="0"/>
          <w:sz w:val="32"/>
          <w:szCs w:val="32"/>
        </w:rPr>
        <w:t>年营业收入5亿元以上的企业，市外营业收入以20</w:t>
      </w:r>
      <w:r>
        <w:rPr>
          <w:rFonts w:hint="default" w:ascii="Times New Roman" w:hAnsi="Times New Roman" w:eastAsia="仿宋_GB2312" w:cs="Times New Roman"/>
          <w:i w:val="0"/>
          <w:caps w:val="0"/>
          <w:color w:val="000000"/>
          <w:spacing w:val="0"/>
          <w:sz w:val="32"/>
          <w:szCs w:val="32"/>
          <w:lang w:val="en-US" w:eastAsia="zh-CN"/>
        </w:rPr>
        <w:t>20</w:t>
      </w:r>
      <w:r>
        <w:rPr>
          <w:rFonts w:hint="default" w:ascii="Times New Roman" w:hAnsi="Times New Roman" w:eastAsia="仿宋_GB2312" w:cs="Times New Roman"/>
          <w:i w:val="0"/>
          <w:caps w:val="0"/>
          <w:color w:val="000000"/>
          <w:spacing w:val="0"/>
          <w:sz w:val="32"/>
          <w:szCs w:val="32"/>
        </w:rPr>
        <w:t>年为基数，外地项目在本地申报收入的，每增加1亿元，由企业注册地奖励50万元</w:t>
      </w:r>
      <w:r>
        <w:rPr>
          <w:rFonts w:hint="default" w:ascii="Times New Roman" w:hAnsi="Times New Roman" w:eastAsia="仿宋_GB2312" w:cs="Times New Roman"/>
          <w:sz w:val="32"/>
          <w:szCs w:val="32"/>
        </w:rPr>
        <w:t>。本市建筑业企业在市外取得的荣誉和业绩，经主管部门认可后，可在奖励扶持、评先评优、招投标时同等适用。引导建筑业企业主动加快向工程总承包和全过程咨询企业转型，支持优势企业整合资源，向建筑产业上下游拓展业务。培育一批经营特色鲜明、科技含量较高、市场前景广阔的专业建筑业企业。</w:t>
      </w:r>
      <w:r>
        <w:rPr>
          <w:rFonts w:hint="eastAsia" w:ascii="Times New Roman" w:hAnsi="Times New Roman" w:eastAsia="仿宋_GB2312" w:cs="Times New Roman"/>
          <w:sz w:val="32"/>
          <w:szCs w:val="32"/>
          <w:lang w:eastAsia="zh-CN"/>
        </w:rPr>
        <w:t>（责任单位：市建设局、市发改委、市财政局、市税务局）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i w:val="0"/>
          <w:caps w:val="0"/>
          <w:color w:val="333333"/>
          <w:spacing w:val="0"/>
          <w:sz w:val="32"/>
          <w:szCs w:val="32"/>
          <w:shd w:val="clear" w:color="auto" w:fill="FFFFFF"/>
          <w:lang w:eastAsia="zh-CN"/>
        </w:rPr>
      </w:pPr>
      <w:r>
        <w:rPr>
          <w:rFonts w:hint="eastAsia" w:ascii="楷体" w:hAnsi="楷体" w:eastAsia="楷体" w:cs="楷体"/>
          <w:b/>
          <w:bCs/>
          <w:sz w:val="32"/>
          <w:szCs w:val="32"/>
          <w:lang w:eastAsia="zh-CN"/>
        </w:rPr>
        <w:t>3.</w:t>
      </w:r>
      <w:r>
        <w:rPr>
          <w:rFonts w:hint="eastAsia" w:ascii="楷体" w:hAnsi="楷体" w:eastAsia="楷体" w:cs="楷体"/>
          <w:b/>
          <w:bCs/>
          <w:i w:val="0"/>
          <w:caps w:val="0"/>
          <w:color w:val="333333"/>
          <w:spacing w:val="0"/>
          <w:sz w:val="32"/>
          <w:szCs w:val="32"/>
          <w:shd w:val="clear" w:color="auto" w:fill="FFFFFF"/>
        </w:rPr>
        <w:t>发展建筑业总部经济。</w:t>
      </w:r>
      <w:r>
        <w:rPr>
          <w:rFonts w:hint="default" w:ascii="Times New Roman" w:hAnsi="Times New Roman" w:eastAsia="仿宋_GB2312" w:cs="Times New Roman"/>
          <w:i w:val="0"/>
          <w:caps w:val="0"/>
          <w:color w:val="333333"/>
          <w:spacing w:val="0"/>
          <w:sz w:val="32"/>
          <w:szCs w:val="32"/>
          <w:shd w:val="clear" w:color="auto" w:fill="FFFFFF"/>
        </w:rPr>
        <w:t>加大“招大引强”工作力度，鼓励总承包一级及以上企业将总部迁入我市或在我市设立具有独立法人资格的子公司，凡是符合我市总部企业认定条件的，享受相应总部经济扶持政策。对新引进的特级及一级总承包企业，</w:t>
      </w:r>
      <w:r>
        <w:rPr>
          <w:rFonts w:hint="eastAsia" w:ascii="Times New Roman" w:hAnsi="Times New Roman" w:eastAsia="仿宋_GB2312" w:cs="Times New Roman"/>
          <w:i w:val="0"/>
          <w:caps w:val="0"/>
          <w:color w:val="333333"/>
          <w:spacing w:val="0"/>
          <w:sz w:val="32"/>
          <w:szCs w:val="32"/>
          <w:shd w:val="clear" w:color="auto" w:fill="FFFFFF"/>
          <w:lang w:eastAsia="zh-CN"/>
        </w:rPr>
        <w:t>特级企业</w:t>
      </w:r>
      <w:r>
        <w:rPr>
          <w:rFonts w:hint="eastAsia" w:ascii="Times New Roman" w:hAnsi="Times New Roman" w:eastAsia="仿宋_GB2312" w:cs="Times New Roman"/>
          <w:i w:val="0"/>
          <w:caps w:val="0"/>
          <w:color w:val="333333"/>
          <w:spacing w:val="0"/>
          <w:sz w:val="32"/>
          <w:szCs w:val="32"/>
          <w:shd w:val="clear" w:color="auto" w:fill="FFFFFF"/>
          <w:lang w:val="en-US" w:eastAsia="zh-CN"/>
        </w:rPr>
        <w:t>2年内享受A级信用企业待遇，一级企业1年内享受A级信用企业待遇，</w:t>
      </w:r>
      <w:r>
        <w:rPr>
          <w:rFonts w:hint="default" w:ascii="Times New Roman" w:hAnsi="Times New Roman" w:eastAsia="仿宋_GB2312" w:cs="Times New Roman"/>
          <w:i w:val="0"/>
          <w:caps w:val="0"/>
          <w:color w:val="333333"/>
          <w:spacing w:val="0"/>
          <w:sz w:val="32"/>
          <w:szCs w:val="32"/>
          <w:shd w:val="clear" w:color="auto" w:fill="FFFFFF"/>
        </w:rPr>
        <w:t>并在企业手续办理、招标投标、市场开拓等方面予以支持。</w:t>
      </w:r>
      <w:r>
        <w:rPr>
          <w:rFonts w:hint="default" w:ascii="Times New Roman" w:hAnsi="Times New Roman" w:eastAsia="仿宋_GB2312" w:cs="Times New Roman"/>
          <w:i w:val="0"/>
          <w:caps w:val="0"/>
          <w:color w:val="333333"/>
          <w:spacing w:val="0"/>
          <w:sz w:val="32"/>
          <w:szCs w:val="32"/>
          <w:shd w:val="clear" w:color="auto" w:fill="FFFFFF"/>
          <w:lang w:eastAsia="zh-CN"/>
        </w:rPr>
        <w:t>支持东阳市开展“浙江省建筑业高质量发展综合实验区”创建，打造新时期展示建筑业高质量发展的“重要窗口”。</w:t>
      </w:r>
      <w:r>
        <w:rPr>
          <w:rFonts w:hint="eastAsia" w:ascii="Times New Roman" w:hAnsi="Times New Roman" w:eastAsia="仿宋_GB2312" w:cs="Times New Roman"/>
          <w:i w:val="0"/>
          <w:caps w:val="0"/>
          <w:color w:val="333333"/>
          <w:spacing w:val="0"/>
          <w:sz w:val="32"/>
          <w:szCs w:val="32"/>
          <w:shd w:val="clear" w:color="auto" w:fill="FFFFFF"/>
          <w:lang w:eastAsia="zh-CN"/>
        </w:rPr>
        <w:t>（责任单位：市建设局、市发改委、市投资促进中心）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z w:val="32"/>
          <w:szCs w:val="32"/>
          <w:lang w:val="en-US" w:eastAsia="zh-CN"/>
        </w:rPr>
      </w:pPr>
      <w:r>
        <w:rPr>
          <w:rFonts w:hint="eastAsia" w:ascii="楷体" w:hAnsi="楷体" w:eastAsia="楷体" w:cs="楷体"/>
          <w:b/>
          <w:bCs/>
          <w:i w:val="0"/>
          <w:caps w:val="0"/>
          <w:color w:val="333333"/>
          <w:spacing w:val="0"/>
          <w:sz w:val="32"/>
          <w:szCs w:val="32"/>
          <w:shd w:val="clear" w:color="auto" w:fill="FFFFFF"/>
          <w:lang w:val="en-US" w:eastAsia="zh-CN"/>
        </w:rPr>
        <w:t>4.</w:t>
      </w:r>
      <w:r>
        <w:rPr>
          <w:rFonts w:hint="eastAsia" w:ascii="楷体" w:hAnsi="楷体" w:eastAsia="楷体" w:cs="楷体"/>
          <w:b/>
          <w:bCs/>
          <w:sz w:val="32"/>
          <w:szCs w:val="32"/>
          <w:lang w:val="en-US" w:eastAsia="zh-CN"/>
        </w:rPr>
        <w:t>支持建筑企业转型发展。</w:t>
      </w:r>
      <w:r>
        <w:rPr>
          <w:rFonts w:hint="default" w:ascii="Times New Roman" w:hAnsi="Times New Roman" w:eastAsia="仿宋_GB2312" w:cs="Times New Roman"/>
          <w:b w:val="0"/>
          <w:bCs w:val="0"/>
          <w:sz w:val="32"/>
          <w:szCs w:val="32"/>
          <w:lang w:val="en-US" w:eastAsia="zh-CN"/>
        </w:rPr>
        <w:t>引导房屋建筑施工企业向市政、交通、水利、电力电信、铁路等重点基础设施投资领域拓展业务。每年</w:t>
      </w:r>
      <w:r>
        <w:rPr>
          <w:rFonts w:hint="eastAsia" w:ascii="Times New Roman" w:hAnsi="Times New Roman" w:eastAsia="仿宋_GB2312" w:cs="Times New Roman"/>
          <w:b w:val="0"/>
          <w:bCs w:val="0"/>
          <w:sz w:val="32"/>
          <w:szCs w:val="32"/>
          <w:lang w:val="en-US" w:eastAsia="zh-CN"/>
        </w:rPr>
        <w:t>在</w:t>
      </w:r>
      <w:r>
        <w:rPr>
          <w:rFonts w:hint="default" w:ascii="Times New Roman" w:hAnsi="Times New Roman" w:eastAsia="仿宋_GB2312" w:cs="Times New Roman"/>
          <w:b w:val="0"/>
          <w:bCs w:val="0"/>
          <w:sz w:val="32"/>
          <w:szCs w:val="32"/>
          <w:lang w:eastAsia="zh-CN"/>
        </w:rPr>
        <w:t>政府</w:t>
      </w:r>
      <w:r>
        <w:rPr>
          <w:rFonts w:hint="eastAsia" w:ascii="Times New Roman" w:hAnsi="Times New Roman" w:eastAsia="仿宋_GB2312" w:cs="Times New Roman"/>
          <w:b w:val="0"/>
          <w:bCs w:val="0"/>
          <w:sz w:val="32"/>
          <w:szCs w:val="32"/>
          <w:lang w:eastAsia="zh-CN"/>
        </w:rPr>
        <w:t>或国有</w:t>
      </w:r>
      <w:r>
        <w:rPr>
          <w:rFonts w:hint="default" w:ascii="Times New Roman" w:hAnsi="Times New Roman" w:eastAsia="仿宋_GB2312" w:cs="Times New Roman"/>
          <w:b w:val="0"/>
          <w:bCs w:val="0"/>
          <w:sz w:val="32"/>
          <w:szCs w:val="32"/>
          <w:lang w:eastAsia="zh-CN"/>
        </w:rPr>
        <w:t>投资</w:t>
      </w:r>
      <w:r>
        <w:rPr>
          <w:rFonts w:hint="eastAsia" w:ascii="Times New Roman" w:hAnsi="Times New Roman" w:eastAsia="仿宋_GB2312" w:cs="Times New Roman"/>
          <w:b w:val="0"/>
          <w:bCs w:val="0"/>
          <w:sz w:val="32"/>
          <w:szCs w:val="32"/>
          <w:lang w:eastAsia="zh-CN"/>
        </w:rPr>
        <w:t>的</w:t>
      </w:r>
      <w:r>
        <w:rPr>
          <w:rFonts w:hint="default" w:ascii="Times New Roman" w:hAnsi="Times New Roman" w:eastAsia="仿宋_GB2312" w:cs="Times New Roman"/>
          <w:b w:val="0"/>
          <w:bCs w:val="0"/>
          <w:sz w:val="32"/>
          <w:szCs w:val="32"/>
          <w:lang w:val="en-US" w:eastAsia="zh-CN"/>
        </w:rPr>
        <w:t>轨道交通、桥梁隧道、综合管廊、未来社区等重大基础设施</w:t>
      </w:r>
      <w:r>
        <w:rPr>
          <w:rFonts w:hint="eastAsia" w:ascii="Times New Roman" w:hAnsi="Times New Roman" w:eastAsia="仿宋_GB2312" w:cs="Times New Roman"/>
          <w:b w:val="0"/>
          <w:bCs w:val="0"/>
          <w:sz w:val="32"/>
          <w:szCs w:val="32"/>
          <w:lang w:val="en-US" w:eastAsia="zh-CN"/>
        </w:rPr>
        <w:t>项目中选取一批突破创新试点工程</w:t>
      </w:r>
      <w:r>
        <w:rPr>
          <w:rFonts w:hint="default" w:ascii="Times New Roman" w:hAnsi="Times New Roman" w:eastAsia="仿宋_GB2312" w:cs="Times New Roman"/>
          <w:b w:val="0"/>
          <w:bCs w:val="0"/>
          <w:sz w:val="32"/>
          <w:szCs w:val="32"/>
          <w:lang w:val="en-US" w:eastAsia="zh-CN"/>
        </w:rPr>
        <w:t>面向综合实力强、信用良好的</w:t>
      </w:r>
      <w:r>
        <w:rPr>
          <w:rFonts w:hint="eastAsia" w:ascii="Times New Roman" w:hAnsi="Times New Roman" w:eastAsia="仿宋_GB2312" w:cs="Times New Roman"/>
          <w:b w:val="0"/>
          <w:bCs w:val="0"/>
          <w:sz w:val="32"/>
          <w:szCs w:val="32"/>
          <w:lang w:val="en-US" w:eastAsia="zh-CN"/>
        </w:rPr>
        <w:t>本地</w:t>
      </w:r>
      <w:r>
        <w:rPr>
          <w:rFonts w:hint="default" w:ascii="Times New Roman" w:hAnsi="Times New Roman" w:eastAsia="仿宋_GB2312" w:cs="Times New Roman"/>
          <w:b w:val="0"/>
          <w:bCs w:val="0"/>
          <w:sz w:val="32"/>
          <w:szCs w:val="32"/>
          <w:lang w:val="en-US" w:eastAsia="zh-CN"/>
        </w:rPr>
        <w:t>企业，开展独立或联合体方式招投标。</w:t>
      </w:r>
      <w:r>
        <w:rPr>
          <w:rFonts w:hint="default" w:ascii="Times New Roman" w:hAnsi="Times New Roman" w:eastAsia="仿宋_GB2312" w:cs="Times New Roman"/>
          <w:b w:val="0"/>
          <w:bCs w:val="0"/>
          <w:sz w:val="32"/>
          <w:szCs w:val="32"/>
          <w:lang w:eastAsia="zh-CN"/>
        </w:rPr>
        <w:t>支持</w:t>
      </w:r>
      <w:r>
        <w:rPr>
          <w:rFonts w:hint="eastAsia" w:ascii="Times New Roman" w:hAnsi="Times New Roman" w:eastAsia="仿宋_GB2312" w:cs="Times New Roman"/>
          <w:b w:val="0"/>
          <w:bCs w:val="0"/>
          <w:sz w:val="32"/>
          <w:szCs w:val="32"/>
          <w:lang w:eastAsia="zh-CN"/>
        </w:rPr>
        <w:t>本地</w:t>
      </w:r>
      <w:r>
        <w:rPr>
          <w:rFonts w:hint="default" w:ascii="Times New Roman" w:hAnsi="Times New Roman" w:eastAsia="仿宋_GB2312" w:cs="Times New Roman"/>
          <w:b w:val="0"/>
          <w:bCs w:val="0"/>
          <w:sz w:val="32"/>
          <w:szCs w:val="32"/>
          <w:lang w:eastAsia="zh-CN"/>
        </w:rPr>
        <w:t>建筑业企业独立或组成“联合体”进入城镇供水、污水处理、垃圾处置、美丽乡村建设等领域开展“建营一体化”业务</w:t>
      </w:r>
      <w:r>
        <w:rPr>
          <w:rFonts w:hint="default" w:ascii="Times New Roman" w:hAnsi="Times New Roman" w:eastAsia="仿宋_GB2312" w:cs="Times New Roman"/>
          <w:b w:val="0"/>
          <w:bCs w:val="0"/>
          <w:sz w:val="32"/>
          <w:szCs w:val="32"/>
          <w:lang w:val="en-US" w:eastAsia="zh-CN"/>
        </w:rPr>
        <w:t>。推动</w:t>
      </w:r>
      <w:r>
        <w:rPr>
          <w:rFonts w:hint="eastAsia" w:ascii="Times New Roman" w:hAnsi="Times New Roman" w:eastAsia="仿宋_GB2312" w:cs="Times New Roman"/>
          <w:b w:val="0"/>
          <w:bCs w:val="0"/>
          <w:sz w:val="32"/>
          <w:szCs w:val="32"/>
          <w:lang w:val="en-US" w:eastAsia="zh-CN"/>
        </w:rPr>
        <w:t>本地</w:t>
      </w:r>
      <w:r>
        <w:rPr>
          <w:rFonts w:hint="default" w:ascii="Times New Roman" w:hAnsi="Times New Roman" w:eastAsia="仿宋_GB2312" w:cs="Times New Roman"/>
          <w:b w:val="0"/>
          <w:bCs w:val="0"/>
          <w:sz w:val="32"/>
          <w:szCs w:val="32"/>
          <w:lang w:val="en-US" w:eastAsia="zh-CN"/>
        </w:rPr>
        <w:t>高资质建筑业企业与信用良好中小企业加强合作，共同参与大型基建项目建设。</w:t>
      </w:r>
      <w:r>
        <w:rPr>
          <w:rFonts w:hint="eastAsia" w:ascii="Times New Roman" w:hAnsi="Times New Roman" w:eastAsia="仿宋_GB2312" w:cs="Times New Roman"/>
          <w:b w:val="0"/>
          <w:bCs w:val="0"/>
          <w:sz w:val="32"/>
          <w:szCs w:val="32"/>
          <w:lang w:val="en-US" w:eastAsia="zh-CN"/>
        </w:rPr>
        <w:t>（责任单位：市建设局、市发改委、市农业农村局、市国资委）</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lang w:eastAsia="zh-CN"/>
        </w:rPr>
        <w:t>．培育高素质从业人员队伍</w:t>
      </w:r>
      <w:r>
        <w:rPr>
          <w:rFonts w:hint="eastAsia" w:ascii="楷体" w:hAnsi="楷体" w:eastAsia="楷体" w:cs="楷体"/>
          <w:b/>
          <w:bCs/>
          <w:sz w:val="32"/>
          <w:szCs w:val="32"/>
          <w:lang w:val="en-US" w:eastAsia="zh-CN"/>
        </w:rPr>
        <w:t>。</w:t>
      </w:r>
      <w:r>
        <w:rPr>
          <w:rFonts w:hint="eastAsia" w:ascii="仿宋_GB2312" w:hAnsi="仿宋_GB2312" w:eastAsia="仿宋_GB2312" w:cs="仿宋_GB2312"/>
          <w:b w:val="0"/>
          <w:bCs w:val="0"/>
          <w:sz w:val="32"/>
          <w:szCs w:val="32"/>
          <w:lang w:val="en-US" w:eastAsia="zh-CN"/>
        </w:rPr>
        <w:t>建筑业</w:t>
      </w:r>
      <w:r>
        <w:rPr>
          <w:rFonts w:hint="default" w:ascii="Times New Roman" w:hAnsi="Times New Roman" w:eastAsia="仿宋_GB2312" w:cs="Times New Roman"/>
          <w:i w:val="0"/>
          <w:caps w:val="0"/>
          <w:color w:val="333333"/>
          <w:spacing w:val="0"/>
          <w:sz w:val="32"/>
          <w:szCs w:val="32"/>
          <w:shd w:val="clear" w:color="auto" w:fill="FFFFFF"/>
        </w:rPr>
        <w:t>企业引进高层次人才可按照</w:t>
      </w:r>
      <w:r>
        <w:rPr>
          <w:rFonts w:hint="eastAsia" w:ascii="Times New Roman" w:hAnsi="Times New Roman" w:eastAsia="仿宋_GB2312" w:cs="Times New Roman"/>
          <w:i w:val="0"/>
          <w:caps w:val="0"/>
          <w:color w:val="333333"/>
          <w:spacing w:val="0"/>
          <w:sz w:val="32"/>
          <w:szCs w:val="32"/>
          <w:shd w:val="clear" w:color="auto" w:fill="FFFFFF"/>
          <w:lang w:eastAsia="zh-CN"/>
        </w:rPr>
        <w:t>我市</w:t>
      </w:r>
      <w:r>
        <w:rPr>
          <w:rFonts w:hint="default" w:ascii="Times New Roman" w:hAnsi="Times New Roman" w:eastAsia="仿宋_GB2312" w:cs="Times New Roman"/>
          <w:i w:val="0"/>
          <w:caps w:val="0"/>
          <w:color w:val="333333"/>
          <w:spacing w:val="0"/>
          <w:sz w:val="32"/>
          <w:szCs w:val="32"/>
          <w:shd w:val="clear" w:color="auto" w:fill="FFFFFF"/>
        </w:rPr>
        <w:t>有关规定享受优惠政策。鼓励</w:t>
      </w:r>
      <w:r>
        <w:rPr>
          <w:rFonts w:hint="eastAsia" w:ascii="Times New Roman" w:hAnsi="Times New Roman" w:eastAsia="仿宋_GB2312" w:cs="Times New Roman"/>
          <w:i w:val="0"/>
          <w:caps w:val="0"/>
          <w:color w:val="333333"/>
          <w:spacing w:val="0"/>
          <w:sz w:val="32"/>
          <w:szCs w:val="32"/>
          <w:shd w:val="clear" w:color="auto" w:fill="FFFFFF"/>
          <w:lang w:eastAsia="zh-CN"/>
        </w:rPr>
        <w:t>建筑业</w:t>
      </w:r>
      <w:r>
        <w:rPr>
          <w:rFonts w:hint="default" w:ascii="Times New Roman" w:hAnsi="Times New Roman" w:eastAsia="仿宋_GB2312" w:cs="Times New Roman"/>
          <w:i w:val="0"/>
          <w:caps w:val="0"/>
          <w:color w:val="333333"/>
          <w:spacing w:val="0"/>
          <w:sz w:val="32"/>
          <w:szCs w:val="32"/>
          <w:shd w:val="clear" w:color="auto" w:fill="FFFFFF"/>
        </w:rPr>
        <w:t>企业与高校、科研单位及相关社会培训机构积极开展多层次、多学科、多形式的合作和业务培训，培养一批</w:t>
      </w:r>
      <w:r>
        <w:rPr>
          <w:rFonts w:hint="eastAsia" w:ascii="Times New Roman" w:hAnsi="Times New Roman" w:eastAsia="仿宋_GB2312" w:cs="Times New Roman"/>
          <w:i w:val="0"/>
          <w:caps w:val="0"/>
          <w:color w:val="333333"/>
          <w:spacing w:val="0"/>
          <w:sz w:val="32"/>
          <w:szCs w:val="32"/>
          <w:shd w:val="clear" w:color="auto" w:fill="FFFFFF"/>
          <w:lang w:eastAsia="zh-CN"/>
        </w:rPr>
        <w:t>勘察</w:t>
      </w:r>
      <w:r>
        <w:rPr>
          <w:rFonts w:hint="default" w:ascii="Times New Roman" w:hAnsi="Times New Roman" w:eastAsia="仿宋_GB2312" w:cs="Times New Roman"/>
          <w:i w:val="0"/>
          <w:caps w:val="0"/>
          <w:color w:val="333333"/>
          <w:spacing w:val="0"/>
          <w:sz w:val="32"/>
          <w:szCs w:val="32"/>
          <w:shd w:val="clear" w:color="auto" w:fill="FFFFFF"/>
        </w:rPr>
        <w:t>设计大师、</w:t>
      </w:r>
      <w:r>
        <w:rPr>
          <w:rFonts w:hint="eastAsia" w:ascii="Times New Roman" w:hAnsi="Times New Roman" w:eastAsia="仿宋_GB2312" w:cs="Times New Roman"/>
          <w:i w:val="0"/>
          <w:caps w:val="0"/>
          <w:color w:val="333333"/>
          <w:spacing w:val="0"/>
          <w:sz w:val="32"/>
          <w:szCs w:val="32"/>
          <w:shd w:val="clear" w:color="auto" w:fill="FFFFFF"/>
          <w:lang w:eastAsia="zh-CN"/>
        </w:rPr>
        <w:t>优秀</w:t>
      </w:r>
      <w:r>
        <w:rPr>
          <w:rFonts w:hint="default" w:ascii="Times New Roman" w:hAnsi="Times New Roman" w:eastAsia="仿宋_GB2312" w:cs="Times New Roman"/>
          <w:i w:val="0"/>
          <w:caps w:val="0"/>
          <w:color w:val="333333"/>
          <w:spacing w:val="0"/>
          <w:sz w:val="32"/>
          <w:szCs w:val="32"/>
          <w:shd w:val="clear" w:color="auto" w:fill="FFFFFF"/>
        </w:rPr>
        <w:t>建造师、</w:t>
      </w:r>
      <w:r>
        <w:rPr>
          <w:rFonts w:hint="eastAsia" w:ascii="Times New Roman" w:hAnsi="Times New Roman" w:eastAsia="仿宋_GB2312" w:cs="Times New Roman"/>
          <w:i w:val="0"/>
          <w:caps w:val="0"/>
          <w:color w:val="333333"/>
          <w:spacing w:val="0"/>
          <w:sz w:val="32"/>
          <w:szCs w:val="32"/>
          <w:shd w:val="clear" w:color="auto" w:fill="FFFFFF"/>
          <w:lang w:eastAsia="zh-CN"/>
        </w:rPr>
        <w:t>优秀</w:t>
      </w:r>
      <w:r>
        <w:rPr>
          <w:rFonts w:hint="default" w:ascii="Times New Roman" w:hAnsi="Times New Roman" w:eastAsia="仿宋_GB2312" w:cs="Times New Roman"/>
          <w:i w:val="0"/>
          <w:caps w:val="0"/>
          <w:color w:val="333333"/>
          <w:spacing w:val="0"/>
          <w:sz w:val="32"/>
          <w:szCs w:val="32"/>
          <w:shd w:val="clear" w:color="auto" w:fill="FFFFFF"/>
        </w:rPr>
        <w:t>监理工程师</w:t>
      </w:r>
      <w:r>
        <w:rPr>
          <w:rFonts w:hint="eastAsia" w:ascii="Times New Roman" w:hAnsi="Times New Roman" w:eastAsia="仿宋_GB2312" w:cs="Times New Roman"/>
          <w:i w:val="0"/>
          <w:caps w:val="0"/>
          <w:color w:val="333333"/>
          <w:spacing w:val="0"/>
          <w:sz w:val="32"/>
          <w:szCs w:val="32"/>
          <w:shd w:val="clear" w:color="auto" w:fill="FFFFFF"/>
          <w:lang w:eastAsia="zh-CN"/>
        </w:rPr>
        <w:t>、优秀造价工程师</w:t>
      </w:r>
      <w:r>
        <w:rPr>
          <w:rFonts w:hint="default" w:ascii="Times New Roman" w:hAnsi="Times New Roman" w:eastAsia="仿宋_GB2312" w:cs="Times New Roman"/>
          <w:i w:val="0"/>
          <w:caps w:val="0"/>
          <w:color w:val="333333"/>
          <w:spacing w:val="0"/>
          <w:sz w:val="32"/>
          <w:szCs w:val="32"/>
          <w:shd w:val="clear" w:color="auto" w:fill="FFFFFF"/>
        </w:rPr>
        <w:t>等建筑业管理人才。</w:t>
      </w:r>
      <w:r>
        <w:rPr>
          <w:rFonts w:hint="eastAsia" w:ascii="Times New Roman" w:hAnsi="Times New Roman" w:eastAsia="仿宋_GB2312" w:cs="Times New Roman"/>
          <w:i w:val="0"/>
          <w:caps w:val="0"/>
          <w:color w:val="333333"/>
          <w:spacing w:val="0"/>
          <w:sz w:val="32"/>
          <w:szCs w:val="32"/>
          <w:shd w:val="clear" w:color="auto" w:fill="FFFFFF"/>
          <w:lang w:eastAsia="zh-CN"/>
        </w:rPr>
        <w:t>加大对装配式建筑等建筑工人培训力度，</w:t>
      </w:r>
      <w:r>
        <w:rPr>
          <w:rFonts w:hint="default" w:ascii="Times New Roman" w:hAnsi="Times New Roman" w:eastAsia="仿宋_GB2312" w:cs="Times New Roman"/>
          <w:b w:val="0"/>
          <w:bCs w:val="0"/>
          <w:sz w:val="32"/>
          <w:szCs w:val="32"/>
          <w:lang w:eastAsia="zh-CN"/>
        </w:rPr>
        <w:t>加快培育</w:t>
      </w:r>
      <w:r>
        <w:rPr>
          <w:rFonts w:hint="eastAsia" w:ascii="Times New Roman" w:hAnsi="Times New Roman" w:eastAsia="仿宋_GB2312" w:cs="Times New Roman"/>
          <w:b w:val="0"/>
          <w:bCs w:val="0"/>
          <w:sz w:val="32"/>
          <w:szCs w:val="32"/>
          <w:lang w:eastAsia="zh-CN"/>
        </w:rPr>
        <w:t>新时代</w:t>
      </w:r>
      <w:r>
        <w:rPr>
          <w:rFonts w:hint="default" w:ascii="Times New Roman" w:hAnsi="Times New Roman" w:eastAsia="仿宋_GB2312" w:cs="Times New Roman"/>
          <w:b w:val="0"/>
          <w:bCs w:val="0"/>
          <w:sz w:val="32"/>
          <w:szCs w:val="32"/>
          <w:lang w:eastAsia="zh-CN"/>
        </w:rPr>
        <w:t>建筑产业工人队伍。开展“名师（工匠</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选树</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，倡导“名师授徒”</w:t>
      </w:r>
      <w:r>
        <w:rPr>
          <w:rFonts w:hint="eastAsia" w:ascii="Times New Roman" w:hAnsi="Times New Roman" w:eastAsia="仿宋_GB2312" w:cs="Times New Roman"/>
          <w:b w:val="0"/>
          <w:bCs w:val="0"/>
          <w:sz w:val="32"/>
          <w:szCs w:val="32"/>
          <w:lang w:eastAsia="zh-CN"/>
        </w:rPr>
        <w:t>，推行企业新型学徒制和现代学徒制</w:t>
      </w:r>
      <w:r>
        <w:rPr>
          <w:rFonts w:hint="default" w:ascii="Times New Roman" w:hAnsi="Times New Roman" w:eastAsia="仿宋_GB2312" w:cs="Times New Roman"/>
          <w:b w:val="0"/>
          <w:bCs w:val="0"/>
          <w:sz w:val="32"/>
          <w:szCs w:val="32"/>
          <w:lang w:eastAsia="zh-CN"/>
        </w:rPr>
        <w:t>。加快推动产业工人技能等级与收入挂钩</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鼓励劳务班组成立专业作业企业，</w:t>
      </w:r>
      <w:r>
        <w:rPr>
          <w:rFonts w:hint="eastAsia" w:ascii="Times New Roman" w:hAnsi="Times New Roman" w:eastAsia="仿宋_GB2312" w:cs="Times New Roman"/>
          <w:b w:val="0"/>
          <w:bCs w:val="0"/>
          <w:sz w:val="32"/>
          <w:szCs w:val="32"/>
          <w:lang w:eastAsia="zh-CN"/>
        </w:rPr>
        <w:t>享受小微企业政策。全面</w:t>
      </w:r>
      <w:r>
        <w:rPr>
          <w:rFonts w:hint="default" w:ascii="Times New Roman" w:hAnsi="Times New Roman" w:eastAsia="仿宋_GB2312" w:cs="Times New Roman"/>
          <w:sz w:val="32"/>
          <w:szCs w:val="32"/>
        </w:rPr>
        <w:t>实施建筑工人实名制和信息化管理</w:t>
      </w:r>
      <w:r>
        <w:rPr>
          <w:rFonts w:hint="eastAsia" w:ascii="Times New Roman" w:hAnsi="Times New Roman" w:eastAsia="仿宋_GB2312" w:cs="Times New Roman"/>
          <w:sz w:val="32"/>
          <w:szCs w:val="32"/>
          <w:lang w:eastAsia="zh-CN"/>
        </w:rPr>
        <w:t>。（责任单位：市建设局、市科技局、市人社局、市总工会）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二</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实施绿色建筑推广工程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6.大力发展装配式建筑。</w:t>
      </w:r>
      <w:r>
        <w:rPr>
          <w:rFonts w:hint="default" w:ascii="Times New Roman" w:hAnsi="Times New Roman" w:eastAsia="仿宋_GB2312" w:cs="Times New Roman"/>
          <w:b w:val="0"/>
          <w:bCs w:val="0"/>
          <w:sz w:val="32"/>
          <w:szCs w:val="32"/>
          <w:lang w:val="en-US" w:eastAsia="zh-CN"/>
        </w:rPr>
        <w:t>政府</w:t>
      </w:r>
      <w:r>
        <w:rPr>
          <w:rFonts w:hint="eastAsia" w:ascii="Times New Roman" w:hAnsi="Times New Roman" w:eastAsia="仿宋_GB2312" w:cs="Times New Roman"/>
          <w:b w:val="0"/>
          <w:bCs w:val="0"/>
          <w:sz w:val="32"/>
          <w:szCs w:val="32"/>
          <w:lang w:val="en-US" w:eastAsia="zh-CN"/>
        </w:rPr>
        <w:t>和国有投资为主</w:t>
      </w:r>
      <w:r>
        <w:rPr>
          <w:rFonts w:hint="default" w:ascii="Times New Roman" w:hAnsi="Times New Roman" w:eastAsia="仿宋_GB2312" w:cs="Times New Roman"/>
          <w:b w:val="0"/>
          <w:bCs w:val="0"/>
          <w:sz w:val="32"/>
          <w:szCs w:val="32"/>
          <w:lang w:val="en-US" w:eastAsia="zh-CN"/>
        </w:rPr>
        <w:t>新建项目</w:t>
      </w:r>
      <w:r>
        <w:rPr>
          <w:rFonts w:hint="eastAsia" w:ascii="Times New Roman" w:hAnsi="Times New Roman" w:eastAsia="仿宋_GB2312" w:cs="Times New Roman"/>
          <w:b w:val="0"/>
          <w:bCs w:val="0"/>
          <w:sz w:val="32"/>
          <w:szCs w:val="32"/>
          <w:lang w:val="en-US" w:eastAsia="zh-CN"/>
        </w:rPr>
        <w:t>应</w:t>
      </w:r>
      <w:r>
        <w:rPr>
          <w:rFonts w:hint="default" w:ascii="Times New Roman" w:hAnsi="Times New Roman" w:eastAsia="仿宋_GB2312" w:cs="Times New Roman"/>
          <w:b w:val="0"/>
          <w:bCs w:val="0"/>
          <w:sz w:val="32"/>
          <w:szCs w:val="32"/>
          <w:lang w:val="en-US" w:eastAsia="zh-CN"/>
        </w:rPr>
        <w:t>全面采用装配式建筑</w:t>
      </w:r>
      <w:r>
        <w:rPr>
          <w:rFonts w:hint="eastAsia" w:ascii="Times New Roman" w:hAnsi="Times New Roman" w:eastAsia="仿宋_GB2312" w:cs="Times New Roman"/>
          <w:b w:val="0"/>
          <w:bCs w:val="0"/>
          <w:sz w:val="32"/>
          <w:szCs w:val="32"/>
          <w:lang w:val="en-US" w:eastAsia="zh-CN"/>
        </w:rPr>
        <w:t>并符合有关评价标准。对使用</w:t>
      </w:r>
      <w:r>
        <w:rPr>
          <w:rFonts w:hint="default" w:ascii="Times New Roman" w:hAnsi="Times New Roman" w:eastAsia="仿宋_GB2312" w:cs="Times New Roman"/>
          <w:b w:val="0"/>
          <w:bCs w:val="0"/>
          <w:sz w:val="32"/>
          <w:szCs w:val="32"/>
          <w:lang w:val="en-US" w:eastAsia="zh-CN"/>
        </w:rPr>
        <w:t>装配式</w:t>
      </w:r>
      <w:r>
        <w:rPr>
          <w:rFonts w:hint="eastAsia" w:ascii="Times New Roman" w:hAnsi="Times New Roman" w:eastAsia="仿宋_GB2312" w:cs="Times New Roman"/>
          <w:b w:val="0"/>
          <w:bCs w:val="0"/>
          <w:sz w:val="32"/>
          <w:szCs w:val="32"/>
          <w:lang w:val="en-US" w:eastAsia="zh-CN"/>
        </w:rPr>
        <w:t>建造方式建设的房地产项目</w:t>
      </w:r>
      <w:r>
        <w:rPr>
          <w:rFonts w:hint="default" w:ascii="Times New Roman" w:hAnsi="Times New Roman" w:eastAsia="仿宋_GB2312" w:cs="Times New Roman"/>
          <w:b w:val="0"/>
          <w:bCs w:val="0"/>
          <w:sz w:val="32"/>
          <w:szCs w:val="32"/>
          <w:lang w:val="en-US" w:eastAsia="zh-CN"/>
        </w:rPr>
        <w:t>满足</w:t>
      </w:r>
      <w:r>
        <w:rPr>
          <w:rFonts w:hint="eastAsia" w:ascii="Times New Roman" w:hAnsi="Times New Roman" w:eastAsia="仿宋_GB2312" w:cs="Times New Roman"/>
          <w:b w:val="0"/>
          <w:bCs w:val="0"/>
          <w:sz w:val="32"/>
          <w:szCs w:val="32"/>
          <w:lang w:val="en-US" w:eastAsia="zh-CN"/>
        </w:rPr>
        <w:t>法定预售条件即</w:t>
      </w:r>
      <w:r>
        <w:rPr>
          <w:rFonts w:hint="default" w:ascii="Times New Roman" w:hAnsi="Times New Roman" w:eastAsia="仿宋_GB2312" w:cs="Times New Roman"/>
          <w:b w:val="0"/>
          <w:bCs w:val="0"/>
          <w:sz w:val="32"/>
          <w:szCs w:val="32"/>
          <w:lang w:val="en-US" w:eastAsia="zh-CN"/>
        </w:rPr>
        <w:t>可申</w:t>
      </w:r>
      <w:r>
        <w:rPr>
          <w:rFonts w:hint="eastAsia" w:ascii="Times New Roman" w:hAnsi="Times New Roman" w:eastAsia="仿宋_GB2312" w:cs="Times New Roman"/>
          <w:b w:val="0"/>
          <w:bCs w:val="0"/>
          <w:sz w:val="32"/>
          <w:szCs w:val="32"/>
          <w:lang w:val="en-US" w:eastAsia="zh-CN"/>
        </w:rPr>
        <w:t>领</w:t>
      </w:r>
      <w:r>
        <w:rPr>
          <w:rFonts w:hint="default" w:ascii="Times New Roman" w:hAnsi="Times New Roman" w:eastAsia="仿宋_GB2312" w:cs="Times New Roman"/>
          <w:b w:val="0"/>
          <w:bCs w:val="0"/>
          <w:sz w:val="32"/>
          <w:szCs w:val="32"/>
          <w:lang w:val="en-US" w:eastAsia="zh-CN"/>
        </w:rPr>
        <w:t>商品房预售</w:t>
      </w:r>
      <w:r>
        <w:rPr>
          <w:rFonts w:hint="eastAsia" w:ascii="Times New Roman" w:hAnsi="Times New Roman" w:eastAsia="仿宋_GB2312" w:cs="Times New Roman"/>
          <w:b w:val="0"/>
          <w:bCs w:val="0"/>
          <w:sz w:val="32"/>
          <w:szCs w:val="32"/>
          <w:lang w:val="en-US" w:eastAsia="zh-CN"/>
        </w:rPr>
        <w:t>许可证，</w:t>
      </w:r>
      <w:r>
        <w:rPr>
          <w:rFonts w:hint="default" w:ascii="Times New Roman" w:hAnsi="Times New Roman" w:eastAsia="仿宋_GB2312" w:cs="Times New Roman"/>
          <w:b w:val="0"/>
          <w:bCs w:val="0"/>
          <w:sz w:val="32"/>
          <w:szCs w:val="32"/>
          <w:lang w:val="en-US" w:eastAsia="zh-CN"/>
        </w:rPr>
        <w:t>使用住房公积金</w:t>
      </w:r>
      <w:r>
        <w:rPr>
          <w:rFonts w:hint="eastAsia" w:ascii="Times New Roman" w:hAnsi="Times New Roman" w:eastAsia="仿宋_GB2312" w:cs="Times New Roman"/>
          <w:b w:val="0"/>
          <w:bCs w:val="0"/>
          <w:sz w:val="32"/>
          <w:szCs w:val="32"/>
          <w:lang w:val="en-US" w:eastAsia="zh-CN"/>
        </w:rPr>
        <w:t>贷款</w:t>
      </w:r>
      <w:r>
        <w:rPr>
          <w:rFonts w:hint="default" w:ascii="Times New Roman" w:hAnsi="Times New Roman" w:eastAsia="仿宋_GB2312" w:cs="Times New Roman"/>
          <w:b w:val="0"/>
          <w:bCs w:val="0"/>
          <w:sz w:val="32"/>
          <w:szCs w:val="32"/>
          <w:lang w:val="en-US" w:eastAsia="zh-CN"/>
        </w:rPr>
        <w:t>购买装配式建筑或</w:t>
      </w:r>
      <w:r>
        <w:rPr>
          <w:rFonts w:hint="eastAsia" w:ascii="Times New Roman" w:hAnsi="Times New Roman" w:eastAsia="仿宋_GB2312" w:cs="Times New Roman"/>
          <w:b w:val="0"/>
          <w:bCs w:val="0"/>
          <w:sz w:val="32"/>
          <w:szCs w:val="32"/>
          <w:lang w:val="en-US" w:eastAsia="zh-CN"/>
        </w:rPr>
        <w:t>取得</w:t>
      </w:r>
      <w:r>
        <w:rPr>
          <w:rFonts w:hint="default" w:ascii="Times New Roman" w:hAnsi="Times New Roman" w:eastAsia="仿宋_GB2312" w:cs="Times New Roman"/>
          <w:b w:val="0"/>
          <w:bCs w:val="0"/>
          <w:sz w:val="32"/>
          <w:szCs w:val="32"/>
          <w:lang w:val="en-US" w:eastAsia="zh-CN"/>
        </w:rPr>
        <w:t>二星级以上绿色</w:t>
      </w:r>
      <w:r>
        <w:rPr>
          <w:rFonts w:hint="eastAsia" w:ascii="Times New Roman" w:hAnsi="Times New Roman" w:eastAsia="仿宋_GB2312" w:cs="Times New Roman"/>
          <w:b w:val="0"/>
          <w:bCs w:val="0"/>
          <w:sz w:val="32"/>
          <w:szCs w:val="32"/>
          <w:lang w:val="en-US" w:eastAsia="zh-CN"/>
        </w:rPr>
        <w:t>建筑标识</w:t>
      </w:r>
      <w:r>
        <w:rPr>
          <w:rFonts w:hint="default" w:ascii="Times New Roman" w:hAnsi="Times New Roman" w:eastAsia="仿宋_GB2312" w:cs="Times New Roman"/>
          <w:b w:val="0"/>
          <w:bCs w:val="0"/>
          <w:sz w:val="32"/>
          <w:szCs w:val="32"/>
          <w:lang w:val="en-US" w:eastAsia="zh-CN"/>
        </w:rPr>
        <w:t>的</w:t>
      </w:r>
      <w:r>
        <w:rPr>
          <w:rFonts w:hint="eastAsia" w:ascii="Times New Roman" w:hAnsi="Times New Roman" w:eastAsia="仿宋_GB2312" w:cs="Times New Roman"/>
          <w:b w:val="0"/>
          <w:bCs w:val="0"/>
          <w:sz w:val="32"/>
          <w:szCs w:val="32"/>
          <w:lang w:val="en-US" w:eastAsia="zh-CN"/>
        </w:rPr>
        <w:t>商品房</w:t>
      </w:r>
      <w:r>
        <w:rPr>
          <w:rFonts w:hint="default" w:ascii="Times New Roman" w:hAnsi="Times New Roman" w:eastAsia="仿宋_GB2312" w:cs="Times New Roman"/>
          <w:b w:val="0"/>
          <w:bCs w:val="0"/>
          <w:sz w:val="32"/>
          <w:szCs w:val="32"/>
          <w:lang w:val="en-US" w:eastAsia="zh-CN"/>
        </w:rPr>
        <w:t>，公积金贷款额度最高可上浮20%</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装配式住宅建筑，在计算容积率时，其外墙预制部分建筑面积可不计入。</w:t>
      </w:r>
      <w:r>
        <w:rPr>
          <w:rFonts w:hint="eastAsia" w:ascii="Times New Roman" w:hAnsi="Times New Roman" w:eastAsia="仿宋_GB2312" w:cs="Times New Roman"/>
          <w:b w:val="0"/>
          <w:bCs w:val="0"/>
          <w:sz w:val="32"/>
          <w:szCs w:val="32"/>
          <w:lang w:val="en-US" w:eastAsia="zh-CN"/>
        </w:rPr>
        <w:t>稳步</w:t>
      </w:r>
      <w:r>
        <w:rPr>
          <w:rFonts w:hint="default" w:ascii="Times New Roman" w:hAnsi="Times New Roman" w:eastAsia="仿宋_GB2312" w:cs="Times New Roman"/>
          <w:i w:val="0"/>
          <w:caps w:val="0"/>
          <w:color w:val="333333"/>
          <w:spacing w:val="0"/>
          <w:sz w:val="32"/>
          <w:szCs w:val="32"/>
          <w:shd w:val="clear" w:color="auto" w:fill="FFFFFF"/>
        </w:rPr>
        <w:t>推进</w:t>
      </w:r>
      <w:r>
        <w:rPr>
          <w:rFonts w:hint="eastAsia" w:ascii="Times New Roman" w:hAnsi="Times New Roman" w:eastAsia="仿宋_GB2312" w:cs="Times New Roman"/>
          <w:i w:val="0"/>
          <w:caps w:val="0"/>
          <w:color w:val="333333"/>
          <w:spacing w:val="0"/>
          <w:sz w:val="32"/>
          <w:szCs w:val="32"/>
          <w:shd w:val="clear" w:color="auto" w:fill="FFFFFF"/>
          <w:lang w:eastAsia="zh-CN"/>
        </w:rPr>
        <w:t>钢</w:t>
      </w:r>
      <w:r>
        <w:rPr>
          <w:rFonts w:hint="default" w:ascii="Times New Roman" w:hAnsi="Times New Roman" w:eastAsia="仿宋_GB2312" w:cs="Times New Roman"/>
          <w:i w:val="0"/>
          <w:caps w:val="0"/>
          <w:color w:val="333333"/>
          <w:spacing w:val="0"/>
          <w:sz w:val="32"/>
          <w:szCs w:val="32"/>
          <w:shd w:val="clear" w:color="auto" w:fill="FFFFFF"/>
        </w:rPr>
        <w:t>结构装配式住宅试点，政府</w:t>
      </w:r>
      <w:r>
        <w:rPr>
          <w:rFonts w:hint="eastAsia" w:ascii="Times New Roman" w:hAnsi="Times New Roman" w:eastAsia="仿宋_GB2312" w:cs="Times New Roman"/>
          <w:i w:val="0"/>
          <w:caps w:val="0"/>
          <w:color w:val="333333"/>
          <w:spacing w:val="0"/>
          <w:sz w:val="32"/>
          <w:szCs w:val="32"/>
          <w:shd w:val="clear" w:color="auto" w:fill="FFFFFF"/>
          <w:lang w:eastAsia="zh-CN"/>
        </w:rPr>
        <w:t>和国有</w:t>
      </w:r>
      <w:r>
        <w:rPr>
          <w:rFonts w:hint="default" w:ascii="Times New Roman" w:hAnsi="Times New Roman" w:eastAsia="仿宋_GB2312" w:cs="Times New Roman"/>
          <w:i w:val="0"/>
          <w:caps w:val="0"/>
          <w:color w:val="333333"/>
          <w:spacing w:val="0"/>
          <w:sz w:val="32"/>
          <w:szCs w:val="32"/>
          <w:shd w:val="clear" w:color="auto" w:fill="FFFFFF"/>
        </w:rPr>
        <w:t>投资为主的新建保障性住房、人才租赁住房等</w:t>
      </w:r>
      <w:r>
        <w:rPr>
          <w:rFonts w:hint="eastAsia" w:ascii="Times New Roman" w:hAnsi="Times New Roman" w:eastAsia="仿宋_GB2312" w:cs="Times New Roman"/>
          <w:i w:val="0"/>
          <w:caps w:val="0"/>
          <w:color w:val="333333"/>
          <w:spacing w:val="0"/>
          <w:sz w:val="32"/>
          <w:szCs w:val="32"/>
          <w:shd w:val="clear" w:color="auto" w:fill="FFFFFF"/>
          <w:lang w:eastAsia="zh-CN"/>
        </w:rPr>
        <w:t>住宅类项目</w:t>
      </w:r>
      <w:r>
        <w:rPr>
          <w:rFonts w:hint="default" w:ascii="Times New Roman" w:hAnsi="Times New Roman" w:eastAsia="仿宋_GB2312" w:cs="Times New Roman"/>
          <w:i w:val="0"/>
          <w:caps w:val="0"/>
          <w:color w:val="333333"/>
          <w:spacing w:val="0"/>
          <w:sz w:val="32"/>
          <w:szCs w:val="32"/>
          <w:shd w:val="clear" w:color="auto" w:fill="FFFFFF"/>
        </w:rPr>
        <w:t>应优先实施钢结构装配式建造</w:t>
      </w:r>
      <w:r>
        <w:rPr>
          <w:rFonts w:hint="eastAsia" w:ascii="Times New Roman" w:hAnsi="Times New Roman" w:eastAsia="仿宋_GB2312" w:cs="Times New Roman"/>
          <w:i w:val="0"/>
          <w:caps w:val="0"/>
          <w:color w:val="333333"/>
          <w:spacing w:val="0"/>
          <w:sz w:val="32"/>
          <w:szCs w:val="32"/>
          <w:shd w:val="clear" w:color="auto" w:fill="FFFFFF"/>
          <w:lang w:eastAsia="zh-CN"/>
        </w:rPr>
        <w:t>，特殊</w:t>
      </w:r>
      <w:r>
        <w:rPr>
          <w:rFonts w:hint="default" w:ascii="Times New Roman" w:hAnsi="Times New Roman" w:eastAsia="仿宋_GB2312" w:cs="Times New Roman"/>
          <w:i w:val="0"/>
          <w:caps w:val="0"/>
          <w:color w:val="333333"/>
          <w:spacing w:val="0"/>
          <w:sz w:val="32"/>
          <w:szCs w:val="32"/>
          <w:shd w:val="clear" w:color="auto" w:fill="FFFFFF"/>
        </w:rPr>
        <w:t>项目经依法批准后可采取邀请招标方式。</w:t>
      </w:r>
      <w:r>
        <w:rPr>
          <w:rFonts w:hint="eastAsia" w:ascii="仿宋_GB2312" w:hAnsi="仿宋_GB2312" w:eastAsia="仿宋_GB2312" w:cs="仿宋_GB2312"/>
          <w:b w:val="0"/>
          <w:bCs w:val="0"/>
          <w:sz w:val="32"/>
          <w:szCs w:val="32"/>
          <w:lang w:eastAsia="zh-CN"/>
        </w:rPr>
        <w:t>积极推动装配式建筑产业园区、示范基地和项目建设，荣获省级建筑产业现代化示范基地和省级建筑产业现代化示范项目的，由市政府分别给予50万元、100万元的资金扶持</w:t>
      </w:r>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hAnsi="仿宋_GB2312" w:eastAsia="仿宋_GB2312" w:cs="仿宋_GB2312"/>
          <w:i w:val="0"/>
          <w:caps w:val="0"/>
          <w:color w:val="333333"/>
          <w:spacing w:val="0"/>
          <w:sz w:val="32"/>
          <w:szCs w:val="32"/>
          <w:shd w:val="clear" w:color="auto" w:fill="FFFFFF"/>
          <w:lang w:eastAsia="zh-CN"/>
        </w:rPr>
        <w:t>（责任单位：市建设局、市发改委、市资规局、市国资委）</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lang w:val="en-US" w:eastAsia="zh-CN"/>
        </w:rPr>
      </w:pPr>
      <w:r>
        <w:rPr>
          <w:rFonts w:hint="eastAsia" w:ascii="楷体" w:hAnsi="楷体" w:eastAsia="楷体" w:cs="楷体"/>
          <w:b/>
          <w:bCs/>
          <w:sz w:val="32"/>
          <w:szCs w:val="32"/>
          <w:lang w:val="en-US" w:eastAsia="zh-CN"/>
        </w:rPr>
        <w:t>7.积极推行绿色建造。</w:t>
      </w:r>
      <w:r>
        <w:rPr>
          <w:rFonts w:hint="default" w:ascii="Times New Roman" w:hAnsi="Times New Roman" w:eastAsia="仿宋_GB2312" w:cs="Times New Roman"/>
          <w:b w:val="0"/>
          <w:bCs w:val="0"/>
          <w:sz w:val="32"/>
          <w:szCs w:val="32"/>
          <w:lang w:val="en-US" w:eastAsia="zh-CN"/>
        </w:rPr>
        <w:t>认真落实碳达峰、碳中和要求，将绿色建筑</w:t>
      </w:r>
      <w:r>
        <w:rPr>
          <w:rFonts w:hint="eastAsia" w:ascii="Times New Roman" w:hAnsi="Times New Roman" w:eastAsia="仿宋_GB2312" w:cs="Times New Roman"/>
          <w:b w:val="0"/>
          <w:bCs w:val="0"/>
          <w:sz w:val="32"/>
          <w:szCs w:val="32"/>
          <w:lang w:val="en-US" w:eastAsia="zh-CN"/>
        </w:rPr>
        <w:t>相关</w:t>
      </w:r>
      <w:r>
        <w:rPr>
          <w:rFonts w:hint="default" w:ascii="Times New Roman" w:hAnsi="Times New Roman" w:eastAsia="仿宋_GB2312" w:cs="Times New Roman"/>
          <w:b w:val="0"/>
          <w:bCs w:val="0"/>
          <w:sz w:val="32"/>
          <w:szCs w:val="32"/>
          <w:lang w:val="en-US" w:eastAsia="zh-CN"/>
        </w:rPr>
        <w:t>指标纳入国有</w:t>
      </w:r>
      <w:r>
        <w:rPr>
          <w:rFonts w:hint="eastAsia" w:ascii="Times New Roman" w:hAnsi="Times New Roman" w:eastAsia="仿宋_GB2312" w:cs="Times New Roman"/>
          <w:b w:val="0"/>
          <w:bCs w:val="0"/>
          <w:sz w:val="32"/>
          <w:szCs w:val="32"/>
          <w:lang w:val="en-US" w:eastAsia="zh-CN"/>
        </w:rPr>
        <w:t>建设用地</w:t>
      </w:r>
      <w:r>
        <w:rPr>
          <w:rFonts w:hint="default" w:ascii="Times New Roman" w:hAnsi="Times New Roman" w:eastAsia="仿宋_GB2312" w:cs="Times New Roman"/>
          <w:b w:val="0"/>
          <w:bCs w:val="0"/>
          <w:sz w:val="32"/>
          <w:szCs w:val="32"/>
          <w:lang w:val="en-US" w:eastAsia="zh-CN"/>
        </w:rPr>
        <w:t>土地使用权</w:t>
      </w:r>
      <w:r>
        <w:rPr>
          <w:rFonts w:hint="eastAsia" w:ascii="Times New Roman" w:hAnsi="Times New Roman" w:eastAsia="仿宋_GB2312" w:cs="Times New Roman"/>
          <w:b w:val="0"/>
          <w:bCs w:val="0"/>
          <w:sz w:val="32"/>
          <w:szCs w:val="32"/>
          <w:lang w:val="en-US" w:eastAsia="zh-CN"/>
        </w:rPr>
        <w:t>出让、划拨条件</w:t>
      </w:r>
      <w:r>
        <w:rPr>
          <w:rFonts w:hint="default" w:ascii="Times New Roman" w:hAnsi="Times New Roman" w:eastAsia="仿宋_GB2312" w:cs="Times New Roman"/>
          <w:b w:val="0"/>
          <w:bCs w:val="0"/>
          <w:sz w:val="32"/>
          <w:szCs w:val="32"/>
          <w:lang w:val="en-US" w:eastAsia="zh-CN"/>
        </w:rPr>
        <w:t>。鼓励建筑企业开展绿色施工，对绿色施工示范工程的施工企业列入信用评价加分项。</w:t>
      </w:r>
      <w:r>
        <w:rPr>
          <w:rFonts w:hint="default" w:ascii="Times New Roman" w:hAnsi="Times New Roman" w:eastAsia="仿宋_GB2312" w:cs="Times New Roman"/>
          <w:b w:val="0"/>
          <w:bCs w:val="0"/>
          <w:color w:val="auto"/>
          <w:sz w:val="32"/>
          <w:szCs w:val="32"/>
          <w:lang w:val="en-US" w:eastAsia="zh-CN"/>
        </w:rPr>
        <w:t>推广</w:t>
      </w:r>
      <w:r>
        <w:rPr>
          <w:rFonts w:hint="eastAsia" w:ascii="Times New Roman" w:hAnsi="Times New Roman" w:eastAsia="仿宋_GB2312" w:cs="Times New Roman"/>
          <w:b w:val="0"/>
          <w:bCs w:val="0"/>
          <w:color w:val="auto"/>
          <w:sz w:val="32"/>
          <w:szCs w:val="32"/>
          <w:lang w:val="en-US" w:eastAsia="zh-CN"/>
        </w:rPr>
        <w:t>超低能耗</w:t>
      </w:r>
      <w:r>
        <w:rPr>
          <w:rFonts w:hint="default" w:ascii="Times New Roman" w:hAnsi="Times New Roman" w:eastAsia="仿宋_GB2312" w:cs="Times New Roman"/>
          <w:b w:val="0"/>
          <w:bCs w:val="0"/>
          <w:color w:val="auto"/>
          <w:sz w:val="32"/>
          <w:szCs w:val="32"/>
          <w:lang w:val="en-US" w:eastAsia="zh-CN"/>
        </w:rPr>
        <w:t>被动</w:t>
      </w:r>
      <w:r>
        <w:rPr>
          <w:rFonts w:hint="eastAsia" w:ascii="Times New Roman" w:hAnsi="Times New Roman" w:eastAsia="仿宋_GB2312" w:cs="Times New Roman"/>
          <w:b w:val="0"/>
          <w:bCs w:val="0"/>
          <w:color w:val="auto"/>
          <w:sz w:val="32"/>
          <w:szCs w:val="32"/>
          <w:lang w:val="en-US" w:eastAsia="zh-CN"/>
        </w:rPr>
        <w:t>式建筑</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sz w:val="32"/>
          <w:szCs w:val="32"/>
          <w:lang w:val="en-US" w:eastAsia="zh-CN"/>
        </w:rPr>
        <w:t>选择部分项目进行被动房试点建设。推</w:t>
      </w:r>
      <w:r>
        <w:rPr>
          <w:rFonts w:hint="eastAsia" w:ascii="Times New Roman" w:hAnsi="Times New Roman" w:eastAsia="仿宋_GB2312" w:cs="Times New Roman"/>
          <w:b w:val="0"/>
          <w:bCs w:val="0"/>
          <w:sz w:val="32"/>
          <w:szCs w:val="32"/>
          <w:lang w:val="en-US" w:eastAsia="zh-CN"/>
        </w:rPr>
        <w:t>广整体厨房、卫浴等集成化、模块化建筑部品在</w:t>
      </w:r>
      <w:r>
        <w:rPr>
          <w:rFonts w:hint="default" w:ascii="Times New Roman" w:hAnsi="Times New Roman" w:eastAsia="仿宋_GB2312" w:cs="Times New Roman"/>
          <w:b w:val="0"/>
          <w:bCs w:val="0"/>
          <w:sz w:val="32"/>
          <w:szCs w:val="32"/>
          <w:lang w:val="en-US" w:eastAsia="zh-CN"/>
        </w:rPr>
        <w:t>商品房装配化装修中的应用，推动装配化装修和钢结构等装配式建筑深度融合。</w:t>
      </w:r>
      <w:r>
        <w:rPr>
          <w:rFonts w:hint="eastAsia" w:ascii="Times New Roman" w:hAnsi="Times New Roman" w:eastAsia="仿宋_GB2312" w:cs="Times New Roman"/>
          <w:b w:val="0"/>
          <w:bCs w:val="0"/>
          <w:sz w:val="32"/>
          <w:szCs w:val="32"/>
          <w:lang w:val="en-US" w:eastAsia="zh-CN"/>
        </w:rPr>
        <w:t>加大可再生能源建筑一体化应用，重点推进太阳能等可再生能源应用，对有条件利用太阳能的项目优先使用太阳能光热或光伏技术。（责任单位：市建设局、市发改委、市国资委）</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szCs w:val="32"/>
          <w:lang w:eastAsia="zh-CN"/>
        </w:rPr>
      </w:pPr>
      <w:r>
        <w:rPr>
          <w:rFonts w:hint="eastAsia" w:ascii="楷体" w:hAnsi="楷体" w:eastAsia="楷体" w:cs="楷体"/>
          <w:b/>
          <w:bCs/>
          <w:sz w:val="32"/>
          <w:szCs w:val="32"/>
          <w:lang w:val="en-US" w:eastAsia="zh-CN"/>
        </w:rPr>
        <w:t>8.</w:t>
      </w:r>
      <w:r>
        <w:rPr>
          <w:rFonts w:hint="eastAsia" w:ascii="楷体" w:hAnsi="楷体" w:eastAsia="楷体" w:cs="楷体"/>
          <w:b/>
          <w:bCs/>
          <w:sz w:val="32"/>
          <w:szCs w:val="32"/>
          <w:lang w:eastAsia="zh-CN"/>
        </w:rPr>
        <w:t>推动绿色建筑品质提升。</w:t>
      </w:r>
      <w:r>
        <w:rPr>
          <w:rFonts w:hint="default" w:ascii="Times New Roman" w:hAnsi="Times New Roman" w:eastAsia="仿宋_GB2312" w:cs="Times New Roman"/>
          <w:b w:val="0"/>
          <w:bCs w:val="0"/>
          <w:sz w:val="32"/>
          <w:szCs w:val="32"/>
          <w:lang w:eastAsia="zh-CN"/>
        </w:rPr>
        <w:t>探索构建具有金华特</w:t>
      </w:r>
      <w:r>
        <w:rPr>
          <w:rFonts w:hint="eastAsia" w:ascii="Times New Roman" w:hAnsi="Times New Roman" w:eastAsia="仿宋_GB2312" w:cs="Times New Roman"/>
          <w:b w:val="0"/>
          <w:bCs w:val="0"/>
          <w:sz w:val="32"/>
          <w:szCs w:val="32"/>
          <w:lang w:eastAsia="zh-CN"/>
        </w:rPr>
        <w:t>色</w:t>
      </w:r>
      <w:r>
        <w:rPr>
          <w:rFonts w:hint="default" w:ascii="Times New Roman" w:hAnsi="Times New Roman" w:eastAsia="仿宋_GB2312" w:cs="Times New Roman"/>
          <w:b w:val="0"/>
          <w:bCs w:val="0"/>
          <w:sz w:val="32"/>
          <w:szCs w:val="32"/>
          <w:lang w:eastAsia="zh-CN"/>
        </w:rPr>
        <w:t>的绿色建筑评价标识制度，促进装配式建筑、</w:t>
      </w:r>
      <w:r>
        <w:rPr>
          <w:rFonts w:hint="eastAsia" w:ascii="Times New Roman" w:hAnsi="Times New Roman" w:eastAsia="仿宋_GB2312" w:cs="Times New Roman"/>
          <w:b w:val="0"/>
          <w:bCs w:val="0"/>
          <w:sz w:val="32"/>
          <w:szCs w:val="32"/>
          <w:lang w:eastAsia="zh-CN"/>
        </w:rPr>
        <w:t>住宅全装修、绿色建材、</w:t>
      </w:r>
      <w:r>
        <w:rPr>
          <w:rFonts w:hint="default" w:ascii="Times New Roman" w:hAnsi="Times New Roman" w:eastAsia="仿宋_GB2312" w:cs="Times New Roman"/>
          <w:b w:val="0"/>
          <w:bCs w:val="0"/>
          <w:sz w:val="32"/>
          <w:szCs w:val="32"/>
          <w:lang w:eastAsia="zh-CN"/>
        </w:rPr>
        <w:t>BIM</w:t>
      </w:r>
      <w:r>
        <w:rPr>
          <w:rFonts w:hint="eastAsia" w:ascii="Times New Roman" w:hAnsi="Times New Roman" w:eastAsia="仿宋_GB2312" w:cs="Times New Roman"/>
          <w:b w:val="0"/>
          <w:bCs w:val="0"/>
          <w:sz w:val="32"/>
          <w:szCs w:val="32"/>
          <w:lang w:eastAsia="zh-CN"/>
        </w:rPr>
        <w:t>技术</w:t>
      </w:r>
      <w:r>
        <w:rPr>
          <w:rFonts w:hint="default" w:ascii="Times New Roman" w:hAnsi="Times New Roman" w:eastAsia="仿宋_GB2312" w:cs="Times New Roman"/>
          <w:b w:val="0"/>
          <w:bCs w:val="0"/>
          <w:sz w:val="32"/>
          <w:szCs w:val="32"/>
          <w:lang w:eastAsia="zh-CN"/>
        </w:rPr>
        <w:t>应用、海绵城市</w:t>
      </w:r>
      <w:r>
        <w:rPr>
          <w:rFonts w:hint="eastAsia" w:ascii="Times New Roman" w:hAnsi="Times New Roman" w:eastAsia="仿宋_GB2312" w:cs="Times New Roman"/>
          <w:b w:val="0"/>
          <w:bCs w:val="0"/>
          <w:sz w:val="32"/>
          <w:szCs w:val="32"/>
          <w:lang w:eastAsia="zh-CN"/>
        </w:rPr>
        <w:t>、可再生能源建筑应用</w:t>
      </w:r>
      <w:r>
        <w:rPr>
          <w:rFonts w:hint="default" w:ascii="Times New Roman" w:hAnsi="Times New Roman" w:eastAsia="仿宋_GB2312" w:cs="Times New Roman"/>
          <w:b w:val="0"/>
          <w:bCs w:val="0"/>
          <w:sz w:val="32"/>
          <w:szCs w:val="32"/>
          <w:lang w:eastAsia="zh-CN"/>
        </w:rPr>
        <w:t>等技术与绿色建筑深度融合。</w:t>
      </w:r>
      <w:r>
        <w:rPr>
          <w:rFonts w:hint="eastAsia" w:ascii="Times New Roman" w:hAnsi="Times New Roman" w:eastAsia="仿宋_GB2312" w:cs="Times New Roman"/>
          <w:b w:val="0"/>
          <w:bCs w:val="0"/>
          <w:sz w:val="32"/>
          <w:szCs w:val="32"/>
          <w:lang w:val="en-US" w:eastAsia="zh-CN"/>
        </w:rPr>
        <w:t>鼓励建设各方积极申报绿色建筑标识，取得二星级以上绿色建筑标识的项目申报</w:t>
      </w:r>
      <w:r>
        <w:rPr>
          <w:rFonts w:hint="default" w:ascii="Times New Roman" w:hAnsi="Times New Roman" w:eastAsia="仿宋_GB2312" w:cs="Times New Roman"/>
          <w:sz w:val="32"/>
          <w:szCs w:val="32"/>
        </w:rPr>
        <w:t>国优工程、省优工程、市优工程</w:t>
      </w:r>
      <w:r>
        <w:rPr>
          <w:rFonts w:hint="eastAsia" w:ascii="Times New Roman" w:hAnsi="Times New Roman" w:eastAsia="仿宋_GB2312" w:cs="Times New Roman"/>
          <w:b w:val="0"/>
          <w:bCs w:val="0"/>
          <w:sz w:val="32"/>
          <w:szCs w:val="32"/>
          <w:lang w:val="en-US" w:eastAsia="zh-CN"/>
        </w:rPr>
        <w:t>项目予以优先推荐。（责任单位：市建设局）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（三）实施建筑科技创新工程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9.鼓励建筑企业科技创新。</w:t>
      </w:r>
      <w:r>
        <w:rPr>
          <w:rFonts w:hint="eastAsia" w:ascii="仿宋_GB2312" w:hAnsi="仿宋_GB2312" w:eastAsia="仿宋_GB2312" w:cs="仿宋_GB2312"/>
          <w:i w:val="0"/>
          <w:caps w:val="0"/>
          <w:color w:val="333333"/>
          <w:spacing w:val="0"/>
          <w:sz w:val="32"/>
          <w:szCs w:val="32"/>
          <w:shd w:val="clear" w:color="auto" w:fill="FFFFFF"/>
          <w:lang w:eastAsia="zh-CN"/>
        </w:rPr>
        <w:t>积极推进企业自主创新能力建设，鼓励企业设立研发中心、重点实验室等推进技术研发和成果转化落地。加快推进智能建造发展，支持企业承担重大科技专项和科技成果转化推广项目，列入市级科技计划的重大研发项目每项最高补助100万元，重点研发项目每项最高补助50万元。鼓励</w:t>
      </w:r>
      <w:r>
        <w:rPr>
          <w:rFonts w:hint="eastAsia" w:ascii="仿宋_GB2312" w:hAnsi="仿宋_GB2312" w:eastAsia="仿宋_GB2312" w:cs="仿宋_GB2312"/>
          <w:b w:val="0"/>
          <w:bCs w:val="0"/>
          <w:sz w:val="32"/>
          <w:szCs w:val="32"/>
          <w:lang w:val="en-US" w:eastAsia="zh-CN"/>
        </w:rPr>
        <w:t>加大科研投入，特一级资质的建筑业企业，R&amp;D经费年增长保持在15%以上。</w:t>
      </w:r>
      <w:r>
        <w:rPr>
          <w:rFonts w:hint="eastAsia" w:ascii="仿宋_GB2312" w:hAnsi="仿宋_GB2312" w:eastAsia="仿宋_GB2312" w:cs="仿宋_GB2312"/>
          <w:i w:val="0"/>
          <w:caps w:val="0"/>
          <w:color w:val="333333"/>
          <w:spacing w:val="0"/>
          <w:sz w:val="32"/>
          <w:szCs w:val="32"/>
          <w:shd w:val="clear" w:color="auto" w:fill="FFFFFF"/>
          <w:lang w:eastAsia="zh-CN"/>
        </w:rPr>
        <w:t>企业发生的研发费用，按规定执行所得税税前加计扣除政策；纳入统计部门研发费用统计范围的企业在税务部门申报的上年度允许加计扣除研发费用（扣除政府补助、委托外部机构研发费用部分）达到100万元以上的，按10%给予不超过200万元的补助。定期对企业研发与应用（责任单位：市建设局、市科技局、市财政局、市统计局、市税务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val="0"/>
          <w:bCs w:val="0"/>
          <w:sz w:val="32"/>
          <w:szCs w:val="32"/>
          <w:lang w:eastAsia="zh-CN"/>
        </w:rPr>
      </w:pPr>
      <w:r>
        <w:rPr>
          <w:rFonts w:hint="eastAsia" w:ascii="楷体" w:hAnsi="楷体" w:eastAsia="楷体" w:cs="楷体"/>
          <w:b/>
          <w:bCs/>
          <w:sz w:val="32"/>
          <w:szCs w:val="32"/>
          <w:lang w:val="en-US" w:eastAsia="zh-CN"/>
        </w:rPr>
        <w:t>10.</w:t>
      </w:r>
      <w:r>
        <w:rPr>
          <w:rFonts w:hint="eastAsia" w:ascii="楷体" w:hAnsi="楷体" w:eastAsia="楷体" w:cs="楷体"/>
          <w:b/>
          <w:bCs/>
          <w:sz w:val="32"/>
          <w:szCs w:val="32"/>
          <w:lang w:eastAsia="zh-CN"/>
        </w:rPr>
        <w:t>加快数字建造新技术应用。</w:t>
      </w:r>
      <w:r>
        <w:rPr>
          <w:rFonts w:hint="eastAsia" w:ascii="仿宋_GB2312" w:hAnsi="仿宋_GB2312" w:eastAsia="仿宋_GB2312" w:cs="仿宋_GB2312"/>
          <w:b w:val="0"/>
          <w:bCs w:val="0"/>
          <w:sz w:val="32"/>
          <w:szCs w:val="32"/>
          <w:lang w:eastAsia="zh-CN"/>
        </w:rPr>
        <w:t>加快数字建造技术的普及应用，</w:t>
      </w:r>
      <w:r>
        <w:rPr>
          <w:rFonts w:hint="eastAsia" w:ascii="仿宋_GB2312" w:hAnsi="仿宋_GB2312" w:eastAsia="仿宋_GB2312" w:cs="仿宋_GB2312"/>
          <w:b w:val="0"/>
          <w:bCs w:val="0"/>
          <w:i w:val="0"/>
          <w:caps w:val="0"/>
          <w:color w:val="333333"/>
          <w:spacing w:val="0"/>
          <w:sz w:val="32"/>
          <w:szCs w:val="32"/>
          <w:shd w:val="clear" w:color="auto" w:fill="FFFFFF"/>
        </w:rPr>
        <w:t>大力</w:t>
      </w:r>
      <w:r>
        <w:rPr>
          <w:rFonts w:hint="default" w:ascii="Times New Roman" w:hAnsi="Times New Roman" w:eastAsia="仿宋_GB2312" w:cs="Times New Roman"/>
          <w:i w:val="0"/>
          <w:caps w:val="0"/>
          <w:color w:val="333333"/>
          <w:spacing w:val="0"/>
          <w:sz w:val="32"/>
          <w:szCs w:val="32"/>
          <w:shd w:val="clear" w:color="auto" w:fill="FFFFFF"/>
        </w:rPr>
        <w:t>推进以BIM技术为代表的新型信息技术在勘察、设计、施工和运营维护全过程中的一体化集成应用。实施示范引领，培育扶持BIM应用龙头骨干企业，鼓励在政府投资项目、装配式建筑和大型公共建筑建设过程中采用BIM技术</w:t>
      </w:r>
      <w:r>
        <w:rPr>
          <w:rFonts w:hint="eastAsia" w:ascii="Times New Roman" w:hAnsi="Times New Roman" w:eastAsia="仿宋_GB2312" w:cs="Times New Roman"/>
          <w:i w:val="0"/>
          <w:caps w:val="0"/>
          <w:color w:val="333333"/>
          <w:spacing w:val="0"/>
          <w:sz w:val="32"/>
          <w:szCs w:val="32"/>
          <w:shd w:val="clear" w:color="auto" w:fill="FFFFFF"/>
          <w:lang w:eastAsia="zh-CN"/>
        </w:rPr>
        <w:t>。</w:t>
      </w:r>
      <w:r>
        <w:rPr>
          <w:rFonts w:hint="default" w:ascii="Times New Roman" w:hAnsi="Times New Roman" w:eastAsia="仿宋_GB2312" w:cs="Times New Roman"/>
          <w:b w:val="0"/>
          <w:bCs w:val="0"/>
          <w:sz w:val="32"/>
          <w:szCs w:val="32"/>
          <w:lang w:val="en-US" w:eastAsia="zh-CN"/>
        </w:rPr>
        <w:t>在项目招投标、绿色建筑星级申报、优质工程奖评定等方面，对应用 BIM 技术且有显著成效的企业，在评审时予以</w:t>
      </w:r>
      <w:r>
        <w:rPr>
          <w:rFonts w:hint="default" w:ascii="Times New Roman" w:hAnsi="Times New Roman" w:eastAsia="仿宋_GB2312" w:cs="Times New Roman"/>
          <w:i w:val="0"/>
          <w:caps w:val="0"/>
          <w:color w:val="333333"/>
          <w:spacing w:val="0"/>
          <w:sz w:val="32"/>
          <w:szCs w:val="32"/>
          <w:shd w:val="clear" w:color="auto" w:fill="FFFFFF"/>
        </w:rPr>
        <w:t>优先推荐。</w:t>
      </w:r>
      <w:r>
        <w:rPr>
          <w:rFonts w:hint="eastAsia" w:ascii="Times New Roman" w:hAnsi="Times New Roman" w:eastAsia="仿宋_GB2312" w:cs="Times New Roman"/>
          <w:i w:val="0"/>
          <w:caps w:val="0"/>
          <w:color w:val="333333"/>
          <w:spacing w:val="0"/>
          <w:sz w:val="32"/>
          <w:szCs w:val="32"/>
          <w:shd w:val="clear" w:color="auto" w:fill="FFFFFF"/>
          <w:lang w:eastAsia="zh-CN"/>
        </w:rPr>
        <w:t>（市建设局、市发改委、市财政局）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（四）实施政府投资项目引领工程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11.开展政府投资工程集中组织建设。</w:t>
      </w:r>
      <w:r>
        <w:rPr>
          <w:rFonts w:hint="eastAsia" w:ascii="仿宋" w:hAnsi="仿宋" w:eastAsia="仿宋" w:cs="仿宋"/>
          <w:b w:val="0"/>
          <w:bCs w:val="0"/>
          <w:sz w:val="32"/>
          <w:szCs w:val="32"/>
          <w:lang w:val="en-US" w:eastAsia="zh-CN"/>
        </w:rPr>
        <w:t>推动政府投资工程规范建设，积极推进政府投资工程委托政府组建的专业机构、建设平台集中组织建设，使用单位不再自行组织建设，实现投资、建设、监管分离，不断提高项目建设管理的专业化水平和财政资金的投资效益。（市建设局、市财政局、市国资委）</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sz w:val="32"/>
          <w:szCs w:val="32"/>
          <w:lang w:val="en-US" w:eastAsia="zh-CN"/>
        </w:rPr>
      </w:pPr>
      <w:r>
        <w:rPr>
          <w:rFonts w:hint="eastAsia" w:ascii="楷体" w:hAnsi="楷体" w:eastAsia="楷体" w:cs="楷体"/>
          <w:b/>
          <w:bCs/>
          <w:sz w:val="32"/>
          <w:szCs w:val="32"/>
          <w:lang w:val="en-US" w:eastAsia="zh-CN"/>
        </w:rPr>
        <w:t>12.加快</w:t>
      </w:r>
      <w:r>
        <w:rPr>
          <w:rFonts w:hint="eastAsia" w:ascii="楷体" w:hAnsi="楷体" w:eastAsia="楷体" w:cs="楷体"/>
          <w:b/>
          <w:bCs/>
          <w:i w:val="0"/>
          <w:caps w:val="0"/>
          <w:color w:val="333333"/>
          <w:spacing w:val="0"/>
          <w:sz w:val="32"/>
          <w:szCs w:val="32"/>
          <w:shd w:val="clear" w:color="auto" w:fill="FFFFFF"/>
        </w:rPr>
        <w:t>推行工程总承包。</w:t>
      </w:r>
      <w:r>
        <w:rPr>
          <w:rFonts w:hint="default" w:ascii="Times New Roman" w:hAnsi="Times New Roman" w:eastAsia="仿宋_GB2312" w:cs="Times New Roman"/>
          <w:i w:val="0"/>
          <w:caps w:val="0"/>
          <w:color w:val="333333"/>
          <w:spacing w:val="0"/>
          <w:sz w:val="32"/>
          <w:szCs w:val="32"/>
          <w:shd w:val="clear" w:color="auto" w:fill="FFFFFF"/>
        </w:rPr>
        <w:t>政府和国有投资</w:t>
      </w:r>
      <w:r>
        <w:rPr>
          <w:rFonts w:hint="eastAsia" w:ascii="Times New Roman" w:hAnsi="Times New Roman" w:eastAsia="仿宋_GB2312" w:cs="Times New Roman"/>
          <w:i w:val="0"/>
          <w:caps w:val="0"/>
          <w:color w:val="333333"/>
          <w:spacing w:val="0"/>
          <w:sz w:val="32"/>
          <w:szCs w:val="32"/>
          <w:shd w:val="clear" w:color="auto" w:fill="FFFFFF"/>
          <w:lang w:eastAsia="zh-CN"/>
        </w:rPr>
        <w:t>为主的</w:t>
      </w:r>
      <w:r>
        <w:rPr>
          <w:rFonts w:hint="default" w:ascii="Times New Roman" w:hAnsi="Times New Roman" w:eastAsia="仿宋_GB2312" w:cs="Times New Roman"/>
          <w:i w:val="0"/>
          <w:caps w:val="0"/>
          <w:color w:val="333333"/>
          <w:spacing w:val="0"/>
          <w:sz w:val="32"/>
          <w:szCs w:val="32"/>
          <w:shd w:val="clear" w:color="auto" w:fill="FFFFFF"/>
        </w:rPr>
        <w:t>项目</w:t>
      </w:r>
      <w:r>
        <w:rPr>
          <w:rFonts w:hint="eastAsia" w:ascii="Times New Roman" w:hAnsi="Times New Roman" w:eastAsia="仿宋_GB2312" w:cs="Times New Roman"/>
          <w:i w:val="0"/>
          <w:caps w:val="0"/>
          <w:color w:val="333333"/>
          <w:spacing w:val="0"/>
          <w:sz w:val="32"/>
          <w:szCs w:val="32"/>
          <w:shd w:val="clear" w:color="auto" w:fill="FFFFFF"/>
          <w:lang w:eastAsia="zh-CN"/>
        </w:rPr>
        <w:t>、</w:t>
      </w:r>
      <w:r>
        <w:rPr>
          <w:rFonts w:hint="default" w:ascii="Times New Roman" w:hAnsi="Times New Roman" w:eastAsia="仿宋_GB2312" w:cs="Times New Roman"/>
          <w:i w:val="0"/>
          <w:caps w:val="0"/>
          <w:color w:val="333333"/>
          <w:spacing w:val="0"/>
          <w:sz w:val="32"/>
          <w:szCs w:val="32"/>
          <w:shd w:val="clear" w:color="auto" w:fill="FFFFFF"/>
        </w:rPr>
        <w:t>装配式建筑</w:t>
      </w:r>
      <w:r>
        <w:rPr>
          <w:rFonts w:hint="eastAsia" w:ascii="Times New Roman" w:hAnsi="Times New Roman" w:eastAsia="仿宋_GB2312" w:cs="Times New Roman"/>
          <w:i w:val="0"/>
          <w:caps w:val="0"/>
          <w:color w:val="333333"/>
          <w:spacing w:val="0"/>
          <w:sz w:val="32"/>
          <w:szCs w:val="32"/>
          <w:shd w:val="clear" w:color="auto" w:fill="FFFFFF"/>
          <w:lang w:eastAsia="zh-CN"/>
        </w:rPr>
        <w:t>带头</w:t>
      </w:r>
      <w:r>
        <w:rPr>
          <w:rFonts w:hint="default" w:ascii="Times New Roman" w:hAnsi="Times New Roman" w:eastAsia="仿宋_GB2312" w:cs="Times New Roman"/>
          <w:i w:val="0"/>
          <w:caps w:val="0"/>
          <w:color w:val="333333"/>
          <w:spacing w:val="0"/>
          <w:sz w:val="32"/>
          <w:szCs w:val="32"/>
          <w:shd w:val="clear" w:color="auto" w:fill="FFFFFF"/>
        </w:rPr>
        <w:t>实行工程总承包。</w:t>
      </w:r>
      <w:r>
        <w:rPr>
          <w:rFonts w:hint="eastAsia" w:ascii="仿宋_GB2312" w:hAnsi="仿宋_GB2312" w:eastAsia="仿宋_GB2312" w:cs="仿宋_GB2312"/>
          <w:color w:val="auto"/>
          <w:sz w:val="32"/>
          <w:szCs w:val="32"/>
          <w:lang w:val="en-US" w:eastAsia="zh-CN"/>
        </w:rPr>
        <w:t>工程总承包的政府投资项目，原则上应当在初步设计审批完成后进行工程量清单招标，并宜采用总价合同，除合同约定可以调整或出现不可抗力的情形外，合同总价一般不予调整。工程总承包单位除应当自行完成主体工程的施工图设计和施工业务，对达到国家规定招标额度的暂估价项目进行依法招标外，可以直接发包其它分包项目业务。</w:t>
      </w:r>
      <w:r>
        <w:rPr>
          <w:rFonts w:hint="eastAsia" w:ascii="Times New Roman" w:hAnsi="Times New Roman" w:eastAsia="仿宋_GB2312" w:cs="Times New Roman"/>
          <w:i w:val="0"/>
          <w:caps w:val="0"/>
          <w:color w:val="333333"/>
          <w:spacing w:val="0"/>
          <w:sz w:val="32"/>
          <w:szCs w:val="32"/>
          <w:shd w:val="clear" w:color="auto" w:fill="FFFFFF"/>
          <w:lang w:eastAsia="zh-CN"/>
        </w:rPr>
        <w:t>（市建设局、市审计局、市国资委）</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i w:val="0"/>
          <w:caps w:val="0"/>
          <w:color w:val="333333"/>
          <w:spacing w:val="0"/>
          <w:sz w:val="32"/>
          <w:szCs w:val="32"/>
          <w:shd w:val="clear" w:color="auto" w:fill="FFFFFF"/>
          <w:lang w:val="en-US" w:eastAsia="zh-CN"/>
        </w:rPr>
      </w:pPr>
      <w:r>
        <w:rPr>
          <w:rFonts w:hint="eastAsia" w:ascii="楷体" w:hAnsi="楷体" w:eastAsia="楷体" w:cs="楷体"/>
          <w:b/>
          <w:bCs/>
          <w:sz w:val="32"/>
          <w:szCs w:val="32"/>
          <w:lang w:val="en-US" w:eastAsia="zh-CN"/>
        </w:rPr>
        <w:t>13.</w:t>
      </w:r>
      <w:r>
        <w:rPr>
          <w:rFonts w:hint="eastAsia" w:ascii="楷体" w:hAnsi="楷体" w:eastAsia="楷体" w:cs="楷体"/>
          <w:b/>
          <w:bCs/>
          <w:i w:val="0"/>
          <w:caps w:val="0"/>
          <w:color w:val="333333"/>
          <w:spacing w:val="0"/>
          <w:sz w:val="32"/>
          <w:szCs w:val="32"/>
          <w:shd w:val="clear" w:color="auto" w:fill="FFFFFF"/>
        </w:rPr>
        <w:t>推广全过程工程咨询服务。</w:t>
      </w:r>
      <w:r>
        <w:rPr>
          <w:rFonts w:hint="default" w:ascii="Times New Roman" w:hAnsi="Times New Roman" w:eastAsia="仿宋_GB2312" w:cs="Times New Roman"/>
          <w:i w:val="0"/>
          <w:caps w:val="0"/>
          <w:color w:val="333333"/>
          <w:spacing w:val="0"/>
          <w:sz w:val="32"/>
          <w:szCs w:val="32"/>
          <w:shd w:val="clear" w:color="auto" w:fill="FFFFFF"/>
        </w:rPr>
        <w:t>政府和国有投资</w:t>
      </w:r>
      <w:r>
        <w:rPr>
          <w:rFonts w:hint="eastAsia" w:ascii="Times New Roman" w:hAnsi="Times New Roman" w:eastAsia="仿宋_GB2312" w:cs="Times New Roman"/>
          <w:i w:val="0"/>
          <w:caps w:val="0"/>
          <w:color w:val="333333"/>
          <w:spacing w:val="0"/>
          <w:sz w:val="32"/>
          <w:szCs w:val="32"/>
          <w:shd w:val="clear" w:color="auto" w:fill="FFFFFF"/>
          <w:lang w:eastAsia="zh-CN"/>
        </w:rPr>
        <w:t>为主</w:t>
      </w:r>
      <w:r>
        <w:rPr>
          <w:rFonts w:hint="default" w:ascii="Times New Roman" w:hAnsi="Times New Roman" w:eastAsia="仿宋_GB2312" w:cs="Times New Roman"/>
          <w:i w:val="0"/>
          <w:caps w:val="0"/>
          <w:color w:val="333333"/>
          <w:spacing w:val="0"/>
          <w:sz w:val="32"/>
          <w:szCs w:val="32"/>
          <w:shd w:val="clear" w:color="auto" w:fill="FFFFFF"/>
        </w:rPr>
        <w:t>项</w:t>
      </w:r>
      <w:r>
        <w:rPr>
          <w:rFonts w:hint="eastAsia" w:ascii="Times New Roman" w:hAnsi="Times New Roman" w:eastAsia="仿宋_GB2312" w:cs="Times New Roman"/>
          <w:i w:val="0"/>
          <w:caps w:val="0"/>
          <w:color w:val="333333"/>
          <w:spacing w:val="0"/>
          <w:sz w:val="32"/>
          <w:szCs w:val="32"/>
          <w:shd w:val="clear" w:color="auto" w:fill="FFFFFF"/>
          <w:lang w:eastAsia="zh-CN"/>
        </w:rPr>
        <w:t>目、装配式建筑及应用</w:t>
      </w:r>
      <w:r>
        <w:rPr>
          <w:rFonts w:hint="eastAsia" w:ascii="Times New Roman" w:hAnsi="Times New Roman" w:eastAsia="仿宋_GB2312" w:cs="Times New Roman"/>
          <w:i w:val="0"/>
          <w:caps w:val="0"/>
          <w:color w:val="333333"/>
          <w:spacing w:val="0"/>
          <w:sz w:val="32"/>
          <w:szCs w:val="32"/>
          <w:shd w:val="clear" w:color="auto" w:fill="FFFFFF"/>
          <w:lang w:val="en-US" w:eastAsia="zh-CN"/>
        </w:rPr>
        <w:t>BIM技术的项目带头实行</w:t>
      </w:r>
      <w:r>
        <w:rPr>
          <w:rFonts w:hint="default" w:ascii="Times New Roman" w:hAnsi="Times New Roman" w:eastAsia="仿宋_GB2312" w:cs="Times New Roman"/>
          <w:i w:val="0"/>
          <w:caps w:val="0"/>
          <w:color w:val="333333"/>
          <w:spacing w:val="0"/>
          <w:sz w:val="32"/>
          <w:szCs w:val="32"/>
          <w:shd w:val="clear" w:color="auto" w:fill="FFFFFF"/>
        </w:rPr>
        <w:t>全过程工程咨询</w:t>
      </w:r>
      <w:r>
        <w:rPr>
          <w:rFonts w:hint="eastAsia" w:ascii="Times New Roman" w:hAnsi="Times New Roman" w:eastAsia="仿宋_GB2312" w:cs="Times New Roman"/>
          <w:i w:val="0"/>
          <w:caps w:val="0"/>
          <w:color w:val="333333"/>
          <w:spacing w:val="0"/>
          <w:sz w:val="32"/>
          <w:szCs w:val="32"/>
          <w:shd w:val="clear" w:color="auto" w:fill="FFFFFF"/>
          <w:lang w:eastAsia="zh-CN"/>
        </w:rPr>
        <w:t>，</w:t>
      </w:r>
      <w:r>
        <w:rPr>
          <w:rFonts w:hint="default" w:ascii="Times New Roman" w:hAnsi="Times New Roman" w:eastAsia="仿宋_GB2312" w:cs="Times New Roman"/>
          <w:i w:val="0"/>
          <w:caps w:val="0"/>
          <w:color w:val="333333"/>
          <w:spacing w:val="0"/>
          <w:sz w:val="32"/>
          <w:szCs w:val="32"/>
          <w:shd w:val="clear" w:color="auto" w:fill="FFFFFF"/>
        </w:rPr>
        <w:t>鼓励</w:t>
      </w:r>
      <w:r>
        <w:rPr>
          <w:rFonts w:hint="eastAsia" w:ascii="Times New Roman" w:hAnsi="Times New Roman" w:eastAsia="仿宋_GB2312" w:cs="Times New Roman"/>
          <w:i w:val="0"/>
          <w:caps w:val="0"/>
          <w:color w:val="333333"/>
          <w:spacing w:val="0"/>
          <w:sz w:val="32"/>
          <w:szCs w:val="32"/>
          <w:shd w:val="clear" w:color="auto" w:fill="FFFFFF"/>
          <w:lang w:eastAsia="zh-CN"/>
        </w:rPr>
        <w:t>其它社会</w:t>
      </w:r>
      <w:r>
        <w:rPr>
          <w:rFonts w:hint="default" w:ascii="Times New Roman" w:hAnsi="Times New Roman" w:eastAsia="仿宋_GB2312" w:cs="Times New Roman"/>
          <w:i w:val="0"/>
          <w:caps w:val="0"/>
          <w:color w:val="333333"/>
          <w:spacing w:val="0"/>
          <w:sz w:val="32"/>
          <w:szCs w:val="32"/>
          <w:shd w:val="clear" w:color="auto" w:fill="FFFFFF"/>
        </w:rPr>
        <w:t>投资项目</w:t>
      </w:r>
      <w:r>
        <w:rPr>
          <w:rFonts w:hint="eastAsia" w:ascii="Times New Roman" w:hAnsi="Times New Roman" w:eastAsia="仿宋_GB2312" w:cs="Times New Roman"/>
          <w:i w:val="0"/>
          <w:caps w:val="0"/>
          <w:color w:val="333333"/>
          <w:spacing w:val="0"/>
          <w:sz w:val="32"/>
          <w:szCs w:val="32"/>
          <w:shd w:val="clear" w:color="auto" w:fill="FFFFFF"/>
          <w:lang w:eastAsia="zh-CN"/>
        </w:rPr>
        <w:t>实行</w:t>
      </w:r>
      <w:r>
        <w:rPr>
          <w:rFonts w:hint="default" w:ascii="Times New Roman" w:hAnsi="Times New Roman" w:eastAsia="仿宋_GB2312" w:cs="Times New Roman"/>
          <w:i w:val="0"/>
          <w:caps w:val="0"/>
          <w:color w:val="333333"/>
          <w:spacing w:val="0"/>
          <w:sz w:val="32"/>
          <w:szCs w:val="32"/>
          <w:shd w:val="clear" w:color="auto" w:fill="FFFFFF"/>
        </w:rPr>
        <w:t>全过程工程咨询服务，</w:t>
      </w:r>
      <w:r>
        <w:rPr>
          <w:rFonts w:hint="eastAsia" w:ascii="Times New Roman" w:hAnsi="Times New Roman" w:eastAsia="仿宋_GB2312" w:cs="Times New Roman"/>
          <w:i w:val="0"/>
          <w:caps w:val="0"/>
          <w:color w:val="333333"/>
          <w:spacing w:val="0"/>
          <w:sz w:val="32"/>
          <w:szCs w:val="32"/>
          <w:shd w:val="clear" w:color="auto" w:fill="FFFFFF"/>
          <w:lang w:eastAsia="zh-CN"/>
        </w:rPr>
        <w:t>对有效提高工程质量、缩短工期、节约投资的全过程咨询单位，鼓励建设单位按产生效益</w:t>
      </w:r>
      <w:r>
        <w:rPr>
          <w:rFonts w:hint="eastAsia" w:ascii="Times New Roman" w:hAnsi="Times New Roman" w:eastAsia="仿宋_GB2312" w:cs="Times New Roman"/>
          <w:i w:val="0"/>
          <w:caps w:val="0"/>
          <w:color w:val="333333"/>
          <w:spacing w:val="0"/>
          <w:sz w:val="32"/>
          <w:szCs w:val="32"/>
          <w:shd w:val="clear" w:color="auto" w:fill="FFFFFF"/>
          <w:lang w:val="en-US" w:eastAsia="zh-CN"/>
        </w:rPr>
        <w:t>15%以下比例予以奖励。（责任单位：市建设局、市发改委、市财政局、市国资委）</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（五）实施质量安全标准化工程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ascii="楷体" w:hAnsi="楷体" w:eastAsia="楷体" w:cs="楷体"/>
          <w:b/>
          <w:bCs/>
          <w:sz w:val="32"/>
          <w:szCs w:val="32"/>
          <w:lang w:eastAsia="zh-CN"/>
        </w:rPr>
        <w:t>1</w:t>
      </w:r>
      <w:r>
        <w:rPr>
          <w:rFonts w:hint="eastAsia" w:ascii="楷体" w:hAnsi="楷体" w:eastAsia="楷体" w:cs="楷体"/>
          <w:b/>
          <w:bCs/>
          <w:sz w:val="32"/>
          <w:szCs w:val="32"/>
          <w:lang w:val="en-US" w:eastAsia="zh-CN"/>
        </w:rPr>
        <w:t>4</w:t>
      </w:r>
      <w:r>
        <w:rPr>
          <w:rFonts w:hint="eastAsia" w:ascii="楷体" w:hAnsi="楷体" w:eastAsia="楷体" w:cs="楷体"/>
          <w:b/>
          <w:bCs/>
          <w:sz w:val="32"/>
          <w:szCs w:val="32"/>
          <w:lang w:eastAsia="zh-CN"/>
        </w:rPr>
        <w:t>．提升企业建筑施工质量。</w:t>
      </w:r>
      <w:r>
        <w:rPr>
          <w:rFonts w:hint="default" w:ascii="Times New Roman" w:hAnsi="Times New Roman" w:eastAsia="仿宋_GB2312" w:cs="Times New Roman"/>
          <w:sz w:val="32"/>
          <w:szCs w:val="32"/>
        </w:rPr>
        <w:t>坚持质量为先的发展理念，加快推进施工现场标准化管理，提高质量安全全过程管理水平。树立建设工程“优质优先、优质优价”理念，提高行业创优夺杯的积极性。各地要对获得国优工程、省优工程、市优工程、国家级优秀</w:t>
      </w:r>
      <w:r>
        <w:rPr>
          <w:rFonts w:hint="eastAsia" w:ascii="Times New Roman" w:hAnsi="Times New Roman" w:eastAsia="仿宋_GB2312" w:cs="Times New Roman"/>
          <w:sz w:val="32"/>
          <w:szCs w:val="32"/>
          <w:lang w:eastAsia="zh-CN"/>
        </w:rPr>
        <w:t>勘察</w:t>
      </w:r>
      <w:r>
        <w:rPr>
          <w:rFonts w:hint="default" w:ascii="Times New Roman" w:hAnsi="Times New Roman" w:eastAsia="仿宋_GB2312" w:cs="Times New Roman"/>
          <w:sz w:val="32"/>
          <w:szCs w:val="32"/>
        </w:rPr>
        <w:t>设计奖、政府质量奖的企业予以奖励。对获得优质工程奖项的项目，建设</w:t>
      </w:r>
      <w:r>
        <w:rPr>
          <w:rFonts w:hint="eastAsia" w:ascii="Times New Roman" w:hAnsi="Times New Roman" w:eastAsia="仿宋_GB2312" w:cs="Times New Roman"/>
          <w:sz w:val="32"/>
          <w:szCs w:val="32"/>
          <w:lang w:eastAsia="zh-CN"/>
        </w:rPr>
        <w:t>工程施工承包合同中应</w:t>
      </w:r>
      <w:r>
        <w:rPr>
          <w:rFonts w:hint="default" w:ascii="Times New Roman" w:hAnsi="Times New Roman" w:eastAsia="仿宋_GB2312" w:cs="Times New Roman"/>
          <w:sz w:val="32"/>
          <w:szCs w:val="32"/>
        </w:rPr>
        <w:t>明确</w:t>
      </w:r>
      <w:r>
        <w:rPr>
          <w:rFonts w:hint="eastAsia" w:ascii="Times New Roman" w:hAnsi="Times New Roman" w:eastAsia="仿宋_GB2312" w:cs="Times New Roman"/>
          <w:sz w:val="32"/>
          <w:szCs w:val="32"/>
          <w:lang w:eastAsia="zh-CN"/>
        </w:rPr>
        <w:t>约定优质</w:t>
      </w:r>
      <w:r>
        <w:rPr>
          <w:rFonts w:hint="default" w:ascii="Times New Roman" w:hAnsi="Times New Roman" w:eastAsia="仿宋_GB2312" w:cs="Times New Roman"/>
          <w:sz w:val="32"/>
          <w:szCs w:val="32"/>
        </w:rPr>
        <w:t>工程增加费。对获“鲁班奖”</w:t>
      </w:r>
      <w:r>
        <w:rPr>
          <w:rFonts w:hint="eastAsia" w:ascii="Times New Roman" w:hAnsi="Times New Roman" w:eastAsia="仿宋_GB2312" w:cs="Times New Roman"/>
          <w:sz w:val="32"/>
          <w:szCs w:val="32"/>
          <w:lang w:eastAsia="zh-CN"/>
        </w:rPr>
        <w:t>“詹天佑奖”</w:t>
      </w:r>
      <w:r>
        <w:rPr>
          <w:rFonts w:hint="default" w:ascii="Times New Roman" w:hAnsi="Times New Roman" w:eastAsia="仿宋_GB2312" w:cs="Times New Roman"/>
          <w:sz w:val="32"/>
          <w:szCs w:val="32"/>
        </w:rPr>
        <w:t>的主承建企业由市级财政</w:t>
      </w:r>
      <w:r>
        <w:rPr>
          <w:rFonts w:hint="eastAsia" w:ascii="Times New Roman" w:hAnsi="Times New Roman" w:eastAsia="仿宋_GB2312" w:cs="Times New Roman"/>
          <w:sz w:val="32"/>
          <w:szCs w:val="32"/>
          <w:lang w:eastAsia="zh-CN"/>
        </w:rPr>
        <w:t>奖励</w:t>
      </w:r>
      <w:r>
        <w:rPr>
          <w:rFonts w:hint="default" w:ascii="Times New Roman" w:hAnsi="Times New Roman" w:eastAsia="仿宋_GB2312" w:cs="Times New Roman"/>
          <w:b w:val="0"/>
          <w:bCs w:val="0"/>
          <w:sz w:val="32"/>
          <w:szCs w:val="32"/>
          <w:lang w:val="en-US" w:eastAsia="zh-CN"/>
        </w:rPr>
        <w:t>100万元/项</w:t>
      </w:r>
      <w:r>
        <w:rPr>
          <w:rFonts w:hint="eastAsia" w:ascii="Times New Roman" w:hAnsi="Times New Roman" w:eastAsia="仿宋_GB2312" w:cs="Times New Roman"/>
          <w:b w:val="0"/>
          <w:bCs w:val="0"/>
          <w:sz w:val="32"/>
          <w:szCs w:val="32"/>
          <w:lang w:val="en-US" w:eastAsia="zh-CN"/>
        </w:rPr>
        <w:t>，国家级优质工程奖奖励50万元</w:t>
      </w:r>
      <w:r>
        <w:rPr>
          <w:rFonts w:hint="default" w:ascii="Times New Roman" w:hAnsi="Times New Roman" w:eastAsia="仿宋_GB2312" w:cs="Times New Roman"/>
          <w:b w:val="0"/>
          <w:bCs w:val="0"/>
          <w:sz w:val="32"/>
          <w:szCs w:val="32"/>
          <w:lang w:val="en-US" w:eastAsia="zh-CN"/>
        </w:rPr>
        <w:t>/项</w:t>
      </w:r>
      <w:r>
        <w:rPr>
          <w:rFonts w:hint="eastAsia" w:ascii="Times New Roman" w:hAnsi="Times New Roman" w:eastAsia="仿宋_GB2312" w:cs="Times New Roman"/>
          <w:b w:val="0"/>
          <w:bCs w:val="0"/>
          <w:sz w:val="32"/>
          <w:szCs w:val="32"/>
          <w:lang w:val="en-US" w:eastAsia="zh-CN"/>
        </w:rPr>
        <w:t>。（责任单位：市建设局、市财政局）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z w:val="32"/>
          <w:szCs w:val="32"/>
          <w:lang w:eastAsia="zh-CN"/>
        </w:rPr>
      </w:pPr>
      <w:r>
        <w:rPr>
          <w:rFonts w:hint="eastAsia" w:ascii="楷体" w:hAnsi="楷体" w:eastAsia="楷体" w:cs="楷体"/>
          <w:b/>
          <w:bCs/>
          <w:sz w:val="32"/>
          <w:szCs w:val="32"/>
          <w:lang w:val="en-US" w:eastAsia="zh-CN"/>
        </w:rPr>
        <w:t>15</w:t>
      </w:r>
      <w:r>
        <w:rPr>
          <w:rFonts w:hint="eastAsia" w:ascii="楷体" w:hAnsi="楷体" w:eastAsia="楷体" w:cs="楷体"/>
          <w:b/>
          <w:bCs/>
          <w:sz w:val="32"/>
          <w:szCs w:val="32"/>
          <w:lang w:eastAsia="zh-CN"/>
        </w:rPr>
        <w:t>．强化质量安全生产监管。</w:t>
      </w:r>
      <w:r>
        <w:rPr>
          <w:rFonts w:hint="default" w:ascii="Times New Roman" w:hAnsi="Times New Roman" w:eastAsia="仿宋_GB2312" w:cs="Times New Roman"/>
          <w:b w:val="0"/>
          <w:bCs w:val="0"/>
          <w:sz w:val="32"/>
          <w:szCs w:val="32"/>
          <w:lang w:eastAsia="zh-CN"/>
        </w:rPr>
        <w:t>严格落实建设单位质量安全首要责任，坚决杜绝较大以上生产安全事故，大幅压降⼀般生产安全事故。</w:t>
      </w:r>
      <w:r>
        <w:rPr>
          <w:rFonts w:hint="eastAsia" w:ascii="Times New Roman" w:hAnsi="Times New Roman" w:eastAsia="仿宋_GB2312" w:cs="Times New Roman"/>
          <w:b w:val="0"/>
          <w:bCs w:val="0"/>
          <w:sz w:val="32"/>
          <w:szCs w:val="32"/>
          <w:lang w:eastAsia="zh-CN"/>
        </w:rPr>
        <w:t>将房地产开发企业落实质量安全首要责任与商品房预售许可挂钩，加强房地产项目质量</w:t>
      </w:r>
      <w:r>
        <w:rPr>
          <w:rFonts w:hint="eastAsia" w:ascii="Times New Roman" w:hAnsi="Times New Roman" w:eastAsia="仿宋_GB2312" w:cs="Times New Roman"/>
          <w:b w:val="0"/>
          <w:bCs w:val="0"/>
          <w:sz w:val="32"/>
          <w:szCs w:val="32"/>
          <w:lang w:val="en-US" w:eastAsia="zh-CN"/>
        </w:rPr>
        <w:t>安全管理</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积极推进智慧工地建设，提高建筑施工质量安全生产标准化、信息化、规范化水平。完善建设工程质量安全保险机制，加快构建工程质量安全领域的政府购买服务及“保险</w:t>
      </w:r>
      <w:r>
        <w:rPr>
          <w:rFonts w:hint="default" w:ascii="Times New Roman" w:hAnsi="Times New Roman" w:eastAsia="仿宋_GB2312" w:cs="Times New Roman"/>
          <w:b w:val="0"/>
          <w:bCs w:val="0"/>
          <w:sz w:val="32"/>
          <w:szCs w:val="32"/>
          <w:lang w:val="en-US" w:eastAsia="zh-CN"/>
        </w:rPr>
        <w:t>+服务</w:t>
      </w:r>
      <w:r>
        <w:rPr>
          <w:rFonts w:hint="default" w:ascii="Times New Roman" w:hAnsi="Times New Roman" w:eastAsia="仿宋_GB2312" w:cs="Times New Roman"/>
          <w:b w:val="0"/>
          <w:bCs w:val="0"/>
          <w:sz w:val="32"/>
          <w:szCs w:val="32"/>
          <w:lang w:eastAsia="zh-CN"/>
        </w:rPr>
        <w:t>”体系，培育质量安全第三方风险管理市场，深化住宅工程质量保险试点，提高建筑工</w:t>
      </w:r>
      <w:r>
        <w:rPr>
          <w:rFonts w:hint="eastAsia" w:ascii="Times New Roman" w:hAnsi="Times New Roman" w:eastAsia="仿宋_GB2312" w:cs="Times New Roman"/>
          <w:b w:val="0"/>
          <w:bCs w:val="0"/>
          <w:sz w:val="32"/>
          <w:szCs w:val="32"/>
          <w:lang w:eastAsia="zh-CN"/>
        </w:rPr>
        <w:t>程</w:t>
      </w:r>
      <w:r>
        <w:rPr>
          <w:rFonts w:hint="default" w:ascii="Times New Roman" w:hAnsi="Times New Roman" w:eastAsia="仿宋_GB2312" w:cs="Times New Roman"/>
          <w:b w:val="0"/>
          <w:bCs w:val="0"/>
          <w:sz w:val="32"/>
          <w:szCs w:val="32"/>
          <w:lang w:eastAsia="zh-CN"/>
        </w:rPr>
        <w:t>机械</w:t>
      </w:r>
      <w:r>
        <w:rPr>
          <w:rFonts w:hint="eastAsia" w:ascii="Times New Roman" w:hAnsi="Times New Roman" w:eastAsia="仿宋_GB2312" w:cs="Times New Roman"/>
          <w:b w:val="0"/>
          <w:bCs w:val="0"/>
          <w:sz w:val="32"/>
          <w:szCs w:val="32"/>
          <w:lang w:eastAsia="zh-CN"/>
        </w:rPr>
        <w:t>设备</w:t>
      </w:r>
      <w:r>
        <w:rPr>
          <w:rFonts w:hint="default" w:ascii="Times New Roman" w:hAnsi="Times New Roman" w:eastAsia="仿宋_GB2312" w:cs="Times New Roman"/>
          <w:b w:val="0"/>
          <w:bCs w:val="0"/>
          <w:sz w:val="32"/>
          <w:szCs w:val="32"/>
          <w:lang w:eastAsia="zh-CN"/>
        </w:rPr>
        <w:t>保险覆盖面。</w:t>
      </w:r>
      <w:r>
        <w:rPr>
          <w:rFonts w:hint="eastAsia" w:ascii="Times New Roman" w:hAnsi="Times New Roman" w:eastAsia="仿宋_GB2312" w:cs="Times New Roman"/>
          <w:b w:val="0"/>
          <w:bCs w:val="0"/>
          <w:sz w:val="32"/>
          <w:szCs w:val="32"/>
          <w:lang w:eastAsia="zh-CN"/>
        </w:rPr>
        <w:t>（责任单位：市建设局、市银保监分局）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六</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实施建筑业</w:t>
      </w:r>
      <w:r>
        <w:rPr>
          <w:rFonts w:hint="eastAsia" w:ascii="Times New Roman" w:hAnsi="Times New Roman" w:eastAsia="仿宋_GB2312" w:cs="Times New Roman"/>
          <w:b/>
          <w:bCs/>
          <w:sz w:val="32"/>
          <w:szCs w:val="32"/>
          <w:lang w:val="en-US" w:eastAsia="zh-CN"/>
        </w:rPr>
        <w:t>行业治理</w:t>
      </w:r>
      <w:r>
        <w:rPr>
          <w:rFonts w:hint="default" w:ascii="Times New Roman" w:hAnsi="Times New Roman" w:eastAsia="仿宋_GB2312" w:cs="Times New Roman"/>
          <w:b/>
          <w:bCs/>
          <w:sz w:val="32"/>
          <w:szCs w:val="32"/>
          <w:lang w:val="en-US" w:eastAsia="zh-CN"/>
        </w:rPr>
        <w:t>工程。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z w:val="32"/>
          <w:szCs w:val="32"/>
          <w:lang w:val="en-US" w:eastAsia="zh-CN"/>
        </w:rPr>
      </w:pPr>
      <w:r>
        <w:rPr>
          <w:rFonts w:hint="eastAsia" w:ascii="楷体" w:hAnsi="楷体" w:eastAsia="楷体" w:cs="楷体"/>
          <w:b/>
          <w:bCs/>
          <w:sz w:val="32"/>
          <w:szCs w:val="32"/>
          <w:lang w:val="en-US" w:eastAsia="zh-CN"/>
        </w:rPr>
        <w:t>16.完善建筑企业信用评价体系。</w:t>
      </w:r>
      <w:r>
        <w:rPr>
          <w:rFonts w:hint="default" w:ascii="Times New Roman" w:hAnsi="Times New Roman" w:eastAsia="仿宋_GB2312" w:cs="Times New Roman"/>
          <w:b w:val="0"/>
          <w:bCs w:val="0"/>
          <w:sz w:val="32"/>
          <w:szCs w:val="32"/>
          <w:lang w:val="en-US" w:eastAsia="zh-CN"/>
        </w:rPr>
        <w:t>进一步健全信用</w:t>
      </w:r>
      <w:r>
        <w:rPr>
          <w:rFonts w:hint="eastAsia" w:ascii="Times New Roman" w:hAnsi="Times New Roman" w:eastAsia="仿宋_GB2312" w:cs="Times New Roman"/>
          <w:b w:val="0"/>
          <w:bCs w:val="0"/>
          <w:sz w:val="32"/>
          <w:szCs w:val="32"/>
          <w:lang w:val="en-US" w:eastAsia="zh-CN"/>
        </w:rPr>
        <w:t>考核</w:t>
      </w:r>
      <w:r>
        <w:rPr>
          <w:rFonts w:hint="default" w:ascii="Times New Roman" w:hAnsi="Times New Roman" w:eastAsia="仿宋_GB2312" w:cs="Times New Roman"/>
          <w:b w:val="0"/>
          <w:bCs w:val="0"/>
          <w:sz w:val="32"/>
          <w:szCs w:val="32"/>
          <w:lang w:val="en-US" w:eastAsia="zh-CN"/>
        </w:rPr>
        <w:t>评价</w:t>
      </w:r>
      <w:r>
        <w:rPr>
          <w:rFonts w:hint="eastAsia" w:ascii="Times New Roman" w:hAnsi="Times New Roman" w:eastAsia="仿宋_GB2312" w:cs="Times New Roman"/>
          <w:b w:val="0"/>
          <w:bCs w:val="0"/>
          <w:sz w:val="32"/>
          <w:szCs w:val="32"/>
          <w:lang w:val="en-US" w:eastAsia="zh-CN"/>
        </w:rPr>
        <w:t>机制</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完善诚信激励和失信惩戒机制，</w:t>
      </w:r>
      <w:r>
        <w:rPr>
          <w:rFonts w:hint="default" w:ascii="Times New Roman" w:hAnsi="Times New Roman" w:eastAsia="仿宋_GB2312" w:cs="Times New Roman"/>
          <w:b w:val="0"/>
          <w:bCs w:val="0"/>
          <w:sz w:val="32"/>
          <w:szCs w:val="32"/>
          <w:lang w:val="en-US" w:eastAsia="zh-CN"/>
        </w:rPr>
        <w:t>加大企业信用信息在</w:t>
      </w:r>
      <w:r>
        <w:rPr>
          <w:rFonts w:hint="eastAsia" w:ascii="Times New Roman" w:hAnsi="Times New Roman" w:eastAsia="仿宋_GB2312" w:cs="Times New Roman"/>
          <w:b w:val="0"/>
          <w:bCs w:val="0"/>
          <w:sz w:val="32"/>
          <w:szCs w:val="32"/>
          <w:lang w:val="en-US" w:eastAsia="zh-CN"/>
        </w:rPr>
        <w:t>行政审批、</w:t>
      </w:r>
      <w:r>
        <w:rPr>
          <w:rFonts w:hint="default" w:ascii="Times New Roman" w:hAnsi="Times New Roman" w:eastAsia="仿宋_GB2312" w:cs="Times New Roman"/>
          <w:b w:val="0"/>
          <w:bCs w:val="0"/>
          <w:sz w:val="32"/>
          <w:szCs w:val="32"/>
          <w:lang w:val="en-US" w:eastAsia="zh-CN"/>
        </w:rPr>
        <w:t>招标投标、工程担保、评奖评优</w:t>
      </w:r>
      <w:r>
        <w:rPr>
          <w:rFonts w:hint="eastAsia" w:ascii="Times New Roman" w:hAnsi="Times New Roman" w:eastAsia="仿宋_GB2312" w:cs="Times New Roman"/>
          <w:b w:val="0"/>
          <w:bCs w:val="0"/>
          <w:sz w:val="32"/>
          <w:szCs w:val="32"/>
          <w:lang w:val="en-US" w:eastAsia="zh-CN"/>
        </w:rPr>
        <w:t>监督抽查</w:t>
      </w:r>
      <w:r>
        <w:rPr>
          <w:rFonts w:hint="default" w:ascii="Times New Roman" w:hAnsi="Times New Roman" w:eastAsia="仿宋_GB2312" w:cs="Times New Roman"/>
          <w:b w:val="0"/>
          <w:bCs w:val="0"/>
          <w:sz w:val="32"/>
          <w:szCs w:val="32"/>
          <w:lang w:val="en-US" w:eastAsia="zh-CN"/>
        </w:rPr>
        <w:t>等环节的应用</w:t>
      </w:r>
      <w:r>
        <w:rPr>
          <w:rFonts w:hint="eastAsia" w:ascii="Times New Roman" w:hAnsi="Times New Roman" w:eastAsia="仿宋_GB2312" w:cs="Times New Roman"/>
          <w:b w:val="0"/>
          <w:bCs w:val="0"/>
          <w:sz w:val="32"/>
          <w:szCs w:val="32"/>
          <w:lang w:val="en-US" w:eastAsia="zh-CN"/>
        </w:rPr>
        <w:t>力度，</w:t>
      </w:r>
      <w:r>
        <w:rPr>
          <w:rFonts w:hint="default" w:ascii="Times New Roman" w:hAnsi="Times New Roman" w:eastAsia="仿宋_GB2312" w:cs="Times New Roman"/>
          <w:b w:val="0"/>
          <w:bCs w:val="0"/>
          <w:sz w:val="32"/>
          <w:szCs w:val="32"/>
          <w:lang w:val="en-US" w:eastAsia="zh-CN"/>
        </w:rPr>
        <w:t>实行</w:t>
      </w:r>
      <w:r>
        <w:rPr>
          <w:rFonts w:hint="eastAsia" w:ascii="Times New Roman" w:hAnsi="Times New Roman" w:eastAsia="仿宋_GB2312" w:cs="Times New Roman"/>
          <w:b w:val="0"/>
          <w:bCs w:val="0"/>
          <w:sz w:val="32"/>
          <w:szCs w:val="32"/>
          <w:lang w:val="en-US" w:eastAsia="zh-CN"/>
        </w:rPr>
        <w:t>信用</w:t>
      </w:r>
      <w:r>
        <w:rPr>
          <w:rFonts w:hint="default" w:ascii="Times New Roman" w:hAnsi="Times New Roman" w:eastAsia="仿宋_GB2312" w:cs="Times New Roman"/>
          <w:b w:val="0"/>
          <w:bCs w:val="0"/>
          <w:sz w:val="32"/>
          <w:szCs w:val="32"/>
          <w:lang w:val="en-US" w:eastAsia="zh-CN"/>
        </w:rPr>
        <w:t>差别化管理</w:t>
      </w:r>
      <w:r>
        <w:rPr>
          <w:rFonts w:hint="eastAsia" w:ascii="Times New Roman" w:hAnsi="Times New Roman" w:eastAsia="仿宋_GB2312" w:cs="Times New Roman"/>
          <w:b w:val="0"/>
          <w:bCs w:val="0"/>
          <w:sz w:val="32"/>
          <w:szCs w:val="32"/>
          <w:lang w:val="en-US" w:eastAsia="zh-CN"/>
        </w:rPr>
        <w:t>。对诚信</w:t>
      </w:r>
      <w:r>
        <w:rPr>
          <w:rFonts w:hint="default" w:ascii="Times New Roman" w:hAnsi="Times New Roman" w:eastAsia="仿宋_GB2312" w:cs="Times New Roman"/>
          <w:b w:val="0"/>
          <w:bCs w:val="0"/>
          <w:sz w:val="32"/>
          <w:szCs w:val="32"/>
          <w:lang w:val="en-US" w:eastAsia="zh-CN"/>
        </w:rPr>
        <w:t>纳税、</w:t>
      </w:r>
      <w:r>
        <w:rPr>
          <w:rFonts w:hint="eastAsia" w:ascii="Times New Roman" w:hAnsi="Times New Roman" w:eastAsia="仿宋_GB2312" w:cs="Times New Roman"/>
          <w:b w:val="0"/>
          <w:bCs w:val="0"/>
          <w:sz w:val="32"/>
          <w:szCs w:val="32"/>
          <w:lang w:val="en-US" w:eastAsia="zh-CN"/>
        </w:rPr>
        <w:t>按时准确纳统的建筑企业给予信用加分奖励。</w:t>
      </w:r>
      <w:r>
        <w:rPr>
          <w:rFonts w:hint="default" w:ascii="Times New Roman" w:hAnsi="Times New Roman" w:eastAsia="仿宋_GB2312" w:cs="Times New Roman"/>
          <w:b w:val="0"/>
          <w:bCs w:val="0"/>
          <w:sz w:val="32"/>
          <w:szCs w:val="32"/>
          <w:lang w:val="en-US" w:eastAsia="zh-CN"/>
        </w:rPr>
        <w:t>信用评价优秀的建筑企业，</w:t>
      </w:r>
      <w:r>
        <w:rPr>
          <w:rFonts w:hint="eastAsia" w:ascii="Times New Roman" w:hAnsi="Times New Roman" w:eastAsia="仿宋_GB2312" w:cs="Times New Roman"/>
          <w:b w:val="0"/>
          <w:bCs w:val="0"/>
          <w:sz w:val="32"/>
          <w:szCs w:val="32"/>
          <w:lang w:val="en-US" w:eastAsia="zh-CN"/>
        </w:rPr>
        <w:t>在</w:t>
      </w:r>
      <w:r>
        <w:rPr>
          <w:rFonts w:hint="default" w:ascii="Times New Roman" w:hAnsi="Times New Roman" w:eastAsia="仿宋_GB2312" w:cs="Times New Roman"/>
          <w:b w:val="0"/>
          <w:bCs w:val="0"/>
          <w:sz w:val="32"/>
          <w:szCs w:val="32"/>
          <w:lang w:val="en-US" w:eastAsia="zh-CN"/>
        </w:rPr>
        <w:t>招投标办法中</w:t>
      </w:r>
      <w:r>
        <w:rPr>
          <w:rFonts w:hint="eastAsia" w:ascii="Times New Roman" w:hAnsi="Times New Roman" w:eastAsia="仿宋_GB2312" w:cs="Times New Roman"/>
          <w:b w:val="0"/>
          <w:bCs w:val="0"/>
          <w:sz w:val="32"/>
          <w:szCs w:val="32"/>
          <w:lang w:val="en-US" w:eastAsia="zh-CN"/>
        </w:rPr>
        <w:t>增加</w:t>
      </w:r>
      <w:r>
        <w:rPr>
          <w:rFonts w:hint="default" w:ascii="Times New Roman" w:hAnsi="Times New Roman" w:eastAsia="仿宋_GB2312" w:cs="Times New Roman"/>
          <w:b w:val="0"/>
          <w:bCs w:val="0"/>
          <w:sz w:val="32"/>
          <w:szCs w:val="32"/>
          <w:lang w:val="en-US" w:eastAsia="zh-CN"/>
        </w:rPr>
        <w:t>资信</w:t>
      </w:r>
      <w:r>
        <w:rPr>
          <w:rFonts w:hint="eastAsia" w:ascii="Times New Roman" w:hAnsi="Times New Roman" w:eastAsia="仿宋_GB2312" w:cs="Times New Roman"/>
          <w:b w:val="0"/>
          <w:bCs w:val="0"/>
          <w:sz w:val="32"/>
          <w:szCs w:val="32"/>
          <w:lang w:val="en-US" w:eastAsia="zh-CN"/>
        </w:rPr>
        <w:t>分，减少双随机监管抽查概率。（市建设局、市发改委、市行政服务中心）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i w:val="0"/>
          <w:caps w:val="0"/>
          <w:color w:val="333333"/>
          <w:spacing w:val="0"/>
          <w:sz w:val="32"/>
          <w:szCs w:val="32"/>
          <w:shd w:val="clear" w:color="auto" w:fill="FFFFFF"/>
        </w:rPr>
      </w:pPr>
      <w:r>
        <w:rPr>
          <w:rFonts w:hint="eastAsia" w:ascii="楷体" w:hAnsi="楷体" w:eastAsia="楷体" w:cs="楷体"/>
          <w:b/>
          <w:bCs/>
          <w:sz w:val="32"/>
          <w:szCs w:val="32"/>
          <w:lang w:val="en-US" w:eastAsia="zh-CN"/>
        </w:rPr>
        <w:t>17.优化招投标制度</w:t>
      </w:r>
      <w:r>
        <w:rPr>
          <w:rFonts w:hint="eastAsia" w:ascii="楷体" w:hAnsi="楷体" w:eastAsia="楷体" w:cs="楷体"/>
          <w:b/>
          <w:bCs/>
          <w:sz w:val="32"/>
          <w:szCs w:val="32"/>
          <w:lang w:eastAsia="zh-CN"/>
        </w:rPr>
        <w:t>。</w:t>
      </w:r>
      <w:r>
        <w:rPr>
          <w:rFonts w:hint="default" w:ascii="Times New Roman" w:hAnsi="Times New Roman" w:eastAsia="仿宋_GB2312" w:cs="Times New Roman"/>
          <w:sz w:val="32"/>
          <w:szCs w:val="32"/>
        </w:rPr>
        <w:t>在招投标领域落实建设项目法人负责制，推行国有投资项目与社会投资项目差异化招投标监管模式，有条件的项目可采用“评定分离”模式。优化招投标流程，严格评标专家动态管理</w:t>
      </w:r>
      <w:r>
        <w:rPr>
          <w:rFonts w:hint="eastAsia" w:ascii="Times New Roman" w:hAnsi="Times New Roman" w:eastAsia="仿宋_GB2312" w:cs="Times New Roman"/>
          <w:sz w:val="32"/>
          <w:szCs w:val="32"/>
          <w:lang w:eastAsia="zh-CN"/>
        </w:rPr>
        <w:t>，强化标后合同履约监管</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改革招投标综合评价办法，</w:t>
      </w:r>
      <w:r>
        <w:rPr>
          <w:rFonts w:hint="default" w:ascii="Times New Roman" w:hAnsi="Times New Roman" w:eastAsia="仿宋_GB2312" w:cs="Times New Roman"/>
          <w:b w:val="0"/>
          <w:bCs w:val="0"/>
          <w:sz w:val="32"/>
          <w:szCs w:val="32"/>
          <w:lang w:eastAsia="zh-CN"/>
        </w:rPr>
        <w:t>引导企业由“拼价格”向“拼质量”转变，</w:t>
      </w:r>
      <w:r>
        <w:rPr>
          <w:rFonts w:hint="default" w:ascii="Times New Roman" w:hAnsi="Times New Roman" w:eastAsia="仿宋_GB2312" w:cs="Times New Roman"/>
          <w:i w:val="0"/>
          <w:caps w:val="0"/>
          <w:color w:val="333333"/>
          <w:spacing w:val="0"/>
          <w:sz w:val="32"/>
          <w:szCs w:val="32"/>
          <w:shd w:val="clear" w:color="auto" w:fill="FFFFFF"/>
        </w:rPr>
        <w:t>防止恶意低价中标。</w:t>
      </w:r>
      <w:r>
        <w:rPr>
          <w:rFonts w:hint="eastAsia" w:ascii="Times New Roman" w:hAnsi="Times New Roman" w:eastAsia="仿宋_GB2312" w:cs="Times New Roman"/>
          <w:i w:val="0"/>
          <w:caps w:val="0"/>
          <w:color w:val="333333"/>
          <w:spacing w:val="0"/>
          <w:sz w:val="32"/>
          <w:szCs w:val="32"/>
          <w:shd w:val="clear" w:color="auto" w:fill="FFFFFF"/>
          <w:lang w:eastAsia="zh-CN"/>
        </w:rPr>
        <w:t>（责任单位</w:t>
      </w:r>
      <w:r>
        <w:rPr>
          <w:rFonts w:hint="eastAsia" w:ascii="Times New Roman" w:hAnsi="Times New Roman" w:eastAsia="仿宋_GB2312" w:cs="Times New Roman"/>
          <w:i w:val="0"/>
          <w:caps w:val="0"/>
          <w:color w:val="333333"/>
          <w:spacing w:val="0"/>
          <w:sz w:val="32"/>
          <w:szCs w:val="32"/>
          <w:shd w:val="clear" w:color="auto" w:fill="FFFFFF"/>
          <w:lang w:val="en-US" w:eastAsia="zh-CN"/>
        </w:rPr>
        <w:t>:市建设局、市发改委、市行政服务中心</w:t>
      </w:r>
      <w:r>
        <w:rPr>
          <w:rFonts w:hint="eastAsia" w:ascii="Times New Roman" w:hAnsi="Times New Roman" w:eastAsia="仿宋_GB2312" w:cs="Times New Roman"/>
          <w:i w:val="0"/>
          <w:caps w:val="0"/>
          <w:color w:val="333333"/>
          <w:spacing w:val="0"/>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楷体" w:hAnsi="楷体" w:eastAsia="楷体" w:cs="楷体"/>
          <w:b/>
          <w:bCs/>
          <w:i w:val="0"/>
          <w:caps w:val="0"/>
          <w:color w:val="333333"/>
          <w:spacing w:val="0"/>
          <w:sz w:val="32"/>
          <w:szCs w:val="32"/>
          <w:shd w:val="clear" w:color="auto" w:fill="FFFFFF"/>
          <w:lang w:val="en-US" w:eastAsia="zh-CN"/>
        </w:rPr>
        <w:t>18.</w:t>
      </w:r>
      <w:r>
        <w:rPr>
          <w:rFonts w:hint="eastAsia" w:ascii="楷体" w:hAnsi="楷体" w:eastAsia="楷体" w:cs="楷体"/>
          <w:b/>
          <w:bCs/>
          <w:sz w:val="32"/>
          <w:szCs w:val="32"/>
        </w:rPr>
        <w:t>推动建筑业企业降本减负。</w:t>
      </w:r>
      <w:r>
        <w:rPr>
          <w:rFonts w:hint="default" w:ascii="Times New Roman" w:hAnsi="Times New Roman" w:eastAsia="仿宋_GB2312" w:cs="Times New Roman"/>
          <w:sz w:val="32"/>
          <w:szCs w:val="32"/>
          <w:lang w:eastAsia="zh-CN"/>
        </w:rPr>
        <w:t>全面实行</w:t>
      </w:r>
      <w:r>
        <w:rPr>
          <w:rFonts w:hint="default" w:ascii="Times New Roman" w:hAnsi="Times New Roman" w:eastAsia="仿宋_GB2312" w:cs="Times New Roman"/>
          <w:sz w:val="32"/>
          <w:szCs w:val="32"/>
        </w:rPr>
        <w:t>工程</w:t>
      </w:r>
      <w:r>
        <w:rPr>
          <w:rFonts w:hint="default" w:ascii="Times New Roman" w:hAnsi="Times New Roman" w:eastAsia="仿宋_GB2312" w:cs="Times New Roman"/>
          <w:sz w:val="32"/>
          <w:szCs w:val="32"/>
          <w:lang w:eastAsia="zh-CN"/>
        </w:rPr>
        <w:t>保证</w:t>
      </w:r>
      <w:r>
        <w:rPr>
          <w:rFonts w:hint="default" w:ascii="Times New Roman" w:hAnsi="Times New Roman" w:eastAsia="仿宋_GB2312" w:cs="Times New Roman"/>
          <w:sz w:val="32"/>
          <w:szCs w:val="32"/>
        </w:rPr>
        <w:t>保险制度，</w:t>
      </w:r>
      <w:r>
        <w:rPr>
          <w:rFonts w:hint="eastAsia" w:ascii="Times New Roman" w:hAnsi="Times New Roman" w:eastAsia="仿宋_GB2312" w:cs="Times New Roman"/>
          <w:sz w:val="32"/>
          <w:szCs w:val="32"/>
          <w:lang w:eastAsia="zh-CN"/>
        </w:rPr>
        <w:t>涉及工程建设的各类保证金，允许企业选择使用保险保函形式，任何部门单位不得以任何理由拒绝。</w:t>
      </w:r>
      <w:r>
        <w:rPr>
          <w:rFonts w:hint="default" w:ascii="Times New Roman" w:hAnsi="Times New Roman" w:eastAsia="仿宋_GB2312" w:cs="Times New Roman"/>
          <w:sz w:val="32"/>
          <w:szCs w:val="32"/>
        </w:rPr>
        <w:t>建筑业企业履约担保实施信用差异化管理，</w:t>
      </w:r>
      <w:r>
        <w:rPr>
          <w:rFonts w:hint="eastAsia" w:ascii="Times New Roman" w:hAnsi="Times New Roman" w:eastAsia="仿宋_GB2312" w:cs="Times New Roman"/>
          <w:sz w:val="32"/>
          <w:szCs w:val="32"/>
          <w:lang w:eastAsia="zh-CN"/>
        </w:rPr>
        <w:t>合理确定</w:t>
      </w:r>
      <w:r>
        <w:rPr>
          <w:rFonts w:hint="default" w:ascii="Times New Roman" w:hAnsi="Times New Roman" w:eastAsia="仿宋_GB2312" w:cs="Times New Roman"/>
          <w:sz w:val="32"/>
          <w:szCs w:val="32"/>
        </w:rPr>
        <w:t>工程咨询服务类企业的履约担保要求。完善工程要素价格信息发布机制，建立市场价格导向的工程造价计价体系。优化工程价款结算流程，全面推行施工过程结算，</w:t>
      </w:r>
      <w:r>
        <w:rPr>
          <w:rFonts w:hint="eastAsia" w:ascii="Times New Roman" w:hAnsi="Times New Roman" w:eastAsia="仿宋_GB2312" w:cs="Times New Roman"/>
          <w:sz w:val="32"/>
          <w:szCs w:val="32"/>
          <w:lang w:eastAsia="zh-CN"/>
        </w:rPr>
        <w:t>建设单位不得以未完成审计为理由拖延工程结算时间和拒绝工程款支付，不得强制以审计结果作为政府投资项目竣工结算依据。建立健全</w:t>
      </w:r>
      <w:r>
        <w:rPr>
          <w:rFonts w:hint="default" w:ascii="Times New Roman" w:hAnsi="Times New Roman" w:eastAsia="仿宋_GB2312" w:cs="Times New Roman"/>
          <w:sz w:val="32"/>
          <w:szCs w:val="32"/>
        </w:rPr>
        <w:t>过程结算</w:t>
      </w:r>
      <w:r>
        <w:rPr>
          <w:rFonts w:hint="eastAsia"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合同履约评价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价款争议调解</w:t>
      </w:r>
      <w:r>
        <w:rPr>
          <w:rFonts w:hint="eastAsia" w:ascii="Times New Roman" w:hAnsi="Times New Roman" w:eastAsia="仿宋_GB2312" w:cs="Times New Roman"/>
          <w:sz w:val="32"/>
          <w:szCs w:val="32"/>
          <w:lang w:eastAsia="zh-CN"/>
        </w:rPr>
        <w:t>相结合</w:t>
      </w:r>
      <w:r>
        <w:rPr>
          <w:rFonts w:hint="default" w:ascii="Times New Roman" w:hAnsi="Times New Roman" w:eastAsia="仿宋_GB2312" w:cs="Times New Roman"/>
          <w:sz w:val="32"/>
          <w:szCs w:val="32"/>
        </w:rPr>
        <w:t>机制，</w:t>
      </w:r>
      <w:r>
        <w:rPr>
          <w:rFonts w:hint="eastAsia" w:ascii="Times New Roman" w:hAnsi="Times New Roman" w:eastAsia="仿宋_GB2312" w:cs="Times New Roman"/>
          <w:sz w:val="32"/>
          <w:szCs w:val="32"/>
          <w:lang w:eastAsia="zh-CN"/>
        </w:rPr>
        <w:t>有效</w:t>
      </w:r>
      <w:r>
        <w:rPr>
          <w:rFonts w:hint="default" w:ascii="Times New Roman" w:hAnsi="Times New Roman" w:eastAsia="仿宋_GB2312" w:cs="Times New Roman"/>
          <w:sz w:val="32"/>
          <w:szCs w:val="32"/>
        </w:rPr>
        <w:t>破解“结算难”。</w:t>
      </w:r>
      <w:r>
        <w:rPr>
          <w:rFonts w:hint="eastAsia" w:ascii="Times New Roman" w:hAnsi="Times New Roman" w:eastAsia="仿宋_GB2312" w:cs="Times New Roman"/>
          <w:sz w:val="32"/>
          <w:szCs w:val="32"/>
          <w:lang w:eastAsia="zh-CN"/>
        </w:rPr>
        <w:t>（市建设局、市财政局、市金融办、市银保监分局）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z w:val="32"/>
          <w:szCs w:val="32"/>
          <w:lang w:eastAsia="zh-CN"/>
        </w:rPr>
      </w:pPr>
      <w:r>
        <w:rPr>
          <w:rFonts w:hint="eastAsia" w:ascii="楷体" w:hAnsi="楷体" w:eastAsia="楷体" w:cs="楷体"/>
          <w:b/>
          <w:bCs/>
          <w:sz w:val="32"/>
          <w:szCs w:val="32"/>
          <w:lang w:val="en-US" w:eastAsia="zh-CN"/>
        </w:rPr>
        <w:t>19</w:t>
      </w:r>
      <w:r>
        <w:rPr>
          <w:rFonts w:hint="eastAsia" w:ascii="楷体" w:hAnsi="楷体" w:eastAsia="楷体" w:cs="楷体"/>
          <w:b/>
          <w:bCs/>
          <w:sz w:val="32"/>
          <w:szCs w:val="32"/>
          <w:lang w:eastAsia="zh-CN"/>
        </w:rPr>
        <w:t>．深化建筑领域“放管服”改革。</w:t>
      </w:r>
      <w:r>
        <w:rPr>
          <w:rFonts w:hint="eastAsia" w:ascii="仿宋_GB2312" w:hAnsi="仿宋_GB2312" w:eastAsia="仿宋_GB2312" w:cs="仿宋_GB2312"/>
          <w:b w:val="0"/>
          <w:bCs w:val="0"/>
          <w:sz w:val="32"/>
          <w:szCs w:val="32"/>
          <w:lang w:eastAsia="zh-CN"/>
        </w:rPr>
        <w:t>进一步</w:t>
      </w:r>
      <w:r>
        <w:rPr>
          <w:rFonts w:hint="default" w:ascii="Times New Roman" w:hAnsi="Times New Roman" w:eastAsia="仿宋_GB2312" w:cs="Times New Roman"/>
          <w:b w:val="0"/>
          <w:bCs w:val="0"/>
          <w:sz w:val="32"/>
          <w:szCs w:val="32"/>
          <w:lang w:eastAsia="zh-CN"/>
        </w:rPr>
        <w:t>精简</w:t>
      </w:r>
      <w:r>
        <w:rPr>
          <w:rFonts w:hint="eastAsia" w:ascii="Times New Roman" w:hAnsi="Times New Roman" w:eastAsia="仿宋_GB2312" w:cs="Times New Roman"/>
          <w:b w:val="0"/>
          <w:bCs w:val="0"/>
          <w:sz w:val="32"/>
          <w:szCs w:val="32"/>
          <w:lang w:eastAsia="zh-CN"/>
        </w:rPr>
        <w:t>建筑领域</w:t>
      </w:r>
      <w:r>
        <w:rPr>
          <w:rFonts w:hint="default" w:ascii="Times New Roman" w:hAnsi="Times New Roman" w:eastAsia="仿宋_GB2312" w:cs="Times New Roman"/>
          <w:b w:val="0"/>
          <w:bCs w:val="0"/>
          <w:sz w:val="32"/>
          <w:szCs w:val="32"/>
          <w:lang w:eastAsia="zh-CN"/>
        </w:rPr>
        <w:t>审批事项，优化审批流程，压</w:t>
      </w:r>
      <w:r>
        <w:rPr>
          <w:rFonts w:hint="eastAsia" w:ascii="Times New Roman" w:hAnsi="Times New Roman" w:eastAsia="仿宋_GB2312" w:cs="Times New Roman"/>
          <w:b w:val="0"/>
          <w:bCs w:val="0"/>
          <w:sz w:val="32"/>
          <w:szCs w:val="32"/>
          <w:lang w:eastAsia="zh-CN"/>
        </w:rPr>
        <w:t>减工程建设全过程</w:t>
      </w:r>
      <w:r>
        <w:rPr>
          <w:rFonts w:hint="default" w:ascii="Times New Roman" w:hAnsi="Times New Roman" w:eastAsia="仿宋_GB2312" w:cs="Times New Roman"/>
          <w:b w:val="0"/>
          <w:bCs w:val="0"/>
          <w:sz w:val="32"/>
          <w:szCs w:val="32"/>
          <w:lang w:eastAsia="zh-CN"/>
        </w:rPr>
        <w:t>审批时间。落实“</w:t>
      </w:r>
      <w:r>
        <w:rPr>
          <w:rFonts w:hint="eastAsia" w:ascii="Times New Roman" w:hAnsi="Times New Roman" w:eastAsia="仿宋_GB2312" w:cs="Times New Roman"/>
          <w:b w:val="0"/>
          <w:bCs w:val="0"/>
          <w:sz w:val="32"/>
          <w:szCs w:val="32"/>
          <w:lang w:eastAsia="zh-CN"/>
        </w:rPr>
        <w:t>联合图审</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eastAsia="zh-CN"/>
        </w:rPr>
        <w:t>“自审备案制”</w:t>
      </w:r>
      <w:r>
        <w:rPr>
          <w:rFonts w:hint="default" w:ascii="Times New Roman" w:hAnsi="Times New Roman" w:eastAsia="仿宋_GB2312" w:cs="Times New Roman"/>
          <w:b w:val="0"/>
          <w:bCs w:val="0"/>
          <w:sz w:val="32"/>
          <w:szCs w:val="32"/>
          <w:lang w:eastAsia="zh-CN"/>
        </w:rPr>
        <w:t>“告知承诺制”“限时联合验收”等改革举措，</w:t>
      </w:r>
      <w:r>
        <w:rPr>
          <w:rFonts w:hint="eastAsia" w:ascii="Times New Roman" w:hAnsi="Times New Roman" w:eastAsia="仿宋_GB2312" w:cs="Times New Roman"/>
          <w:b w:val="0"/>
          <w:bCs w:val="0"/>
          <w:sz w:val="32"/>
          <w:szCs w:val="32"/>
          <w:lang w:eastAsia="zh-CN"/>
        </w:rPr>
        <w:t>全面实施建筑业“互联网</w:t>
      </w:r>
      <w:r>
        <w:rPr>
          <w:rFonts w:hint="eastAsia" w:ascii="Times New Roman" w:hAnsi="Times New Roman" w:eastAsia="仿宋_GB2312" w:cs="Times New Roman"/>
          <w:b w:val="0"/>
          <w:bCs w:val="0"/>
          <w:sz w:val="32"/>
          <w:szCs w:val="32"/>
          <w:lang w:val="en-US" w:eastAsia="zh-CN"/>
        </w:rPr>
        <w:t>+政务服务”智能化审批。开展建筑业“证照分离改革”，根据改革规定取消、下放部分建筑业企业资质事项，优化资质审批服务方式。构建以“双随机、一公开”为基础、重点监管为补充、信用监管为支撑的差别化事后监管机制，强化检查结果应用。</w:t>
      </w:r>
      <w:r>
        <w:rPr>
          <w:rFonts w:hint="eastAsia" w:ascii="Times New Roman" w:hAnsi="Times New Roman" w:eastAsia="仿宋_GB2312" w:cs="Times New Roman"/>
          <w:b w:val="0"/>
          <w:bCs w:val="0"/>
          <w:sz w:val="32"/>
          <w:szCs w:val="32"/>
          <w:lang w:eastAsia="zh-CN"/>
        </w:rPr>
        <w:t>（市建设局、市发改委、市资规局）</w:t>
      </w:r>
    </w:p>
    <w:p>
      <w:pPr>
        <w:keepNext w:val="0"/>
        <w:keepLines w:val="0"/>
        <w:widowControl/>
        <w:suppressLineNumbers w:val="0"/>
        <w:ind w:firstLine="643" w:firstLineChars="200"/>
        <w:jc w:val="left"/>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20.加强建筑市场监管。</w:t>
      </w:r>
      <w:r>
        <w:rPr>
          <w:rFonts w:hint="eastAsia" w:ascii="仿宋_GB2312" w:hAnsi="仿宋_GB2312" w:eastAsia="仿宋_GB2312" w:cs="仿宋_GB2312"/>
          <w:b w:val="0"/>
          <w:bCs w:val="0"/>
          <w:sz w:val="32"/>
          <w:szCs w:val="32"/>
          <w:lang w:val="en-US" w:eastAsia="zh-CN"/>
        </w:rPr>
        <w:t>开展建筑市场专项整治行动，严厉打击围标串标、</w:t>
      </w:r>
      <w:r>
        <w:rPr>
          <w:rFonts w:hint="eastAsia" w:ascii="仿宋_GB2312" w:hAnsi="仿宋_GB2312" w:eastAsia="仿宋_GB2312" w:cs="仿宋_GB2312"/>
          <w:sz w:val="32"/>
          <w:szCs w:val="32"/>
        </w:rPr>
        <w:t>违法发包、转包、</w:t>
      </w:r>
      <w:r>
        <w:rPr>
          <w:rFonts w:hint="eastAsia" w:ascii="仿宋_GB2312" w:hAnsi="仿宋_GB2312" w:eastAsia="仿宋_GB2312" w:cs="仿宋_GB2312"/>
          <w:sz w:val="32"/>
          <w:szCs w:val="32"/>
          <w:lang w:eastAsia="zh-CN"/>
        </w:rPr>
        <w:t>非</w:t>
      </w:r>
      <w:r>
        <w:rPr>
          <w:rFonts w:hint="eastAsia" w:ascii="仿宋_GB2312" w:hAnsi="仿宋_GB2312" w:eastAsia="仿宋_GB2312" w:cs="仿宋_GB2312"/>
          <w:sz w:val="32"/>
          <w:szCs w:val="32"/>
        </w:rPr>
        <w:t>法分包及</w:t>
      </w:r>
      <w:r>
        <w:rPr>
          <w:rFonts w:hint="eastAsia" w:ascii="仿宋_GB2312" w:hAnsi="仿宋_GB2312" w:eastAsia="仿宋_GB2312" w:cs="仿宋_GB2312"/>
          <w:sz w:val="32"/>
          <w:szCs w:val="32"/>
          <w:lang w:eastAsia="zh-CN"/>
        </w:rPr>
        <w:t>资质资格</w:t>
      </w:r>
      <w:r>
        <w:rPr>
          <w:rFonts w:hint="eastAsia" w:ascii="仿宋_GB2312" w:hAnsi="仿宋_GB2312" w:eastAsia="仿宋_GB2312" w:cs="仿宋_GB2312"/>
          <w:sz w:val="32"/>
          <w:szCs w:val="32"/>
        </w:rPr>
        <w:t>挂靠等</w:t>
      </w:r>
      <w:r>
        <w:rPr>
          <w:rFonts w:hint="eastAsia" w:ascii="仿宋_GB2312" w:hAnsi="仿宋_GB2312" w:eastAsia="仿宋_GB2312" w:cs="仿宋_GB2312"/>
          <w:sz w:val="32"/>
          <w:szCs w:val="32"/>
          <w:lang w:eastAsia="zh-CN"/>
        </w:rPr>
        <w:t>违法违规行为，</w:t>
      </w:r>
      <w:r>
        <w:rPr>
          <w:rFonts w:hint="eastAsia" w:ascii="仿宋_GB2312" w:hAnsi="仿宋_GB2312" w:eastAsia="仿宋_GB2312" w:cs="仿宋_GB2312"/>
          <w:sz w:val="32"/>
          <w:szCs w:val="32"/>
          <w:lang w:val="en-US" w:eastAsia="zh-CN"/>
        </w:rPr>
        <w:t>对发生转包、出借资质、发生重大以上工程质量安全事故，或1年内累计发生2次以上较大工程质量安全事故，或发生性质恶劣、危害性严重、社会影响大的较大工程质量安全事故，受到行政处罚的，列入建筑市场主体黑名单，并作为重点监管对象，在市场准入、资质资格管理、招标投标等方面依法给予限制。</w:t>
      </w:r>
      <w:r>
        <w:rPr>
          <w:rFonts w:hint="eastAsia" w:ascii="仿宋_GB2312" w:hAnsi="仿宋_GB2312" w:eastAsia="仿宋_GB2312" w:cs="仿宋_GB2312"/>
          <w:b w:val="0"/>
          <w:bCs w:val="0"/>
          <w:sz w:val="32"/>
          <w:szCs w:val="32"/>
          <w:lang w:val="en-US" w:eastAsia="zh-CN"/>
        </w:rPr>
        <w:t>全面开展企业资质、人员资格及从业行为的动态执法检查，并实行常态化管理。</w:t>
      </w:r>
      <w:r>
        <w:rPr>
          <w:rFonts w:hint="eastAsia" w:ascii="仿宋_GB2312" w:hAnsi="仿宋_GB2312" w:eastAsia="仿宋_GB2312" w:cs="仿宋_GB2312"/>
          <w:i w:val="0"/>
          <w:caps w:val="0"/>
          <w:color w:val="333333"/>
          <w:spacing w:val="0"/>
          <w:kern w:val="0"/>
          <w:sz w:val="32"/>
          <w:szCs w:val="32"/>
          <w:shd w:val="clear" w:fill="FFFFFF"/>
          <w:lang w:val="en-US" w:eastAsia="zh-CN" w:bidi="ar"/>
        </w:rPr>
        <w:t>建立建设行政主管部门、纪检监察、公安、法院、金融、市场监管、税务等多部门联合查处和惩戒机制，</w:t>
      </w:r>
      <w:r>
        <w:rPr>
          <w:rFonts w:hint="eastAsia" w:ascii="仿宋_GB2312" w:hAnsi="仿宋_GB2312" w:eastAsia="仿宋_GB2312" w:cs="仿宋_GB2312"/>
          <w:sz w:val="32"/>
          <w:szCs w:val="32"/>
          <w:lang w:eastAsia="zh-CN"/>
        </w:rPr>
        <w:t>形成统一开发、竞争有序、诚信守法、监管有力的建筑市场体系。（市建设局、市监委、市发改委、市公安局、市场监管局、市金融办、市行政服务中心、市税务局、）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三、保障措施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i w:val="0"/>
          <w:caps w:val="0"/>
          <w:color w:val="333333"/>
          <w:spacing w:val="0"/>
          <w:sz w:val="32"/>
          <w:szCs w:val="32"/>
          <w:shd w:val="clear" w:color="auto" w:fill="FFFFFF"/>
          <w:lang w:eastAsia="zh-CN"/>
        </w:rPr>
      </w:pPr>
      <w:r>
        <w:rPr>
          <w:rFonts w:hint="default" w:ascii="Times New Roman" w:hAnsi="Times New Roman" w:eastAsia="仿宋_GB2312" w:cs="Times New Roman"/>
          <w:b/>
          <w:bCs/>
          <w:sz w:val="32"/>
          <w:szCs w:val="32"/>
          <w:lang w:val="en-US" w:eastAsia="zh-CN"/>
        </w:rPr>
        <w:t>（一）加强组织领导。</w:t>
      </w:r>
      <w:r>
        <w:rPr>
          <w:rFonts w:hint="default" w:ascii="Times New Roman" w:hAnsi="Times New Roman" w:eastAsia="仿宋_GB2312" w:cs="Times New Roman"/>
          <w:b w:val="0"/>
          <w:bCs w:val="0"/>
          <w:sz w:val="32"/>
          <w:szCs w:val="32"/>
          <w:lang w:val="en-US" w:eastAsia="zh-CN"/>
        </w:rPr>
        <w:t>各地要高度重视建筑业改革创新工作，健全工作机制，</w:t>
      </w:r>
      <w:r>
        <w:rPr>
          <w:rFonts w:hint="eastAsia" w:ascii="Times New Roman" w:hAnsi="Times New Roman" w:eastAsia="仿宋_GB2312" w:cs="Times New Roman"/>
          <w:b w:val="0"/>
          <w:bCs w:val="0"/>
          <w:sz w:val="32"/>
          <w:szCs w:val="32"/>
          <w:lang w:val="en-US" w:eastAsia="zh-CN"/>
        </w:rPr>
        <w:t>制定有力措施，强化工作落实。</w:t>
      </w:r>
      <w:r>
        <w:rPr>
          <w:rFonts w:hint="default" w:ascii="Times New Roman" w:hAnsi="Times New Roman" w:eastAsia="仿宋_GB2312" w:cs="Times New Roman"/>
          <w:sz w:val="32"/>
          <w:szCs w:val="32"/>
          <w:lang w:eastAsia="zh-CN"/>
        </w:rPr>
        <w:t>市建设行政主管部门要发挥牵头作用，会同其他相关部门加强</w:t>
      </w:r>
      <w:r>
        <w:rPr>
          <w:rFonts w:hint="default" w:ascii="Times New Roman" w:hAnsi="Times New Roman" w:eastAsia="仿宋_GB2312" w:cs="Times New Roman"/>
          <w:sz w:val="32"/>
          <w:szCs w:val="32"/>
        </w:rPr>
        <w:t>工作协调，强化各类要素保障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caps w:val="0"/>
          <w:color w:val="333333"/>
          <w:spacing w:val="0"/>
          <w:sz w:val="32"/>
          <w:szCs w:val="32"/>
          <w:shd w:val="clear" w:color="auto" w:fill="FFFFFF"/>
        </w:rPr>
        <w:t>有效推动各项工作落实落地。</w:t>
      </w:r>
      <w:r>
        <w:rPr>
          <w:rFonts w:hint="eastAsia" w:ascii="Times New Roman" w:hAnsi="Times New Roman" w:eastAsia="仿宋_GB2312" w:cs="Times New Roman"/>
          <w:i w:val="0"/>
          <w:caps w:val="0"/>
          <w:color w:val="333333"/>
          <w:spacing w:val="0"/>
          <w:sz w:val="32"/>
          <w:szCs w:val="32"/>
          <w:shd w:val="clear" w:color="auto" w:fill="FFFFFF"/>
          <w:lang w:eastAsia="zh-CN"/>
        </w:rPr>
        <w:t>（市建设局）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（二）</w:t>
      </w:r>
      <w:r>
        <w:rPr>
          <w:rFonts w:hint="eastAsia" w:ascii="Times New Roman" w:hAnsi="Times New Roman" w:eastAsia="仿宋_GB2312" w:cs="Times New Roman"/>
          <w:b/>
          <w:bCs/>
          <w:sz w:val="32"/>
          <w:szCs w:val="32"/>
          <w:lang w:val="en-US" w:eastAsia="zh-CN"/>
        </w:rPr>
        <w:t>提供金融支撑。</w:t>
      </w:r>
      <w:r>
        <w:rPr>
          <w:rFonts w:hint="default" w:ascii="Times New Roman" w:hAnsi="Times New Roman" w:eastAsia="仿宋_GB2312" w:cs="Times New Roman"/>
          <w:sz w:val="32"/>
          <w:szCs w:val="32"/>
        </w:rPr>
        <w:t>金融机构</w:t>
      </w:r>
      <w:r>
        <w:rPr>
          <w:rFonts w:hint="eastAsia" w:ascii="Times New Roman" w:hAnsi="Times New Roman" w:eastAsia="仿宋_GB2312" w:cs="Times New Roman"/>
          <w:sz w:val="32"/>
          <w:szCs w:val="32"/>
          <w:lang w:eastAsia="zh-CN"/>
        </w:rPr>
        <w:t>要扩大建筑工程抵质押品范围，</w:t>
      </w:r>
      <w:r>
        <w:rPr>
          <w:rFonts w:hint="default" w:ascii="Times New Roman" w:hAnsi="Times New Roman" w:eastAsia="仿宋_GB2312" w:cs="Times New Roman"/>
          <w:sz w:val="32"/>
          <w:szCs w:val="32"/>
        </w:rPr>
        <w:t>加大对建筑业企业的信贷支持，探索建立应收账款确权制度，允许企业以应收账款确权证明、建筑材料、工程设备等作为抵押物（品）。</w:t>
      </w:r>
      <w:r>
        <w:rPr>
          <w:rFonts w:hint="eastAsia" w:ascii="Times New Roman" w:hAnsi="Times New Roman" w:eastAsia="仿宋_GB2312" w:cs="Times New Roman"/>
          <w:sz w:val="32"/>
          <w:szCs w:val="32"/>
          <w:lang w:eastAsia="zh-CN"/>
        </w:rPr>
        <w:t>进一步</w:t>
      </w:r>
      <w:r>
        <w:rPr>
          <w:rFonts w:hint="default" w:ascii="Times New Roman" w:hAnsi="Times New Roman" w:eastAsia="仿宋_GB2312" w:cs="Times New Roman"/>
          <w:sz w:val="32"/>
          <w:szCs w:val="32"/>
        </w:rPr>
        <w:t>合理确定贷款利率水平，创新还款方式</w:t>
      </w:r>
      <w:r>
        <w:rPr>
          <w:rFonts w:hint="eastAsia" w:ascii="Times New Roman" w:hAnsi="Times New Roman" w:eastAsia="仿宋_GB2312" w:cs="Times New Roman"/>
          <w:sz w:val="32"/>
          <w:szCs w:val="32"/>
          <w:lang w:eastAsia="zh-CN"/>
        </w:rPr>
        <w:t>，降低企业融资成本</w:t>
      </w:r>
      <w:r>
        <w:rPr>
          <w:rFonts w:hint="default" w:ascii="Times New Roman" w:hAnsi="Times New Roman" w:eastAsia="仿宋_GB2312" w:cs="Times New Roman"/>
          <w:sz w:val="32"/>
          <w:szCs w:val="32"/>
        </w:rPr>
        <w:t>。推进保险机构与建筑业企业深度对接，开发相适应的保险产品。</w:t>
      </w:r>
      <w:r>
        <w:rPr>
          <w:rFonts w:hint="eastAsia" w:ascii="Times New Roman" w:hAnsi="Times New Roman" w:eastAsia="仿宋_GB2312" w:cs="Times New Roman"/>
          <w:sz w:val="32"/>
          <w:szCs w:val="32"/>
          <w:lang w:eastAsia="zh-CN"/>
        </w:rPr>
        <w:t>（市金融办、市银保监分局）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eastAsia="zh-CN"/>
        </w:rPr>
        <w:t>（三）落实财税支持</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val="0"/>
          <w:bCs w:val="0"/>
          <w:sz w:val="32"/>
          <w:szCs w:val="32"/>
          <w:lang w:eastAsia="zh-CN"/>
        </w:rPr>
        <w:t>各级财政</w:t>
      </w:r>
      <w:r>
        <w:rPr>
          <w:rFonts w:hint="eastAsia" w:ascii="Times New Roman" w:hAnsi="Times New Roman" w:eastAsia="仿宋_GB2312" w:cs="Times New Roman"/>
          <w:b w:val="0"/>
          <w:bCs w:val="0"/>
          <w:sz w:val="32"/>
          <w:szCs w:val="32"/>
          <w:lang w:eastAsia="zh-CN"/>
        </w:rPr>
        <w:t>、税务部门要</w:t>
      </w:r>
      <w:r>
        <w:rPr>
          <w:rFonts w:hint="default" w:ascii="Times New Roman" w:hAnsi="Times New Roman" w:eastAsia="仿宋_GB2312" w:cs="Times New Roman"/>
          <w:b w:val="0"/>
          <w:bCs w:val="0"/>
          <w:sz w:val="32"/>
          <w:szCs w:val="32"/>
          <w:lang w:eastAsia="zh-CN"/>
        </w:rPr>
        <w:t>按照要求及时兑现相关奖补政策。</w:t>
      </w:r>
      <w:r>
        <w:rPr>
          <w:rFonts w:hint="eastAsia" w:ascii="Times New Roman" w:hAnsi="Times New Roman" w:eastAsia="仿宋_GB2312" w:cs="Times New Roman"/>
          <w:sz w:val="32"/>
          <w:szCs w:val="32"/>
          <w:lang w:eastAsia="zh-CN"/>
        </w:rPr>
        <w:t>要充分利用现有工业发展、科技发展、人才发展等专项资金扶持</w:t>
      </w:r>
      <w:r>
        <w:rPr>
          <w:rFonts w:hint="default" w:ascii="Times New Roman" w:hAnsi="Times New Roman" w:eastAsia="仿宋_GB2312" w:cs="Times New Roman"/>
          <w:sz w:val="32"/>
          <w:szCs w:val="32"/>
        </w:rPr>
        <w:t>重点企业</w:t>
      </w:r>
      <w:r>
        <w:rPr>
          <w:rFonts w:hint="eastAsia" w:ascii="Times New Roman" w:hAnsi="Times New Roman" w:eastAsia="仿宋_GB2312" w:cs="Times New Roman"/>
          <w:sz w:val="32"/>
          <w:szCs w:val="32"/>
          <w:lang w:eastAsia="zh-CN"/>
        </w:rPr>
        <w:t>发展。</w:t>
      </w:r>
      <w:r>
        <w:rPr>
          <w:rFonts w:hint="default" w:ascii="Times New Roman" w:hAnsi="Times New Roman" w:eastAsia="仿宋_GB2312" w:cs="Times New Roman"/>
          <w:sz w:val="32"/>
          <w:szCs w:val="32"/>
        </w:rPr>
        <w:t>对信用优良企业给予贷款周转支持，对为“六稳”“六保”作出突出贡献的建筑业企业提供应急资金担保。</w:t>
      </w:r>
      <w:r>
        <w:rPr>
          <w:rFonts w:hint="default" w:ascii="Times New Roman" w:hAnsi="Times New Roman" w:eastAsia="仿宋_GB2312" w:cs="Times New Roman"/>
          <w:b w:val="0"/>
          <w:bCs w:val="0"/>
          <w:sz w:val="32"/>
          <w:szCs w:val="32"/>
          <w:lang w:eastAsia="zh-CN"/>
        </w:rPr>
        <w:t>按照“谁受益谁负担”的原则，各地结合实际制定奖励标准，由同级财政兑现。</w:t>
      </w:r>
      <w:r>
        <w:rPr>
          <w:rFonts w:hint="eastAsia" w:ascii="Times New Roman" w:hAnsi="Times New Roman" w:eastAsia="仿宋_GB2312" w:cs="Times New Roman"/>
          <w:sz w:val="32"/>
          <w:szCs w:val="32"/>
          <w:lang w:eastAsia="zh-CN"/>
        </w:rPr>
        <w:t>（市财政局、市税务局）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强化司法保障。</w:t>
      </w:r>
      <w:r>
        <w:rPr>
          <w:rFonts w:hint="default" w:ascii="Times New Roman" w:hAnsi="Times New Roman" w:eastAsia="仿宋_GB2312" w:cs="Times New Roman"/>
          <w:sz w:val="32"/>
          <w:szCs w:val="32"/>
        </w:rPr>
        <w:t>公安、司法行政等部门要协同检察、法院等机关为建筑业企业提供便捷高效的司法保障和专业法律服务，定期排查法律风险，指导企业加强风险防范。依法打击工程建设领域经济犯罪，加大合同纠纷、工程款纠纷调处力度，维护建筑业企业合法权益。</w:t>
      </w:r>
      <w:r>
        <w:rPr>
          <w:rFonts w:hint="eastAsia" w:ascii="Times New Roman" w:hAnsi="Times New Roman" w:eastAsia="仿宋_GB2312" w:cs="Times New Roman"/>
          <w:sz w:val="32"/>
          <w:szCs w:val="32"/>
          <w:lang w:eastAsia="zh-CN"/>
        </w:rPr>
        <w:t>（市中级人民</w:t>
      </w:r>
      <w:bookmarkStart w:id="0" w:name="_GoBack"/>
      <w:bookmarkEnd w:id="0"/>
      <w:r>
        <w:rPr>
          <w:rFonts w:hint="eastAsia" w:ascii="Times New Roman" w:hAnsi="Times New Roman" w:eastAsia="仿宋_GB2312" w:cs="Times New Roman"/>
          <w:sz w:val="32"/>
          <w:szCs w:val="32"/>
          <w:lang w:eastAsia="zh-CN"/>
        </w:rPr>
        <w:t>法院、市检察院、市公安局、市司法局）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color="auto" w:fill="FFFFFF"/>
        </w:rPr>
        <w:t>本意见自202</w:t>
      </w:r>
      <w:r>
        <w:rPr>
          <w:rFonts w:hint="default" w:ascii="Times New Roman" w:hAnsi="Times New Roman" w:eastAsia="仿宋_GB2312" w:cs="Times New Roman"/>
          <w:i w:val="0"/>
          <w:caps w:val="0"/>
          <w:color w:val="333333"/>
          <w:spacing w:val="0"/>
          <w:sz w:val="32"/>
          <w:szCs w:val="32"/>
          <w:shd w:val="clear" w:color="auto" w:fill="FFFFFF"/>
          <w:lang w:val="en-US" w:eastAsia="zh-CN"/>
        </w:rPr>
        <w:t>1</w:t>
      </w:r>
      <w:r>
        <w:rPr>
          <w:rFonts w:hint="default" w:ascii="Times New Roman" w:hAnsi="Times New Roman" w:eastAsia="仿宋_GB2312" w:cs="Times New Roman"/>
          <w:i w:val="0"/>
          <w:caps w:val="0"/>
          <w:color w:val="333333"/>
          <w:spacing w:val="0"/>
          <w:sz w:val="32"/>
          <w:szCs w:val="32"/>
          <w:shd w:val="clear" w:color="auto" w:fill="FFFFFF"/>
        </w:rPr>
        <w:t>年</w:t>
      </w:r>
      <w:r>
        <w:rPr>
          <w:rFonts w:hint="default" w:ascii="Times New Roman" w:hAnsi="Times New Roman" w:eastAsia="仿宋_GB2312" w:cs="Times New Roman"/>
          <w:i w:val="0"/>
          <w:caps w:val="0"/>
          <w:color w:val="333333"/>
          <w:spacing w:val="0"/>
          <w:sz w:val="32"/>
          <w:szCs w:val="32"/>
          <w:shd w:val="clear" w:color="auto" w:fill="FFFFFF"/>
          <w:lang w:val="en-US" w:eastAsia="zh-CN"/>
        </w:rPr>
        <w:t>7</w:t>
      </w:r>
      <w:r>
        <w:rPr>
          <w:rFonts w:hint="default" w:ascii="Times New Roman" w:hAnsi="Times New Roman" w:eastAsia="仿宋_GB2312" w:cs="Times New Roman"/>
          <w:i w:val="0"/>
          <w:caps w:val="0"/>
          <w:color w:val="333333"/>
          <w:spacing w:val="0"/>
          <w:sz w:val="32"/>
          <w:szCs w:val="32"/>
          <w:shd w:val="clear" w:color="auto" w:fill="FFFFFF"/>
        </w:rPr>
        <w:t>月</w:t>
      </w:r>
      <w:r>
        <w:rPr>
          <w:rFonts w:hint="default" w:ascii="Times New Roman" w:hAnsi="Times New Roman" w:eastAsia="仿宋_GB2312" w:cs="Times New Roman"/>
          <w:i w:val="0"/>
          <w:caps w:val="0"/>
          <w:color w:val="333333"/>
          <w:spacing w:val="0"/>
          <w:sz w:val="32"/>
          <w:szCs w:val="32"/>
          <w:shd w:val="clear" w:color="auto" w:fill="FFFFFF"/>
          <w:lang w:val="en-US" w:eastAsia="zh-CN"/>
        </w:rPr>
        <w:t xml:space="preserve"> </w:t>
      </w:r>
      <w:r>
        <w:rPr>
          <w:rFonts w:hint="default" w:ascii="Times New Roman" w:hAnsi="Times New Roman" w:eastAsia="仿宋_GB2312" w:cs="Times New Roman"/>
          <w:i w:val="0"/>
          <w:caps w:val="0"/>
          <w:color w:val="333333"/>
          <w:spacing w:val="0"/>
          <w:sz w:val="32"/>
          <w:szCs w:val="32"/>
          <w:shd w:val="clear" w:color="auto" w:fill="FFFFFF"/>
        </w:rPr>
        <w:t>日起施行，有效期至202</w:t>
      </w:r>
      <w:r>
        <w:rPr>
          <w:rFonts w:hint="default" w:ascii="Times New Roman" w:hAnsi="Times New Roman" w:eastAsia="仿宋_GB2312" w:cs="Times New Roman"/>
          <w:i w:val="0"/>
          <w:caps w:val="0"/>
          <w:color w:val="333333"/>
          <w:spacing w:val="0"/>
          <w:sz w:val="32"/>
          <w:szCs w:val="32"/>
          <w:shd w:val="clear" w:color="auto" w:fill="FFFFFF"/>
          <w:lang w:val="en-US" w:eastAsia="zh-CN"/>
        </w:rPr>
        <w:t>5</w:t>
      </w:r>
      <w:r>
        <w:rPr>
          <w:rFonts w:hint="default" w:ascii="Times New Roman" w:hAnsi="Times New Roman" w:eastAsia="仿宋_GB2312" w:cs="Times New Roman"/>
          <w:i w:val="0"/>
          <w:caps w:val="0"/>
          <w:color w:val="333333"/>
          <w:spacing w:val="0"/>
          <w:sz w:val="32"/>
          <w:szCs w:val="32"/>
          <w:shd w:val="clear" w:color="auto" w:fill="FFFFFF"/>
        </w:rPr>
        <w:t>年</w:t>
      </w:r>
      <w:r>
        <w:rPr>
          <w:rFonts w:hint="default" w:ascii="Times New Roman" w:hAnsi="Times New Roman" w:eastAsia="仿宋_GB2312" w:cs="Times New Roman"/>
          <w:i w:val="0"/>
          <w:caps w:val="0"/>
          <w:color w:val="333333"/>
          <w:spacing w:val="0"/>
          <w:sz w:val="32"/>
          <w:szCs w:val="32"/>
          <w:shd w:val="clear" w:color="auto" w:fill="FFFFFF"/>
          <w:lang w:val="en-US" w:eastAsia="zh-CN"/>
        </w:rPr>
        <w:t>12</w:t>
      </w:r>
      <w:r>
        <w:rPr>
          <w:rFonts w:hint="default" w:ascii="Times New Roman" w:hAnsi="Times New Roman" w:eastAsia="仿宋_GB2312" w:cs="Times New Roman"/>
          <w:i w:val="0"/>
          <w:caps w:val="0"/>
          <w:color w:val="333333"/>
          <w:spacing w:val="0"/>
          <w:sz w:val="32"/>
          <w:szCs w:val="32"/>
          <w:shd w:val="clear" w:color="auto" w:fill="FFFFFF"/>
        </w:rPr>
        <w:t>月</w:t>
      </w:r>
      <w:r>
        <w:rPr>
          <w:rFonts w:hint="default" w:ascii="Times New Roman" w:hAnsi="Times New Roman" w:eastAsia="仿宋_GB2312" w:cs="Times New Roman"/>
          <w:i w:val="0"/>
          <w:caps w:val="0"/>
          <w:color w:val="333333"/>
          <w:spacing w:val="0"/>
          <w:sz w:val="32"/>
          <w:szCs w:val="32"/>
          <w:shd w:val="clear" w:color="auto" w:fill="FFFFFF"/>
          <w:lang w:val="en-US" w:eastAsia="zh-CN"/>
        </w:rPr>
        <w:t>31</w:t>
      </w:r>
      <w:r>
        <w:rPr>
          <w:rFonts w:hint="default" w:ascii="Times New Roman" w:hAnsi="Times New Roman" w:eastAsia="仿宋_GB2312" w:cs="Times New Roman"/>
          <w:i w:val="0"/>
          <w:caps w:val="0"/>
          <w:color w:val="333333"/>
          <w:spacing w:val="0"/>
          <w:sz w:val="32"/>
          <w:szCs w:val="32"/>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AA88FB"/>
    <w:multiLevelType w:val="singleLevel"/>
    <w:tmpl w:val="23AA88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2762A"/>
    <w:rsid w:val="0D553083"/>
    <w:rsid w:val="0E2E53F0"/>
    <w:rsid w:val="0FEC3E20"/>
    <w:rsid w:val="127D62E7"/>
    <w:rsid w:val="13AC6AB7"/>
    <w:rsid w:val="1B3D3564"/>
    <w:rsid w:val="1E7D1390"/>
    <w:rsid w:val="22A419DA"/>
    <w:rsid w:val="29C76A04"/>
    <w:rsid w:val="29E17FF7"/>
    <w:rsid w:val="2FFD8346"/>
    <w:rsid w:val="38AF10AD"/>
    <w:rsid w:val="394E0DCE"/>
    <w:rsid w:val="3ABE4D20"/>
    <w:rsid w:val="3FB7F7F7"/>
    <w:rsid w:val="447E4FA4"/>
    <w:rsid w:val="47613180"/>
    <w:rsid w:val="4C8D7A3E"/>
    <w:rsid w:val="4D4F57CC"/>
    <w:rsid w:val="4FF5BF56"/>
    <w:rsid w:val="5ADC81D8"/>
    <w:rsid w:val="5BFD770D"/>
    <w:rsid w:val="5FFEFFBE"/>
    <w:rsid w:val="61930B2A"/>
    <w:rsid w:val="61E06A02"/>
    <w:rsid w:val="64A57B08"/>
    <w:rsid w:val="677AC57B"/>
    <w:rsid w:val="69F76E1B"/>
    <w:rsid w:val="6CA8006A"/>
    <w:rsid w:val="6DEA4661"/>
    <w:rsid w:val="6E6F579D"/>
    <w:rsid w:val="6EB359BE"/>
    <w:rsid w:val="6FDD70C2"/>
    <w:rsid w:val="77257C14"/>
    <w:rsid w:val="773FE818"/>
    <w:rsid w:val="77FBC2D9"/>
    <w:rsid w:val="7EEB86B1"/>
    <w:rsid w:val="7EFDB4D8"/>
    <w:rsid w:val="7F9B9737"/>
    <w:rsid w:val="7FEFB114"/>
    <w:rsid w:val="8476E63B"/>
    <w:rsid w:val="AFF722DA"/>
    <w:rsid w:val="AFFF5B19"/>
    <w:rsid w:val="B3C91AEA"/>
    <w:rsid w:val="BABF258D"/>
    <w:rsid w:val="BFA7F79D"/>
    <w:rsid w:val="D8F518FD"/>
    <w:rsid w:val="DA7F6934"/>
    <w:rsid w:val="DD5F264C"/>
    <w:rsid w:val="DFFF8A42"/>
    <w:rsid w:val="E5C3FEBE"/>
    <w:rsid w:val="E5F722CF"/>
    <w:rsid w:val="E9DA72D2"/>
    <w:rsid w:val="EFDF7689"/>
    <w:rsid w:val="F40E1154"/>
    <w:rsid w:val="F6605883"/>
    <w:rsid w:val="F6FFCE50"/>
    <w:rsid w:val="F7FD7979"/>
    <w:rsid w:val="F98F461D"/>
    <w:rsid w:val="F9FD6CE5"/>
    <w:rsid w:val="FD7FDFCE"/>
    <w:rsid w:val="FD8FC290"/>
    <w:rsid w:val="FDEF5D97"/>
    <w:rsid w:val="FEB64401"/>
    <w:rsid w:val="FEBFA606"/>
    <w:rsid w:val="FF7D706A"/>
    <w:rsid w:val="FFD23500"/>
    <w:rsid w:val="FFEB5B08"/>
    <w:rsid w:val="FFEC7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2021-07-02T01:29:00Z</dcterms:created>
  <dc:creator>Administrator</dc:creator>
  <cp:lastModifiedBy>吴涵</cp:lastModifiedBy>
  <dcterms:modified xsi:type="dcterms:W3CDTF">2021-11-14T12:41:50Z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5E242745DCDD4DB68DF0C0F845593329</vt:lpwstr>
  </property>
</Properties>
</file>