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《关于调整2020年部分优抚对象抚恤</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和生活补助标准的通知》</w:t>
      </w:r>
      <w:r>
        <w:rPr>
          <w:rFonts w:hint="eastAsia" w:ascii="方正小标宋简体" w:hAnsi="方正小标宋简体" w:eastAsia="方正小标宋简体" w:cs="方正小标宋简体"/>
          <w:b w:val="0"/>
          <w:bCs w:val="0"/>
          <w:sz w:val="44"/>
          <w:szCs w:val="44"/>
          <w:lang w:val="en-US" w:eastAsia="zh-CN"/>
        </w:rPr>
        <w:t>的</w:t>
      </w:r>
      <w:r>
        <w:rPr>
          <w:rFonts w:hint="eastAsia" w:ascii="方正小标宋简体" w:hAnsi="方正小标宋简体" w:eastAsia="方正小标宋简体" w:cs="方正小标宋简体"/>
          <w:b w:val="0"/>
          <w:bCs w:val="0"/>
          <w:sz w:val="44"/>
          <w:szCs w:val="44"/>
        </w:rPr>
        <w:t>起草说明</w:t>
      </w:r>
    </w:p>
    <w:p>
      <w:pPr>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市退役军人事务局</w:t>
      </w:r>
    </w:p>
    <w:p>
      <w:pPr>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（2020年12月）</w:t>
      </w:r>
    </w:p>
    <w:p>
      <w:pPr>
        <w:jc w:val="center"/>
        <w:rPr>
          <w:rFonts w:hint="eastAsia" w:ascii="宋体" w:hAnsi="宋体" w:eastAsia="宋体" w:cs="仿宋"/>
          <w:b/>
          <w:bCs/>
          <w:sz w:val="44"/>
          <w:szCs w:val="44"/>
        </w:rPr>
      </w:pPr>
    </w:p>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一、必要性</w:t>
      </w:r>
    </w:p>
    <w:p>
      <w:pPr>
        <w:ind w:firstLine="640" w:firstLineChars="200"/>
        <w:jc w:val="left"/>
        <w:rPr>
          <w:rFonts w:hint="eastAsia" w:ascii="仿宋" w:hAnsi="仿宋" w:eastAsia="仿宋" w:cs="仿宋"/>
          <w:sz w:val="32"/>
          <w:szCs w:val="32"/>
        </w:rPr>
      </w:pPr>
      <w:r>
        <w:rPr>
          <w:rFonts w:hint="eastAsia" w:ascii="仿宋_GB2312" w:hAnsi="仿宋_GB2312" w:eastAsia="仿宋_GB2312" w:cs="仿宋_GB2312"/>
          <w:sz w:val="32"/>
          <w:szCs w:val="32"/>
        </w:rPr>
        <w:t>为认真做好部分优抚对象生活保障工作，确保其生活水平与当地经济发展和人民群众生活水平同步提高，根据退役军人事务部、财政部《关于调整部分优抚对象等人员抚恤和生活补助标准的通知》(退役军人部</w:t>
      </w:r>
      <w:r>
        <w:rPr>
          <w:rFonts w:ascii="仿宋_GB2312" w:hAnsi="仿宋_GB2312" w:eastAsia="仿宋_GB2312" w:cs="仿宋_GB2312"/>
          <w:sz w:val="32"/>
          <w:szCs w:val="32"/>
        </w:rPr>
        <w:t>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号)，浙江省退役军人事务厅、浙江省民政厅、浙江省财政厅《转发退役军人事务部 财政部关于调整部分优抚对象等人员抚恤和生活补助标准的通知》（浙退役军人厅发〔</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号），宁波市退役军人事务局、宁波市民政局、宁波</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财政局《关于调整</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年部分优抚对象抚恤补助标准的通知》（甬退役军人局发〔</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号）等文件精神，依据统计部门公布的数据，结合我市实际，决定调整部分优抚对象抚恤和生活补助标准</w:t>
      </w:r>
      <w:r>
        <w:rPr>
          <w:rFonts w:hint="eastAsia" w:ascii="仿宋_GB2312" w:hAnsi="仿宋_GB2312" w:eastAsia="仿宋_GB2312" w:cs="仿宋_GB2312"/>
          <w:sz w:val="32"/>
          <w:szCs w:val="32"/>
          <w:lang w:eastAsia="zh-CN"/>
        </w:rPr>
        <w:t>，</w:t>
      </w:r>
      <w:r>
        <w:rPr>
          <w:rFonts w:hint="eastAsia" w:ascii="仿宋" w:hAnsi="仿宋" w:eastAsia="仿宋" w:cs="仿宋"/>
          <w:sz w:val="32"/>
          <w:szCs w:val="32"/>
        </w:rPr>
        <w:t>因此拟出台《关于调整2020年部分优抚对象抚恤和生活补助标准的通知》。</w:t>
      </w:r>
    </w:p>
    <w:p>
      <w:pPr>
        <w:numPr>
          <w:ilvl w:val="0"/>
          <w:numId w:val="1"/>
        </w:numPr>
        <w:ind w:left="-10" w:leftChars="0" w:firstLine="640" w:firstLineChars="0"/>
        <w:jc w:val="left"/>
        <w:rPr>
          <w:rFonts w:hint="eastAsia" w:ascii="黑体" w:hAnsi="黑体" w:eastAsia="黑体" w:cs="黑体"/>
          <w:sz w:val="32"/>
          <w:szCs w:val="32"/>
        </w:rPr>
      </w:pPr>
      <w:r>
        <w:rPr>
          <w:rFonts w:hint="eastAsia" w:ascii="黑体" w:hAnsi="黑体" w:eastAsia="黑体" w:cs="黑体"/>
          <w:sz w:val="32"/>
          <w:szCs w:val="32"/>
        </w:rPr>
        <w:t>可行性</w:t>
      </w:r>
    </w:p>
    <w:p>
      <w:pPr>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根据上级文件并结合我市实际，决定调整在职残疾军人、两参人员、三属、60周岁以上农村籍退役士兵、自费参加职工基本养老保险并已领取基本养老保险金的部分优抚对象等抚恤补助标准。</w:t>
      </w:r>
    </w:p>
    <w:p>
      <w:pPr>
        <w:ind w:firstLine="640" w:firstLineChars="200"/>
        <w:jc w:val="left"/>
        <w:rPr>
          <w:rFonts w:hint="eastAsia" w:ascii="黑体" w:hAnsi="黑体" w:eastAsia="黑体" w:cs="黑体"/>
          <w:sz w:val="32"/>
          <w:szCs w:val="32"/>
        </w:rPr>
      </w:pPr>
      <w:bookmarkStart w:id="0" w:name="_GoBack"/>
      <w:r>
        <w:rPr>
          <w:rFonts w:hint="eastAsia" w:ascii="黑体" w:hAnsi="黑体" w:eastAsia="黑体" w:cs="黑体"/>
          <w:sz w:val="32"/>
          <w:szCs w:val="32"/>
        </w:rPr>
        <w:t>三、影响</w:t>
      </w:r>
    </w:p>
    <w:bookmarkEnd w:id="0"/>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本次调标符合上级政策规定，确保了</w:t>
      </w:r>
      <w:r>
        <w:rPr>
          <w:rFonts w:hint="eastAsia" w:ascii="仿宋" w:hAnsi="仿宋" w:eastAsia="仿宋" w:cs="仿宋"/>
          <w:sz w:val="32"/>
          <w:szCs w:val="32"/>
          <w:lang w:val="en-US" w:eastAsia="zh-CN"/>
        </w:rPr>
        <w:t>部分</w:t>
      </w:r>
      <w:r>
        <w:rPr>
          <w:rFonts w:hint="eastAsia" w:ascii="仿宋" w:hAnsi="仿宋" w:eastAsia="仿宋" w:cs="仿宋"/>
          <w:sz w:val="32"/>
          <w:szCs w:val="32"/>
        </w:rPr>
        <w:t>优抚对象生活补助标准与当地人民生活同步提高的要求。</w:t>
      </w:r>
    </w:p>
    <w:p>
      <w:pPr>
        <w:ind w:firstLine="640" w:firstLineChars="200"/>
        <w:rPr>
          <w:rFonts w:hint="eastAsia" w:ascii="仿宋" w:hAnsi="仿宋" w:eastAsia="仿宋" w:cs="仿宋"/>
          <w:sz w:val="32"/>
          <w:szCs w:val="32"/>
        </w:rPr>
      </w:pPr>
    </w:p>
    <w:p>
      <w:pPr>
        <w:spacing w:line="560" w:lineRule="exact"/>
        <w:rPr>
          <w:rFonts w:hint="eastAsia" w:ascii="仿宋" w:hAnsi="仿宋" w:eastAsia="仿宋" w:cs="仿宋"/>
          <w:sz w:val="32"/>
          <w:szCs w:val="32"/>
        </w:rPr>
      </w:pPr>
    </w:p>
    <w:p>
      <w:r>
        <w:br w:type="page"/>
      </w: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关于调整2020年</w:t>
      </w: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 xml:space="preserve">部分优抚对象抚恤和生活补助标准的通知 </w:t>
      </w:r>
    </w:p>
    <w:p>
      <w:pPr>
        <w:spacing w:line="600" w:lineRule="exac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（征求意见稿）</w:t>
      </w:r>
    </w:p>
    <w:p>
      <w:pPr>
        <w:spacing w:line="600" w:lineRule="exact"/>
        <w:jc w:val="center"/>
        <w:rPr>
          <w:rFonts w:hint="eastAsia" w:ascii="仿宋" w:hAnsi="仿宋" w:eastAsia="仿宋" w:cs="仿宋"/>
          <w:sz w:val="32"/>
          <w:szCs w:val="32"/>
        </w:rPr>
      </w:pPr>
      <w:r>
        <w:rPr>
          <w:rFonts w:hint="eastAsia" w:ascii="黑体" w:eastAsia="黑体"/>
          <w:sz w:val="32"/>
          <w:szCs w:val="32"/>
        </w:rPr>
        <w:t xml:space="preserve">                           </w:t>
      </w:r>
      <w:r>
        <w:rPr>
          <w:rFonts w:hint="eastAsia" w:ascii="仿宋" w:hAnsi="仿宋" w:eastAsia="仿宋" w:cs="仿宋"/>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根据退役军人事务部、财政部《关于调整部分优抚对象等人员抚恤和生活补助标准的通知》(退役军人部发〔2020〕38号)，浙江省退役军人事务厅、浙江省民政厅、浙江省财政厅《转发退役军人事务部 财政部关于调整部分优抚对象等人员抚恤和生活补助标准的通知》（浙退役军人厅发〔2020〕27号），宁波市退役军人事务局、宁波市民政局、宁波市财政局《关于调整2020年部分优抚对象抚恤补助标准的通知》（甬退役军人局发〔2020〕44号）和浙江省民政厅、浙江省财政厅、浙江省人力资源和社会保障厅《关于浙江省复退军人参加职工基本养老保险后有关优抚补助问题的通知》（浙民优〔2012〕236号）等文件精神，依据统计部门公布的数据，结合我市实际，决定调整部分优抚对象抚恤和生活补助标准。现将有关事宜通知如下：</w:t>
      </w:r>
    </w:p>
    <w:p>
      <w:pPr>
        <w:spacing w:line="56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一、在职残疾军人、伤残人民警察、伤残国家机关工作人员、伤残民兵民工的残疾抚恤金按退役军人事务部、财政部《关于调整部分优抚对象等人员抚恤和生活补助标准的通知》(退役军人部发〔2020〕38号)规定的标准，自2020年8月1日起执行（详见附件1）。</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二、农村的和城镇无工作单位且家庭生活困难的参战、参核军队退役人员(含参与铀矿开采军队退役人员)按浙江省退役军人事务厅、浙江省民政厅、浙江省财政厅《转发退役军人事务部 财政部关于调整部分优抚对象等人员抚恤和生活补助标准的通知》（浙退役军人厅发〔2020〕27号）规定的调标标准，自2020年7月1日起每人每月提高50元(详见附件2）。</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烈士遗属、因公牺牲军人遗属和病故军人遗属（以下简称“三属”）定期抚恤金标准以我市统计局公布的上年度城镇居民人均可支配收入、农村居民人均可支配收入和城乡人口比例，自2020年7月1日起执行（具体标准见附件3）。</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部分1954年11月1日试行义务兵役制后至《退役士兵安置条例》实施前入伍、年龄在60周岁以上（含60周岁）、未享受到国家定期抚恤补助的农村籍退役士兵按退役军人事务部、财政部《关于调整部分优抚对象等人员抚恤和生活补助标准的通知》(退役军人部发〔2020〕38号)标准，自2020年8月1日起，每服一年义务兵役每人每月提高5元，达到每服一年义务兵役每人每月45元。</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自费参加职工基本养老保险并已领取基本养老保险金的部分优抚对象(简称自费参保优抚对象)抚恤补助的标准，自2020年7月1日起，按浙江省退役军人事务厅、浙江省民政厅、浙江省财政厅《转发退役军人事务部 财政部关于调整部分优抚对象等人员抚恤和生活补助标准的通知》（浙退役军人厅发〔2020〕27号）规定的标准执行（详见附件4）。</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六、未涉及上述调整对象的抚恤补助标准、自然增长机制以外增发补助对象及补助金额,仍按慈退役军人局〔2020〕21号文件规定的标准执行。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七、部分无工作单位残疾军人执行慈退役军人局〔2020〕21号文件后，因自然增长机制调标额度低于退役军人事务部、财政部调标额度，本次按照上级标准予以补足，自2020年7月1日起执行（详见附件5）。</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此次调整部分优抚对象抚恤和生活补助金标准，体现了党和政府对优抚对象的关怀。各镇（街道）退役军人服务站、财政所要切实加强对抚恤补助专项经费的管理，确保按时、准确、足额地把优抚金发放到优抚对象手中。</w:t>
      </w:r>
    </w:p>
    <w:p>
      <w:pPr>
        <w:spacing w:line="560" w:lineRule="exact"/>
        <w:ind w:left="2238" w:leftChars="304" w:hanging="1600" w:hangingChars="500"/>
        <w:jc w:val="left"/>
        <w:rPr>
          <w:rFonts w:hint="eastAsia" w:ascii="仿宋_GB2312" w:hAnsi="仿宋_GB2312" w:eastAsia="仿宋_GB2312" w:cs="仿宋_GB2312"/>
          <w:sz w:val="32"/>
          <w:szCs w:val="32"/>
        </w:rPr>
      </w:pPr>
    </w:p>
    <w:p>
      <w:pPr>
        <w:spacing w:line="560" w:lineRule="exact"/>
        <w:ind w:left="2238" w:leftChars="304" w:hanging="1600" w:hangingChars="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 在职残疾军人、伤残人民警察、伤残国家机关工作人员、伤残民兵民工残疾抚恤金标准表</w:t>
      </w:r>
    </w:p>
    <w:p>
      <w:pPr>
        <w:spacing w:line="560" w:lineRule="exact"/>
        <w:ind w:firstLine="1600" w:firstLineChars="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两参人员补助标准表</w:t>
      </w:r>
    </w:p>
    <w:p>
      <w:pPr>
        <w:spacing w:line="560" w:lineRule="exact"/>
        <w:ind w:firstLine="1600" w:firstLineChars="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3．三属定期抚恤金标准表</w:t>
      </w:r>
    </w:p>
    <w:p>
      <w:pPr>
        <w:spacing w:line="560" w:lineRule="exact"/>
        <w:ind w:left="2236" w:leftChars="760" w:hanging="640" w:hanging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自费参保并已领取养老保险部分优抚对象抚恤补助标准表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 部分无工作单位残疾军人抚恤金补差表</w:t>
      </w:r>
    </w:p>
    <w:p>
      <w:pPr>
        <w:spacing w:line="560" w:lineRule="exact"/>
        <w:rPr>
          <w:rFonts w:hint="eastAsia" w:ascii="仿宋_GB2312" w:hAnsi="仿宋_GB2312" w:eastAsia="仿宋_GB2312" w:cs="仿宋_GB2312"/>
          <w:sz w:val="32"/>
          <w:szCs w:val="32"/>
        </w:rPr>
      </w:pPr>
    </w:p>
    <w:p>
      <w:pPr>
        <w:spacing w:line="560" w:lineRule="exact"/>
        <w:ind w:firstLine="3840" w:firstLineChars="1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p>
    <w:p>
      <w:pPr>
        <w:spacing w:line="560" w:lineRule="exact"/>
        <w:rPr>
          <w:rFonts w:ascii="仿宋_GB2312" w:hAnsi="仿宋_GB2312" w:eastAsia="仿宋_GB2312" w:cs="仿宋_GB2312"/>
          <w:bCs/>
          <w:color w:val="000000"/>
          <w:kern w:val="0"/>
          <w:sz w:val="32"/>
          <w:szCs w:val="32"/>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b/>
          <w:color w:val="000000"/>
          <w:kern w:val="0"/>
          <w:sz w:val="32"/>
          <w:szCs w:val="32"/>
        </w:rPr>
        <w:t xml:space="preserve">                           </w:t>
      </w:r>
    </w:p>
    <w:tbl>
      <w:tblPr>
        <w:tblStyle w:val="2"/>
        <w:tblW w:w="8940" w:type="dxa"/>
        <w:tblInd w:w="108" w:type="dxa"/>
        <w:tblLayout w:type="autofit"/>
        <w:tblCellMar>
          <w:top w:w="0" w:type="dxa"/>
          <w:left w:w="108" w:type="dxa"/>
          <w:bottom w:w="0" w:type="dxa"/>
          <w:right w:w="108" w:type="dxa"/>
        </w:tblCellMar>
      </w:tblPr>
      <w:tblGrid>
        <w:gridCol w:w="1060"/>
        <w:gridCol w:w="140"/>
        <w:gridCol w:w="560"/>
        <w:gridCol w:w="600"/>
        <w:gridCol w:w="200"/>
        <w:gridCol w:w="1040"/>
        <w:gridCol w:w="320"/>
        <w:gridCol w:w="820"/>
        <w:gridCol w:w="420"/>
        <w:gridCol w:w="1280"/>
        <w:gridCol w:w="280"/>
        <w:gridCol w:w="1927"/>
        <w:gridCol w:w="293"/>
      </w:tblGrid>
      <w:tr>
        <w:tblPrEx>
          <w:tblCellMar>
            <w:top w:w="0" w:type="dxa"/>
            <w:left w:w="108" w:type="dxa"/>
            <w:bottom w:w="0" w:type="dxa"/>
            <w:right w:w="108" w:type="dxa"/>
          </w:tblCellMar>
        </w:tblPrEx>
        <w:trPr>
          <w:gridAfter w:val="1"/>
          <w:wAfter w:w="293" w:type="dxa"/>
          <w:trHeight w:val="375" w:hRule="atLeast"/>
        </w:trPr>
        <w:tc>
          <w:tcPr>
            <w:tcW w:w="1200" w:type="dxa"/>
            <w:gridSpan w:val="2"/>
            <w:tcBorders>
              <w:top w:val="nil"/>
              <w:left w:val="nil"/>
              <w:bottom w:val="nil"/>
              <w:right w:val="nil"/>
            </w:tcBorders>
            <w:noWrap/>
            <w:vAlign w:val="center"/>
          </w:tcPr>
          <w:p>
            <w:pPr>
              <w:widowControl/>
              <w:rPr>
                <w:rFonts w:ascii="黑体" w:hAnsi="黑体" w:eastAsia="黑体" w:cs="宋体"/>
                <w:kern w:val="0"/>
                <w:sz w:val="28"/>
                <w:szCs w:val="28"/>
              </w:rPr>
            </w:pPr>
            <w:r>
              <w:rPr>
                <w:rFonts w:hint="eastAsia" w:ascii="黑体" w:hAnsi="黑体" w:eastAsia="黑体" w:cs="宋体"/>
                <w:kern w:val="0"/>
                <w:sz w:val="28"/>
                <w:szCs w:val="28"/>
              </w:rPr>
              <w:t>附件1</w:t>
            </w:r>
          </w:p>
        </w:tc>
        <w:tc>
          <w:tcPr>
            <w:tcW w:w="1360" w:type="dxa"/>
            <w:gridSpan w:val="3"/>
            <w:tcBorders>
              <w:top w:val="nil"/>
              <w:left w:val="nil"/>
              <w:bottom w:val="nil"/>
              <w:right w:val="nil"/>
            </w:tcBorders>
            <w:noWrap w:val="0"/>
            <w:vAlign w:val="bottom"/>
          </w:tcPr>
          <w:p>
            <w:pPr>
              <w:widowControl/>
              <w:rPr>
                <w:rFonts w:hint="eastAsia" w:ascii="黑体" w:hAnsi="黑体" w:eastAsia="黑体" w:cs="宋体"/>
                <w:kern w:val="0"/>
                <w:sz w:val="28"/>
                <w:szCs w:val="28"/>
              </w:rPr>
            </w:pPr>
          </w:p>
        </w:tc>
        <w:tc>
          <w:tcPr>
            <w:tcW w:w="1360" w:type="dxa"/>
            <w:gridSpan w:val="2"/>
            <w:tcBorders>
              <w:top w:val="nil"/>
              <w:left w:val="nil"/>
              <w:bottom w:val="nil"/>
              <w:right w:val="nil"/>
            </w:tcBorders>
            <w:noWrap w:val="0"/>
            <w:vAlign w:val="bottom"/>
          </w:tcPr>
          <w:p>
            <w:pPr>
              <w:widowControl/>
              <w:jc w:val="left"/>
              <w:rPr>
                <w:rFonts w:eastAsia="Times New Roman"/>
                <w:kern w:val="0"/>
                <w:sz w:val="20"/>
              </w:rPr>
            </w:pPr>
          </w:p>
        </w:tc>
        <w:tc>
          <w:tcPr>
            <w:tcW w:w="1240" w:type="dxa"/>
            <w:gridSpan w:val="2"/>
            <w:tcBorders>
              <w:top w:val="nil"/>
              <w:left w:val="nil"/>
              <w:bottom w:val="nil"/>
              <w:right w:val="nil"/>
            </w:tcBorders>
            <w:noWrap w:val="0"/>
            <w:vAlign w:val="bottom"/>
          </w:tcPr>
          <w:p>
            <w:pPr>
              <w:widowControl/>
              <w:jc w:val="left"/>
              <w:rPr>
                <w:rFonts w:eastAsia="Times New Roman"/>
                <w:kern w:val="0"/>
                <w:sz w:val="20"/>
              </w:rPr>
            </w:pPr>
          </w:p>
        </w:tc>
        <w:tc>
          <w:tcPr>
            <w:tcW w:w="1280" w:type="dxa"/>
            <w:tcBorders>
              <w:top w:val="nil"/>
              <w:left w:val="nil"/>
              <w:bottom w:val="nil"/>
              <w:right w:val="nil"/>
            </w:tcBorders>
            <w:noWrap w:val="0"/>
            <w:vAlign w:val="bottom"/>
          </w:tcPr>
          <w:p>
            <w:pPr>
              <w:widowControl/>
              <w:jc w:val="left"/>
              <w:rPr>
                <w:rFonts w:eastAsia="Times New Roman"/>
                <w:kern w:val="0"/>
                <w:sz w:val="20"/>
              </w:rPr>
            </w:pPr>
          </w:p>
        </w:tc>
        <w:tc>
          <w:tcPr>
            <w:tcW w:w="2207" w:type="dxa"/>
            <w:gridSpan w:val="2"/>
            <w:tcBorders>
              <w:top w:val="nil"/>
              <w:left w:val="nil"/>
              <w:bottom w:val="nil"/>
              <w:right w:val="nil"/>
            </w:tcBorders>
            <w:noWrap w:val="0"/>
            <w:vAlign w:val="bottom"/>
          </w:tcPr>
          <w:p>
            <w:pPr>
              <w:widowControl/>
              <w:jc w:val="left"/>
              <w:rPr>
                <w:rFonts w:eastAsia="Times New Roman"/>
                <w:kern w:val="0"/>
                <w:sz w:val="20"/>
              </w:rPr>
            </w:pPr>
          </w:p>
        </w:tc>
      </w:tr>
      <w:tr>
        <w:tblPrEx>
          <w:tblCellMar>
            <w:top w:w="0" w:type="dxa"/>
            <w:left w:w="108" w:type="dxa"/>
            <w:bottom w:w="0" w:type="dxa"/>
            <w:right w:w="108" w:type="dxa"/>
          </w:tblCellMar>
        </w:tblPrEx>
        <w:trPr>
          <w:gridAfter w:val="1"/>
          <w:wAfter w:w="293" w:type="dxa"/>
          <w:trHeight w:val="930" w:hRule="atLeast"/>
        </w:trPr>
        <w:tc>
          <w:tcPr>
            <w:tcW w:w="8647" w:type="dxa"/>
            <w:gridSpan w:val="12"/>
            <w:tcBorders>
              <w:top w:val="nil"/>
              <w:left w:val="nil"/>
              <w:bottom w:val="nil"/>
              <w:right w:val="nil"/>
            </w:tcBorders>
            <w:noWrap w:val="0"/>
            <w:vAlign w:val="center"/>
          </w:tcPr>
          <w:p>
            <w:pPr>
              <w:widowControl/>
              <w:jc w:val="center"/>
              <w:rPr>
                <w:rFonts w:ascii="宋体" w:hAnsi="宋体" w:cs="宋体"/>
                <w:b/>
                <w:bCs/>
                <w:kern w:val="0"/>
                <w:sz w:val="33"/>
                <w:szCs w:val="33"/>
              </w:rPr>
            </w:pPr>
            <w:r>
              <w:rPr>
                <w:rFonts w:hint="eastAsia" w:ascii="宋体" w:hAnsi="宋体" w:cs="宋体"/>
                <w:b/>
                <w:bCs/>
                <w:kern w:val="0"/>
                <w:sz w:val="33"/>
                <w:szCs w:val="33"/>
              </w:rPr>
              <w:t>在职残疾军人、伤残人民警察、伤残国家机关工作人员、伤残民兵民工残疾抚恤金标准表</w:t>
            </w:r>
          </w:p>
        </w:tc>
      </w:tr>
      <w:tr>
        <w:tblPrEx>
          <w:tblCellMar>
            <w:top w:w="0" w:type="dxa"/>
            <w:left w:w="108" w:type="dxa"/>
            <w:bottom w:w="0" w:type="dxa"/>
            <w:right w:w="108" w:type="dxa"/>
          </w:tblCellMar>
        </w:tblPrEx>
        <w:trPr>
          <w:gridAfter w:val="1"/>
          <w:wAfter w:w="293" w:type="dxa"/>
          <w:trHeight w:val="495" w:hRule="atLeast"/>
        </w:trPr>
        <w:tc>
          <w:tcPr>
            <w:tcW w:w="8647" w:type="dxa"/>
            <w:gridSpan w:val="12"/>
            <w:tcBorders>
              <w:top w:val="nil"/>
              <w:left w:val="nil"/>
              <w:bottom w:val="single" w:color="auto" w:sz="4" w:space="0"/>
              <w:right w:val="nil"/>
            </w:tcBorders>
            <w:noWrap/>
            <w:vAlign w:val="bottom"/>
          </w:tcPr>
          <w:p>
            <w:pPr>
              <w:widowControl/>
              <w:rPr>
                <w:rFonts w:hint="eastAsia" w:ascii="宋体" w:hAnsi="宋体" w:cs="宋体"/>
                <w:kern w:val="0"/>
                <w:sz w:val="24"/>
                <w:szCs w:val="24"/>
              </w:rPr>
            </w:pPr>
            <w:r>
              <w:rPr>
                <w:rFonts w:hint="eastAsia" w:ascii="宋体" w:hAnsi="宋体" w:cs="宋体"/>
                <w:kern w:val="0"/>
                <w:sz w:val="24"/>
                <w:szCs w:val="24"/>
              </w:rPr>
              <w:t>（从2020年8月1日起执行）                               单位：元/年</w:t>
            </w:r>
          </w:p>
        </w:tc>
      </w:tr>
      <w:tr>
        <w:tblPrEx>
          <w:tblCellMar>
            <w:top w:w="0" w:type="dxa"/>
            <w:left w:w="108" w:type="dxa"/>
            <w:bottom w:w="0" w:type="dxa"/>
            <w:right w:w="108" w:type="dxa"/>
          </w:tblCellMar>
        </w:tblPrEx>
        <w:trPr>
          <w:gridAfter w:val="1"/>
          <w:wAfter w:w="293" w:type="dxa"/>
          <w:trHeight w:val="397" w:hRule="atLeast"/>
        </w:trPr>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残疾等级</w:t>
            </w:r>
          </w:p>
        </w:tc>
        <w:tc>
          <w:tcPr>
            <w:tcW w:w="136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残疾性质</w:t>
            </w:r>
          </w:p>
        </w:tc>
        <w:tc>
          <w:tcPr>
            <w:tcW w:w="1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新标准</w:t>
            </w:r>
          </w:p>
        </w:tc>
        <w:tc>
          <w:tcPr>
            <w:tcW w:w="1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旧标准</w:t>
            </w:r>
          </w:p>
        </w:tc>
        <w:tc>
          <w:tcPr>
            <w:tcW w:w="1280" w:type="dxa"/>
            <w:tcBorders>
              <w:top w:val="single" w:color="auto" w:sz="4" w:space="0"/>
              <w:left w:val="nil"/>
              <w:bottom w:val="single" w:color="auto" w:sz="4" w:space="0"/>
              <w:right w:val="nil"/>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标准差额</w:t>
            </w:r>
          </w:p>
        </w:tc>
        <w:tc>
          <w:tcPr>
            <w:tcW w:w="220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8-12月共补差(元/人)</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一级</w:t>
            </w: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因战</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96970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88150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8820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3675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因公</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93910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85370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8540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3558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因病</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90830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82570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8260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3441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二级</w:t>
            </w: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因战</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87750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79770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7980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3325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因公</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83140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75580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7560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3150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因病</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80030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72750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7280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3033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三级</w:t>
            </w: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因战</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77000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70000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7000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2916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因公</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72360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65780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6580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2741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因病</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67770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61610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6160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2566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四级</w:t>
            </w: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因战</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63110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57370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5740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2391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因公</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56970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51790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5180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2158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因病</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52350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47590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4760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1983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五级</w:t>
            </w: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因战</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49290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44810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4480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1866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因公</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43100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39180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3920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1633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因病</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40030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36390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3640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1516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六级</w:t>
            </w: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因战</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38510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35010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3500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1458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因公</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36440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33130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3310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1379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因病</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30780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27980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2800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1166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七级</w:t>
            </w: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因战</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29270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26610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2660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1108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因公</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26200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23820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2380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991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八级</w:t>
            </w: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因战</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18480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16800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1680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700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因公</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16920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15380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1540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641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九级</w:t>
            </w: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因战</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15350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13950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1400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583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因公</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12330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11210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1120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466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十级</w:t>
            </w: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因战</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10780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9800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980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408 </w:t>
            </w:r>
          </w:p>
        </w:tc>
      </w:tr>
      <w:tr>
        <w:tblPrEx>
          <w:tblCellMar>
            <w:top w:w="0" w:type="dxa"/>
            <w:left w:w="108" w:type="dxa"/>
            <w:bottom w:w="0" w:type="dxa"/>
            <w:right w:w="108" w:type="dxa"/>
          </w:tblCellMar>
        </w:tblPrEx>
        <w:trPr>
          <w:gridAfter w:val="1"/>
          <w:wAfter w:w="293" w:type="dxa"/>
          <w:trHeight w:val="397" w:hRule="atLeast"/>
        </w:trPr>
        <w:tc>
          <w:tcPr>
            <w:tcW w:w="12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3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因公</w:t>
            </w:r>
          </w:p>
        </w:tc>
        <w:tc>
          <w:tcPr>
            <w:tcW w:w="136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9220 </w:t>
            </w:r>
          </w:p>
        </w:tc>
        <w:tc>
          <w:tcPr>
            <w:tcW w:w="124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8380 </w:t>
            </w:r>
          </w:p>
        </w:tc>
        <w:tc>
          <w:tcPr>
            <w:tcW w:w="12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840 </w:t>
            </w:r>
          </w:p>
        </w:tc>
        <w:tc>
          <w:tcPr>
            <w:tcW w:w="2207"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350 </w:t>
            </w:r>
          </w:p>
        </w:tc>
      </w:tr>
      <w:tr>
        <w:tblPrEx>
          <w:tblCellMar>
            <w:top w:w="0" w:type="dxa"/>
            <w:left w:w="108" w:type="dxa"/>
            <w:bottom w:w="0" w:type="dxa"/>
            <w:right w:w="108" w:type="dxa"/>
          </w:tblCellMar>
        </w:tblPrEx>
        <w:trPr>
          <w:trHeight w:val="540" w:hRule="atLeast"/>
        </w:trPr>
        <w:tc>
          <w:tcPr>
            <w:tcW w:w="1060" w:type="dxa"/>
            <w:tcBorders>
              <w:top w:val="nil"/>
              <w:left w:val="nil"/>
              <w:bottom w:val="nil"/>
              <w:right w:val="nil"/>
            </w:tcBorders>
            <w:noWrap w:val="0"/>
            <w:vAlign w:val="center"/>
          </w:tcPr>
          <w:p>
            <w:pPr>
              <w:widowControl/>
              <w:jc w:val="left"/>
              <w:rPr>
                <w:rFonts w:ascii="黑体" w:hAnsi="黑体" w:eastAsia="黑体" w:cs="宋体"/>
                <w:kern w:val="0"/>
                <w:sz w:val="28"/>
                <w:szCs w:val="28"/>
              </w:rPr>
            </w:pPr>
            <w:r>
              <w:rPr>
                <w:rFonts w:hint="eastAsia" w:ascii="黑体" w:hAnsi="黑体" w:eastAsia="黑体" w:cs="宋体"/>
                <w:kern w:val="0"/>
                <w:sz w:val="28"/>
                <w:szCs w:val="28"/>
              </w:rPr>
              <w:t>附件2</w:t>
            </w:r>
          </w:p>
        </w:tc>
        <w:tc>
          <w:tcPr>
            <w:tcW w:w="700" w:type="dxa"/>
            <w:gridSpan w:val="2"/>
            <w:tcBorders>
              <w:top w:val="nil"/>
              <w:left w:val="nil"/>
              <w:bottom w:val="nil"/>
              <w:right w:val="nil"/>
            </w:tcBorders>
            <w:noWrap/>
            <w:vAlign w:val="center"/>
          </w:tcPr>
          <w:p>
            <w:pPr>
              <w:widowControl/>
              <w:jc w:val="left"/>
              <w:rPr>
                <w:rFonts w:hint="eastAsia" w:ascii="黑体" w:hAnsi="黑体" w:eastAsia="黑体" w:cs="宋体"/>
                <w:kern w:val="0"/>
                <w:sz w:val="28"/>
                <w:szCs w:val="28"/>
              </w:rPr>
            </w:pPr>
          </w:p>
        </w:tc>
        <w:tc>
          <w:tcPr>
            <w:tcW w:w="600" w:type="dxa"/>
            <w:tcBorders>
              <w:top w:val="nil"/>
              <w:left w:val="nil"/>
              <w:bottom w:val="nil"/>
              <w:right w:val="nil"/>
            </w:tcBorders>
            <w:noWrap w:val="0"/>
            <w:vAlign w:val="center"/>
          </w:tcPr>
          <w:p>
            <w:pPr>
              <w:widowControl/>
              <w:jc w:val="left"/>
              <w:rPr>
                <w:rFonts w:eastAsia="Times New Roman"/>
                <w:kern w:val="0"/>
                <w:sz w:val="20"/>
              </w:rPr>
            </w:pPr>
          </w:p>
        </w:tc>
        <w:tc>
          <w:tcPr>
            <w:tcW w:w="1240" w:type="dxa"/>
            <w:gridSpan w:val="2"/>
            <w:tcBorders>
              <w:top w:val="nil"/>
              <w:left w:val="nil"/>
              <w:bottom w:val="nil"/>
              <w:right w:val="nil"/>
            </w:tcBorders>
            <w:noWrap w:val="0"/>
            <w:vAlign w:val="center"/>
          </w:tcPr>
          <w:p>
            <w:pPr>
              <w:widowControl/>
              <w:jc w:val="left"/>
              <w:rPr>
                <w:rFonts w:eastAsia="Times New Roman"/>
                <w:kern w:val="0"/>
                <w:sz w:val="20"/>
              </w:rPr>
            </w:pPr>
          </w:p>
        </w:tc>
        <w:tc>
          <w:tcPr>
            <w:tcW w:w="1140" w:type="dxa"/>
            <w:gridSpan w:val="2"/>
            <w:tcBorders>
              <w:top w:val="nil"/>
              <w:left w:val="nil"/>
              <w:bottom w:val="nil"/>
              <w:right w:val="nil"/>
            </w:tcBorders>
            <w:noWrap w:val="0"/>
            <w:vAlign w:val="center"/>
          </w:tcPr>
          <w:p>
            <w:pPr>
              <w:widowControl/>
              <w:jc w:val="center"/>
              <w:rPr>
                <w:rFonts w:eastAsia="Times New Roman"/>
                <w:kern w:val="0"/>
                <w:sz w:val="20"/>
              </w:rPr>
            </w:pPr>
          </w:p>
        </w:tc>
        <w:tc>
          <w:tcPr>
            <w:tcW w:w="1980" w:type="dxa"/>
            <w:gridSpan w:val="3"/>
            <w:tcBorders>
              <w:top w:val="nil"/>
              <w:left w:val="nil"/>
              <w:bottom w:val="nil"/>
              <w:right w:val="nil"/>
            </w:tcBorders>
            <w:noWrap/>
            <w:vAlign w:val="center"/>
          </w:tcPr>
          <w:p>
            <w:pPr>
              <w:widowControl/>
              <w:jc w:val="center"/>
              <w:rPr>
                <w:rFonts w:eastAsia="Times New Roman"/>
                <w:kern w:val="0"/>
                <w:sz w:val="20"/>
              </w:rPr>
            </w:pPr>
          </w:p>
        </w:tc>
        <w:tc>
          <w:tcPr>
            <w:tcW w:w="2220" w:type="dxa"/>
            <w:gridSpan w:val="2"/>
            <w:tcBorders>
              <w:top w:val="nil"/>
              <w:left w:val="nil"/>
              <w:bottom w:val="nil"/>
              <w:right w:val="nil"/>
            </w:tcBorders>
            <w:noWrap/>
            <w:vAlign w:val="center"/>
          </w:tcPr>
          <w:p>
            <w:pPr>
              <w:widowControl/>
              <w:jc w:val="center"/>
              <w:rPr>
                <w:rFonts w:eastAsia="Times New Roman"/>
                <w:kern w:val="0"/>
                <w:sz w:val="20"/>
              </w:rPr>
            </w:pPr>
          </w:p>
        </w:tc>
      </w:tr>
      <w:tr>
        <w:tblPrEx>
          <w:tblCellMar>
            <w:top w:w="0" w:type="dxa"/>
            <w:left w:w="108" w:type="dxa"/>
            <w:bottom w:w="0" w:type="dxa"/>
            <w:right w:w="108" w:type="dxa"/>
          </w:tblCellMar>
        </w:tblPrEx>
        <w:trPr>
          <w:trHeight w:val="600" w:hRule="atLeast"/>
        </w:trPr>
        <w:tc>
          <w:tcPr>
            <w:tcW w:w="8940" w:type="dxa"/>
            <w:gridSpan w:val="13"/>
            <w:tcBorders>
              <w:top w:val="nil"/>
              <w:left w:val="nil"/>
              <w:bottom w:val="nil"/>
              <w:right w:val="nil"/>
            </w:tcBorders>
            <w:noWrap w:val="0"/>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两参人员补助标准表</w:t>
            </w:r>
          </w:p>
        </w:tc>
      </w:tr>
      <w:tr>
        <w:tblPrEx>
          <w:tblCellMar>
            <w:top w:w="0" w:type="dxa"/>
            <w:left w:w="108" w:type="dxa"/>
            <w:bottom w:w="0" w:type="dxa"/>
            <w:right w:w="108" w:type="dxa"/>
          </w:tblCellMar>
        </w:tblPrEx>
        <w:trPr>
          <w:trHeight w:val="960" w:hRule="atLeast"/>
        </w:trPr>
        <w:tc>
          <w:tcPr>
            <w:tcW w:w="4740" w:type="dxa"/>
            <w:gridSpan w:val="8"/>
            <w:tcBorders>
              <w:top w:val="nil"/>
              <w:left w:val="nil"/>
              <w:bottom w:val="nil"/>
              <w:right w:val="nil"/>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执行时间：2020年7月1日-2021年6月30日</w:t>
            </w:r>
          </w:p>
        </w:tc>
        <w:tc>
          <w:tcPr>
            <w:tcW w:w="4200" w:type="dxa"/>
            <w:gridSpan w:val="5"/>
            <w:tcBorders>
              <w:top w:val="nil"/>
              <w:left w:val="nil"/>
              <w:bottom w:val="nil"/>
              <w:right w:val="nil"/>
            </w:tcBorders>
            <w:noWrap w:val="0"/>
            <w:vAlign w:val="center"/>
          </w:tcPr>
          <w:p>
            <w:pPr>
              <w:widowControl/>
              <w:jc w:val="right"/>
              <w:rPr>
                <w:rFonts w:hint="eastAsia" w:ascii="宋体" w:hAnsi="宋体" w:cs="宋体"/>
                <w:kern w:val="0"/>
                <w:sz w:val="24"/>
                <w:szCs w:val="24"/>
              </w:rPr>
            </w:pPr>
            <w:r>
              <w:rPr>
                <w:rFonts w:hint="eastAsia" w:ascii="宋体" w:hAnsi="宋体" w:cs="宋体"/>
                <w:kern w:val="0"/>
                <w:sz w:val="24"/>
                <w:szCs w:val="24"/>
              </w:rPr>
              <w:t>单位：元/月</w:t>
            </w:r>
          </w:p>
        </w:tc>
      </w:tr>
      <w:tr>
        <w:tblPrEx>
          <w:tblCellMar>
            <w:top w:w="0" w:type="dxa"/>
            <w:left w:w="108" w:type="dxa"/>
            <w:bottom w:w="0" w:type="dxa"/>
            <w:right w:w="108" w:type="dxa"/>
          </w:tblCellMar>
        </w:tblPrEx>
        <w:trPr>
          <w:trHeight w:val="1039" w:hRule="atLeast"/>
        </w:trPr>
        <w:tc>
          <w:tcPr>
            <w:tcW w:w="236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对 象 属 别</w:t>
            </w:r>
          </w:p>
        </w:tc>
        <w:tc>
          <w:tcPr>
            <w:tcW w:w="238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原执行标准</w:t>
            </w:r>
          </w:p>
        </w:tc>
        <w:tc>
          <w:tcPr>
            <w:tcW w:w="1980"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月增加额</w:t>
            </w:r>
          </w:p>
        </w:tc>
        <w:tc>
          <w:tcPr>
            <w:tcW w:w="2220"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新执行标准</w:t>
            </w:r>
          </w:p>
        </w:tc>
      </w:tr>
      <w:tr>
        <w:tblPrEx>
          <w:tblCellMar>
            <w:top w:w="0" w:type="dxa"/>
            <w:left w:w="108" w:type="dxa"/>
            <w:bottom w:w="0" w:type="dxa"/>
            <w:right w:w="108" w:type="dxa"/>
          </w:tblCellMar>
        </w:tblPrEx>
        <w:trPr>
          <w:trHeight w:val="1560" w:hRule="atLeast"/>
        </w:trPr>
        <w:tc>
          <w:tcPr>
            <w:tcW w:w="2360" w:type="dxa"/>
            <w:gridSpan w:val="4"/>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两 参 人 员</w:t>
            </w:r>
          </w:p>
        </w:tc>
        <w:tc>
          <w:tcPr>
            <w:tcW w:w="238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850</w:t>
            </w:r>
          </w:p>
        </w:tc>
        <w:tc>
          <w:tcPr>
            <w:tcW w:w="1980" w:type="dxa"/>
            <w:gridSpan w:val="3"/>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50</w:t>
            </w:r>
          </w:p>
        </w:tc>
        <w:tc>
          <w:tcPr>
            <w:tcW w:w="2220"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900</w:t>
            </w:r>
          </w:p>
        </w:tc>
      </w:tr>
      <w:tr>
        <w:tblPrEx>
          <w:tblCellMar>
            <w:top w:w="0" w:type="dxa"/>
            <w:left w:w="108" w:type="dxa"/>
            <w:bottom w:w="0" w:type="dxa"/>
            <w:right w:w="108" w:type="dxa"/>
          </w:tblCellMar>
        </w:tblPrEx>
        <w:trPr>
          <w:trHeight w:val="600" w:hRule="atLeast"/>
        </w:trPr>
        <w:tc>
          <w:tcPr>
            <w:tcW w:w="8940" w:type="dxa"/>
            <w:gridSpan w:val="13"/>
            <w:tcBorders>
              <w:top w:val="nil"/>
              <w:left w:val="nil"/>
              <w:bottom w:val="nil"/>
              <w:right w:val="nil"/>
            </w:tcBorders>
            <w:noWrap w:val="0"/>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xml:space="preserve">            1、上述对象最新标准从2020年7月1日起开始执行。</w:t>
            </w:r>
          </w:p>
        </w:tc>
      </w:tr>
    </w:tbl>
    <w:p>
      <w:pPr>
        <w:spacing w:line="560" w:lineRule="exact"/>
        <w:rPr>
          <w:rFonts w:ascii="仿宋" w:hAnsi="仿宋" w:eastAsia="仿宋" w:cs="仿宋"/>
          <w:sz w:val="32"/>
          <w:szCs w:val="32"/>
        </w:rPr>
        <w:sectPr>
          <w:pgSz w:w="11906" w:h="16838"/>
          <w:pgMar w:top="1440" w:right="1800" w:bottom="1440" w:left="1800" w:header="851" w:footer="992" w:gutter="0"/>
          <w:cols w:space="720" w:num="1"/>
          <w:docGrid w:type="lines" w:linePitch="312" w:charSpace="0"/>
        </w:sectPr>
      </w:pPr>
    </w:p>
    <w:tbl>
      <w:tblPr>
        <w:tblStyle w:val="2"/>
        <w:tblW w:w="9517" w:type="dxa"/>
        <w:tblInd w:w="108" w:type="dxa"/>
        <w:tblLayout w:type="autofit"/>
        <w:tblCellMar>
          <w:top w:w="15" w:type="dxa"/>
          <w:left w:w="108" w:type="dxa"/>
          <w:bottom w:w="0" w:type="dxa"/>
          <w:right w:w="108" w:type="dxa"/>
        </w:tblCellMar>
      </w:tblPr>
      <w:tblGrid>
        <w:gridCol w:w="837"/>
        <w:gridCol w:w="1473"/>
        <w:gridCol w:w="1401"/>
        <w:gridCol w:w="753"/>
        <w:gridCol w:w="376"/>
        <w:gridCol w:w="481"/>
        <w:gridCol w:w="857"/>
        <w:gridCol w:w="669"/>
        <w:gridCol w:w="1087"/>
        <w:gridCol w:w="732"/>
        <w:gridCol w:w="364"/>
        <w:gridCol w:w="481"/>
        <w:gridCol w:w="222"/>
      </w:tblGrid>
      <w:tr>
        <w:tblPrEx>
          <w:tblCellMar>
            <w:top w:w="15" w:type="dxa"/>
            <w:left w:w="108" w:type="dxa"/>
            <w:bottom w:w="0" w:type="dxa"/>
            <w:right w:w="108" w:type="dxa"/>
          </w:tblCellMar>
        </w:tblPrEx>
        <w:trPr>
          <w:gridAfter w:val="1"/>
          <w:wAfter w:w="6" w:type="dxa"/>
          <w:trHeight w:val="375" w:hRule="atLeast"/>
        </w:trPr>
        <w:tc>
          <w:tcPr>
            <w:tcW w:w="2310" w:type="dxa"/>
            <w:gridSpan w:val="2"/>
            <w:tcBorders>
              <w:top w:val="nil"/>
              <w:left w:val="nil"/>
              <w:bottom w:val="nil"/>
              <w:right w:val="nil"/>
            </w:tcBorders>
            <w:noWrap/>
            <w:vAlign w:val="center"/>
          </w:tcPr>
          <w:p>
            <w:pPr>
              <w:widowControl/>
              <w:rPr>
                <w:rFonts w:ascii="黑体" w:hAnsi="黑体" w:eastAsia="黑体" w:cs="宋体"/>
                <w:kern w:val="0"/>
                <w:sz w:val="28"/>
                <w:szCs w:val="28"/>
              </w:rPr>
            </w:pPr>
            <w:r>
              <w:rPr>
                <w:rFonts w:hint="eastAsia" w:ascii="黑体" w:hAnsi="黑体" w:eastAsia="黑体" w:cs="宋体"/>
                <w:kern w:val="0"/>
                <w:sz w:val="28"/>
                <w:szCs w:val="28"/>
              </w:rPr>
              <w:t>附件3</w:t>
            </w:r>
          </w:p>
        </w:tc>
        <w:tc>
          <w:tcPr>
            <w:tcW w:w="1401" w:type="dxa"/>
            <w:tcBorders>
              <w:top w:val="nil"/>
              <w:left w:val="nil"/>
              <w:bottom w:val="nil"/>
              <w:right w:val="nil"/>
            </w:tcBorders>
            <w:noWrap/>
            <w:vAlign w:val="center"/>
          </w:tcPr>
          <w:p>
            <w:pPr>
              <w:widowControl/>
              <w:rPr>
                <w:rFonts w:hint="eastAsia" w:ascii="黑体" w:hAnsi="黑体" w:eastAsia="黑体" w:cs="宋体"/>
                <w:kern w:val="0"/>
                <w:sz w:val="28"/>
                <w:szCs w:val="28"/>
              </w:rPr>
            </w:pPr>
          </w:p>
        </w:tc>
        <w:tc>
          <w:tcPr>
            <w:tcW w:w="753" w:type="dxa"/>
            <w:tcBorders>
              <w:top w:val="nil"/>
              <w:left w:val="nil"/>
              <w:bottom w:val="nil"/>
              <w:right w:val="nil"/>
            </w:tcBorders>
            <w:noWrap/>
            <w:vAlign w:val="center"/>
          </w:tcPr>
          <w:p>
            <w:pPr>
              <w:widowControl/>
              <w:jc w:val="left"/>
              <w:rPr>
                <w:rFonts w:eastAsia="Times New Roman"/>
                <w:kern w:val="0"/>
                <w:sz w:val="20"/>
              </w:rPr>
            </w:pPr>
          </w:p>
        </w:tc>
        <w:tc>
          <w:tcPr>
            <w:tcW w:w="376" w:type="dxa"/>
            <w:tcBorders>
              <w:top w:val="nil"/>
              <w:left w:val="nil"/>
              <w:bottom w:val="nil"/>
              <w:right w:val="nil"/>
            </w:tcBorders>
            <w:noWrap/>
            <w:vAlign w:val="center"/>
          </w:tcPr>
          <w:p>
            <w:pPr>
              <w:widowControl/>
              <w:jc w:val="left"/>
              <w:rPr>
                <w:rFonts w:eastAsia="Times New Roman"/>
                <w:kern w:val="0"/>
                <w:sz w:val="20"/>
              </w:rPr>
            </w:pPr>
          </w:p>
        </w:tc>
        <w:tc>
          <w:tcPr>
            <w:tcW w:w="481" w:type="dxa"/>
            <w:tcBorders>
              <w:top w:val="nil"/>
              <w:left w:val="nil"/>
              <w:bottom w:val="nil"/>
              <w:right w:val="nil"/>
            </w:tcBorders>
            <w:noWrap/>
            <w:vAlign w:val="center"/>
          </w:tcPr>
          <w:p>
            <w:pPr>
              <w:widowControl/>
              <w:jc w:val="left"/>
              <w:rPr>
                <w:rFonts w:eastAsia="Times New Roman"/>
                <w:kern w:val="0"/>
                <w:sz w:val="20"/>
              </w:rPr>
            </w:pPr>
          </w:p>
        </w:tc>
        <w:tc>
          <w:tcPr>
            <w:tcW w:w="857" w:type="dxa"/>
            <w:tcBorders>
              <w:top w:val="nil"/>
              <w:left w:val="nil"/>
              <w:bottom w:val="nil"/>
              <w:right w:val="nil"/>
            </w:tcBorders>
            <w:noWrap/>
            <w:vAlign w:val="center"/>
          </w:tcPr>
          <w:p>
            <w:pPr>
              <w:widowControl/>
              <w:jc w:val="left"/>
              <w:rPr>
                <w:rFonts w:eastAsia="Times New Roman"/>
                <w:kern w:val="0"/>
                <w:sz w:val="20"/>
              </w:rPr>
            </w:pPr>
          </w:p>
        </w:tc>
        <w:tc>
          <w:tcPr>
            <w:tcW w:w="669" w:type="dxa"/>
            <w:tcBorders>
              <w:top w:val="nil"/>
              <w:left w:val="nil"/>
              <w:bottom w:val="nil"/>
              <w:right w:val="nil"/>
            </w:tcBorders>
            <w:noWrap/>
            <w:vAlign w:val="center"/>
          </w:tcPr>
          <w:p>
            <w:pPr>
              <w:widowControl/>
              <w:jc w:val="left"/>
              <w:rPr>
                <w:rFonts w:eastAsia="Times New Roman"/>
                <w:kern w:val="0"/>
                <w:sz w:val="20"/>
              </w:rPr>
            </w:pPr>
          </w:p>
        </w:tc>
        <w:tc>
          <w:tcPr>
            <w:tcW w:w="1087" w:type="dxa"/>
            <w:tcBorders>
              <w:top w:val="nil"/>
              <w:left w:val="nil"/>
              <w:bottom w:val="nil"/>
              <w:right w:val="nil"/>
            </w:tcBorders>
            <w:noWrap/>
            <w:vAlign w:val="center"/>
          </w:tcPr>
          <w:p>
            <w:pPr>
              <w:widowControl/>
              <w:jc w:val="left"/>
              <w:rPr>
                <w:rFonts w:eastAsia="Times New Roman"/>
                <w:kern w:val="0"/>
                <w:sz w:val="20"/>
              </w:rPr>
            </w:pPr>
          </w:p>
        </w:tc>
        <w:tc>
          <w:tcPr>
            <w:tcW w:w="732" w:type="dxa"/>
            <w:tcBorders>
              <w:top w:val="nil"/>
              <w:left w:val="nil"/>
              <w:bottom w:val="nil"/>
              <w:right w:val="nil"/>
            </w:tcBorders>
            <w:noWrap/>
            <w:vAlign w:val="center"/>
          </w:tcPr>
          <w:p>
            <w:pPr>
              <w:widowControl/>
              <w:jc w:val="left"/>
              <w:rPr>
                <w:rFonts w:eastAsia="Times New Roman"/>
                <w:kern w:val="0"/>
                <w:sz w:val="20"/>
              </w:rPr>
            </w:pPr>
          </w:p>
        </w:tc>
        <w:tc>
          <w:tcPr>
            <w:tcW w:w="364" w:type="dxa"/>
            <w:tcBorders>
              <w:top w:val="nil"/>
              <w:left w:val="nil"/>
              <w:bottom w:val="nil"/>
              <w:right w:val="nil"/>
            </w:tcBorders>
            <w:noWrap w:val="0"/>
            <w:vAlign w:val="center"/>
          </w:tcPr>
          <w:p>
            <w:pPr>
              <w:widowControl/>
              <w:jc w:val="left"/>
              <w:rPr>
                <w:rFonts w:eastAsia="Times New Roman"/>
                <w:kern w:val="0"/>
                <w:sz w:val="20"/>
              </w:rPr>
            </w:pPr>
          </w:p>
        </w:tc>
        <w:tc>
          <w:tcPr>
            <w:tcW w:w="481" w:type="dxa"/>
            <w:tcBorders>
              <w:top w:val="nil"/>
              <w:left w:val="nil"/>
              <w:bottom w:val="nil"/>
              <w:right w:val="nil"/>
            </w:tcBorders>
            <w:noWrap/>
            <w:vAlign w:val="center"/>
          </w:tcPr>
          <w:p>
            <w:pPr>
              <w:widowControl/>
              <w:jc w:val="center"/>
              <w:rPr>
                <w:rFonts w:eastAsia="Times New Roman"/>
                <w:kern w:val="0"/>
                <w:sz w:val="20"/>
              </w:rPr>
            </w:pPr>
          </w:p>
        </w:tc>
      </w:tr>
      <w:tr>
        <w:tblPrEx>
          <w:tblCellMar>
            <w:top w:w="15" w:type="dxa"/>
            <w:left w:w="108" w:type="dxa"/>
            <w:bottom w:w="0" w:type="dxa"/>
            <w:right w:w="108" w:type="dxa"/>
          </w:tblCellMar>
        </w:tblPrEx>
        <w:trPr>
          <w:gridAfter w:val="1"/>
          <w:wAfter w:w="6" w:type="dxa"/>
          <w:trHeight w:val="762" w:hRule="atLeast"/>
        </w:trPr>
        <w:tc>
          <w:tcPr>
            <w:tcW w:w="9511" w:type="dxa"/>
            <w:gridSpan w:val="12"/>
            <w:tcBorders>
              <w:top w:val="nil"/>
              <w:left w:val="nil"/>
              <w:bottom w:val="nil"/>
              <w:right w:val="nil"/>
            </w:tcBorders>
            <w:noWrap w:val="0"/>
            <w:vAlign w:val="center"/>
          </w:tcPr>
          <w:p>
            <w:pPr>
              <w:widowControl/>
              <w:jc w:val="center"/>
              <w:rPr>
                <w:rFonts w:ascii="宋体" w:hAnsi="宋体" w:cs="宋体"/>
                <w:b/>
                <w:bCs/>
                <w:kern w:val="0"/>
                <w:sz w:val="40"/>
                <w:szCs w:val="40"/>
              </w:rPr>
            </w:pPr>
            <w:r>
              <w:rPr>
                <w:rFonts w:hint="eastAsia" w:ascii="宋体" w:hAnsi="宋体" w:cs="宋体"/>
                <w:b/>
                <w:bCs/>
                <w:kern w:val="0"/>
                <w:sz w:val="40"/>
                <w:szCs w:val="40"/>
              </w:rPr>
              <w:t>2020年慈溪市“三属”定期抚恤金标准</w:t>
            </w:r>
          </w:p>
        </w:tc>
      </w:tr>
      <w:tr>
        <w:tblPrEx>
          <w:tblCellMar>
            <w:top w:w="15" w:type="dxa"/>
            <w:left w:w="108" w:type="dxa"/>
            <w:bottom w:w="0" w:type="dxa"/>
            <w:right w:w="108" w:type="dxa"/>
          </w:tblCellMar>
        </w:tblPrEx>
        <w:trPr>
          <w:gridAfter w:val="1"/>
          <w:wAfter w:w="6" w:type="dxa"/>
          <w:trHeight w:val="199" w:hRule="atLeast"/>
        </w:trPr>
        <w:tc>
          <w:tcPr>
            <w:tcW w:w="837" w:type="dxa"/>
            <w:tcBorders>
              <w:top w:val="nil"/>
              <w:left w:val="nil"/>
              <w:bottom w:val="nil"/>
              <w:right w:val="nil"/>
            </w:tcBorders>
            <w:noWrap/>
            <w:vAlign w:val="center"/>
          </w:tcPr>
          <w:p>
            <w:pPr>
              <w:widowControl/>
              <w:jc w:val="center"/>
              <w:rPr>
                <w:rFonts w:hint="eastAsia" w:ascii="宋体" w:hAnsi="宋体" w:cs="宋体"/>
                <w:b/>
                <w:bCs/>
                <w:kern w:val="0"/>
                <w:sz w:val="40"/>
                <w:szCs w:val="40"/>
              </w:rPr>
            </w:pPr>
          </w:p>
        </w:tc>
        <w:tc>
          <w:tcPr>
            <w:tcW w:w="1473" w:type="dxa"/>
            <w:tcBorders>
              <w:top w:val="nil"/>
              <w:left w:val="nil"/>
              <w:bottom w:val="nil"/>
              <w:right w:val="nil"/>
            </w:tcBorders>
            <w:noWrap/>
            <w:vAlign w:val="center"/>
          </w:tcPr>
          <w:p>
            <w:pPr>
              <w:widowControl/>
              <w:jc w:val="left"/>
              <w:rPr>
                <w:rFonts w:eastAsia="Times New Roman"/>
                <w:kern w:val="0"/>
                <w:sz w:val="20"/>
              </w:rPr>
            </w:pPr>
          </w:p>
        </w:tc>
        <w:tc>
          <w:tcPr>
            <w:tcW w:w="1401" w:type="dxa"/>
            <w:tcBorders>
              <w:top w:val="nil"/>
              <w:left w:val="nil"/>
              <w:bottom w:val="nil"/>
              <w:right w:val="nil"/>
            </w:tcBorders>
            <w:noWrap/>
            <w:vAlign w:val="center"/>
          </w:tcPr>
          <w:p>
            <w:pPr>
              <w:widowControl/>
              <w:jc w:val="left"/>
              <w:rPr>
                <w:rFonts w:eastAsia="Times New Roman"/>
                <w:kern w:val="0"/>
                <w:sz w:val="20"/>
              </w:rPr>
            </w:pPr>
          </w:p>
        </w:tc>
        <w:tc>
          <w:tcPr>
            <w:tcW w:w="753" w:type="dxa"/>
            <w:tcBorders>
              <w:top w:val="nil"/>
              <w:left w:val="nil"/>
              <w:bottom w:val="nil"/>
              <w:right w:val="nil"/>
            </w:tcBorders>
            <w:noWrap/>
            <w:vAlign w:val="center"/>
          </w:tcPr>
          <w:p>
            <w:pPr>
              <w:widowControl/>
              <w:jc w:val="left"/>
              <w:rPr>
                <w:rFonts w:eastAsia="Times New Roman"/>
                <w:kern w:val="0"/>
                <w:sz w:val="20"/>
              </w:rPr>
            </w:pPr>
          </w:p>
        </w:tc>
        <w:tc>
          <w:tcPr>
            <w:tcW w:w="376" w:type="dxa"/>
            <w:tcBorders>
              <w:top w:val="nil"/>
              <w:left w:val="nil"/>
              <w:bottom w:val="nil"/>
              <w:right w:val="nil"/>
            </w:tcBorders>
            <w:noWrap/>
            <w:vAlign w:val="center"/>
          </w:tcPr>
          <w:p>
            <w:pPr>
              <w:widowControl/>
              <w:jc w:val="left"/>
              <w:rPr>
                <w:rFonts w:eastAsia="Times New Roman"/>
                <w:kern w:val="0"/>
                <w:sz w:val="20"/>
              </w:rPr>
            </w:pPr>
          </w:p>
        </w:tc>
        <w:tc>
          <w:tcPr>
            <w:tcW w:w="481" w:type="dxa"/>
            <w:tcBorders>
              <w:top w:val="nil"/>
              <w:left w:val="nil"/>
              <w:bottom w:val="nil"/>
              <w:right w:val="nil"/>
            </w:tcBorders>
            <w:noWrap/>
            <w:vAlign w:val="center"/>
          </w:tcPr>
          <w:p>
            <w:pPr>
              <w:widowControl/>
              <w:jc w:val="left"/>
              <w:rPr>
                <w:rFonts w:eastAsia="Times New Roman"/>
                <w:kern w:val="0"/>
                <w:sz w:val="20"/>
              </w:rPr>
            </w:pPr>
          </w:p>
        </w:tc>
        <w:tc>
          <w:tcPr>
            <w:tcW w:w="857" w:type="dxa"/>
            <w:tcBorders>
              <w:top w:val="nil"/>
              <w:left w:val="nil"/>
              <w:bottom w:val="nil"/>
              <w:right w:val="nil"/>
            </w:tcBorders>
            <w:noWrap/>
            <w:vAlign w:val="center"/>
          </w:tcPr>
          <w:p>
            <w:pPr>
              <w:widowControl/>
              <w:jc w:val="left"/>
              <w:rPr>
                <w:rFonts w:eastAsia="Times New Roman"/>
                <w:kern w:val="0"/>
                <w:sz w:val="20"/>
              </w:rPr>
            </w:pPr>
          </w:p>
        </w:tc>
        <w:tc>
          <w:tcPr>
            <w:tcW w:w="669" w:type="dxa"/>
            <w:tcBorders>
              <w:top w:val="nil"/>
              <w:left w:val="nil"/>
              <w:bottom w:val="nil"/>
              <w:right w:val="nil"/>
            </w:tcBorders>
            <w:noWrap/>
            <w:vAlign w:val="center"/>
          </w:tcPr>
          <w:p>
            <w:pPr>
              <w:widowControl/>
              <w:jc w:val="left"/>
              <w:rPr>
                <w:rFonts w:eastAsia="Times New Roman"/>
                <w:kern w:val="0"/>
                <w:sz w:val="20"/>
              </w:rPr>
            </w:pPr>
          </w:p>
        </w:tc>
        <w:tc>
          <w:tcPr>
            <w:tcW w:w="1087" w:type="dxa"/>
            <w:tcBorders>
              <w:top w:val="nil"/>
              <w:left w:val="nil"/>
              <w:bottom w:val="nil"/>
              <w:right w:val="nil"/>
            </w:tcBorders>
            <w:noWrap/>
            <w:vAlign w:val="center"/>
          </w:tcPr>
          <w:p>
            <w:pPr>
              <w:widowControl/>
              <w:jc w:val="left"/>
              <w:rPr>
                <w:rFonts w:eastAsia="Times New Roman"/>
                <w:kern w:val="0"/>
                <w:sz w:val="20"/>
              </w:rPr>
            </w:pPr>
          </w:p>
        </w:tc>
        <w:tc>
          <w:tcPr>
            <w:tcW w:w="732" w:type="dxa"/>
            <w:tcBorders>
              <w:top w:val="nil"/>
              <w:left w:val="nil"/>
              <w:bottom w:val="nil"/>
              <w:right w:val="nil"/>
            </w:tcBorders>
            <w:noWrap/>
            <w:vAlign w:val="center"/>
          </w:tcPr>
          <w:p>
            <w:pPr>
              <w:widowControl/>
              <w:jc w:val="left"/>
              <w:rPr>
                <w:rFonts w:eastAsia="Times New Roman"/>
                <w:kern w:val="0"/>
                <w:sz w:val="20"/>
              </w:rPr>
            </w:pPr>
          </w:p>
        </w:tc>
        <w:tc>
          <w:tcPr>
            <w:tcW w:w="364" w:type="dxa"/>
            <w:tcBorders>
              <w:top w:val="nil"/>
              <w:left w:val="nil"/>
              <w:bottom w:val="nil"/>
              <w:right w:val="nil"/>
            </w:tcBorders>
            <w:noWrap w:val="0"/>
            <w:vAlign w:val="center"/>
          </w:tcPr>
          <w:p>
            <w:pPr>
              <w:widowControl/>
              <w:jc w:val="left"/>
              <w:rPr>
                <w:rFonts w:eastAsia="Times New Roman"/>
                <w:kern w:val="0"/>
                <w:sz w:val="20"/>
              </w:rPr>
            </w:pPr>
          </w:p>
        </w:tc>
        <w:tc>
          <w:tcPr>
            <w:tcW w:w="481" w:type="dxa"/>
            <w:tcBorders>
              <w:top w:val="nil"/>
              <w:left w:val="nil"/>
              <w:bottom w:val="nil"/>
              <w:right w:val="nil"/>
            </w:tcBorders>
            <w:noWrap/>
            <w:vAlign w:val="center"/>
          </w:tcPr>
          <w:p>
            <w:pPr>
              <w:widowControl/>
              <w:jc w:val="center"/>
              <w:rPr>
                <w:rFonts w:eastAsia="Times New Roman"/>
                <w:kern w:val="0"/>
                <w:sz w:val="20"/>
              </w:rPr>
            </w:pPr>
          </w:p>
        </w:tc>
      </w:tr>
      <w:tr>
        <w:tblPrEx>
          <w:tblCellMar>
            <w:top w:w="15" w:type="dxa"/>
            <w:left w:w="108" w:type="dxa"/>
            <w:bottom w:w="0" w:type="dxa"/>
            <w:right w:w="108" w:type="dxa"/>
          </w:tblCellMar>
        </w:tblPrEx>
        <w:trPr>
          <w:gridAfter w:val="1"/>
          <w:wAfter w:w="6" w:type="dxa"/>
          <w:trHeight w:val="319" w:hRule="atLeast"/>
        </w:trPr>
        <w:tc>
          <w:tcPr>
            <w:tcW w:w="9511" w:type="dxa"/>
            <w:gridSpan w:val="12"/>
            <w:tcBorders>
              <w:top w:val="nil"/>
              <w:left w:val="nil"/>
              <w:bottom w:val="single" w:color="auto" w:sz="4" w:space="0"/>
              <w:right w:val="nil"/>
            </w:tcBorders>
            <w:noWrap/>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执行时间：2020年7月1日—2021年6月30日                      单位：元/月</w:t>
            </w:r>
          </w:p>
        </w:tc>
      </w:tr>
      <w:tr>
        <w:tblPrEx>
          <w:tblCellMar>
            <w:top w:w="15" w:type="dxa"/>
            <w:left w:w="108" w:type="dxa"/>
            <w:bottom w:w="0" w:type="dxa"/>
            <w:right w:w="108" w:type="dxa"/>
          </w:tblCellMar>
        </w:tblPrEx>
        <w:trPr>
          <w:gridAfter w:val="1"/>
          <w:wAfter w:w="6" w:type="dxa"/>
          <w:trHeight w:val="555" w:hRule="atLeast"/>
        </w:trPr>
        <w:tc>
          <w:tcPr>
            <w:tcW w:w="3711" w:type="dxa"/>
            <w:gridSpan w:val="3"/>
            <w:vMerge w:val="restart"/>
            <w:tcBorders>
              <w:top w:val="single" w:color="auto" w:sz="4" w:space="0"/>
              <w:left w:val="single" w:color="auto" w:sz="4" w:space="0"/>
              <w:bottom w:val="nil"/>
              <w:right w:val="single" w:color="000000" w:sz="4" w:space="0"/>
              <w:tl2br w:val="single" w:color="auto" w:sz="4" w:space="0"/>
            </w:tcBorders>
            <w:noWrap w:val="0"/>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xml:space="preserve">            项  目对  象        </w:t>
            </w:r>
          </w:p>
        </w:tc>
        <w:tc>
          <w:tcPr>
            <w:tcW w:w="5800" w:type="dxa"/>
            <w:gridSpan w:val="9"/>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6"/>
                <w:szCs w:val="26"/>
              </w:rPr>
            </w:pPr>
            <w:r>
              <w:rPr>
                <w:rFonts w:hint="eastAsia" w:ascii="宋体" w:hAnsi="宋体" w:cs="宋体"/>
                <w:kern w:val="0"/>
                <w:sz w:val="26"/>
                <w:szCs w:val="26"/>
              </w:rPr>
              <w:t>抚恤金标准</w:t>
            </w:r>
          </w:p>
        </w:tc>
      </w:tr>
      <w:tr>
        <w:tblPrEx>
          <w:tblCellMar>
            <w:top w:w="15" w:type="dxa"/>
            <w:left w:w="108" w:type="dxa"/>
            <w:bottom w:w="0" w:type="dxa"/>
            <w:right w:w="108" w:type="dxa"/>
          </w:tblCellMar>
        </w:tblPrEx>
        <w:trPr>
          <w:gridAfter w:val="1"/>
          <w:wAfter w:w="6" w:type="dxa"/>
          <w:trHeight w:val="735" w:hRule="atLeast"/>
        </w:trPr>
        <w:tc>
          <w:tcPr>
            <w:tcW w:w="3711" w:type="dxa"/>
            <w:gridSpan w:val="3"/>
            <w:vMerge w:val="continue"/>
            <w:tcBorders>
              <w:top w:val="single" w:color="auto" w:sz="4" w:space="0"/>
              <w:left w:val="single" w:color="auto" w:sz="4" w:space="0"/>
              <w:bottom w:val="nil"/>
              <w:right w:val="single" w:color="000000" w:sz="4" w:space="0"/>
            </w:tcBorders>
            <w:noWrap w:val="0"/>
            <w:vAlign w:val="center"/>
          </w:tcPr>
          <w:p>
            <w:pPr>
              <w:widowControl/>
              <w:jc w:val="left"/>
              <w:rPr>
                <w:rFonts w:ascii="宋体" w:hAnsi="宋体" w:cs="宋体"/>
                <w:kern w:val="0"/>
                <w:sz w:val="24"/>
                <w:szCs w:val="24"/>
              </w:rPr>
            </w:pPr>
          </w:p>
        </w:tc>
        <w:tc>
          <w:tcPr>
            <w:tcW w:w="2467"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参照基数</w:t>
            </w:r>
          </w:p>
        </w:tc>
        <w:tc>
          <w:tcPr>
            <w:tcW w:w="3333"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标准</w:t>
            </w:r>
          </w:p>
        </w:tc>
      </w:tr>
      <w:tr>
        <w:tblPrEx>
          <w:tblCellMar>
            <w:top w:w="15" w:type="dxa"/>
            <w:left w:w="108" w:type="dxa"/>
            <w:bottom w:w="0" w:type="dxa"/>
            <w:right w:w="108" w:type="dxa"/>
          </w:tblCellMar>
        </w:tblPrEx>
        <w:trPr>
          <w:gridAfter w:val="1"/>
          <w:wAfter w:w="6" w:type="dxa"/>
          <w:trHeight w:val="462" w:hRule="atLeast"/>
        </w:trPr>
        <w:tc>
          <w:tcPr>
            <w:tcW w:w="8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三属</w:t>
            </w:r>
          </w:p>
        </w:tc>
        <w:tc>
          <w:tcPr>
            <w:tcW w:w="14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烈属</w:t>
            </w:r>
          </w:p>
        </w:tc>
        <w:tc>
          <w:tcPr>
            <w:tcW w:w="14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一般</w:t>
            </w:r>
          </w:p>
        </w:tc>
        <w:tc>
          <w:tcPr>
            <w:tcW w:w="2467"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115%</w:t>
            </w:r>
          </w:p>
        </w:tc>
        <w:tc>
          <w:tcPr>
            <w:tcW w:w="3333"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5309</w:t>
            </w:r>
          </w:p>
        </w:tc>
      </w:tr>
      <w:tr>
        <w:tblPrEx>
          <w:tblCellMar>
            <w:top w:w="15" w:type="dxa"/>
            <w:left w:w="108" w:type="dxa"/>
            <w:bottom w:w="0" w:type="dxa"/>
            <w:right w:w="108" w:type="dxa"/>
          </w:tblCellMar>
        </w:tblPrEx>
        <w:trPr>
          <w:gridAfter w:val="1"/>
          <w:wAfter w:w="6" w:type="dxa"/>
          <w:trHeight w:val="462" w:hRule="atLeast"/>
        </w:trPr>
        <w:tc>
          <w:tcPr>
            <w:tcW w:w="8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14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14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孤老</w:t>
            </w:r>
          </w:p>
        </w:tc>
        <w:tc>
          <w:tcPr>
            <w:tcW w:w="2467"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w:t>
            </w:r>
          </w:p>
        </w:tc>
        <w:tc>
          <w:tcPr>
            <w:tcW w:w="3333"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5839</w:t>
            </w:r>
          </w:p>
        </w:tc>
      </w:tr>
      <w:tr>
        <w:tblPrEx>
          <w:tblCellMar>
            <w:top w:w="15" w:type="dxa"/>
            <w:left w:w="108" w:type="dxa"/>
            <w:bottom w:w="0" w:type="dxa"/>
            <w:right w:w="108" w:type="dxa"/>
          </w:tblCellMar>
        </w:tblPrEx>
        <w:trPr>
          <w:gridAfter w:val="1"/>
          <w:wAfter w:w="6" w:type="dxa"/>
          <w:trHeight w:val="462" w:hRule="atLeast"/>
        </w:trPr>
        <w:tc>
          <w:tcPr>
            <w:tcW w:w="8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147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公属</w:t>
            </w:r>
          </w:p>
        </w:tc>
        <w:tc>
          <w:tcPr>
            <w:tcW w:w="14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一般</w:t>
            </w:r>
          </w:p>
        </w:tc>
        <w:tc>
          <w:tcPr>
            <w:tcW w:w="2467"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110%</w:t>
            </w:r>
          </w:p>
        </w:tc>
        <w:tc>
          <w:tcPr>
            <w:tcW w:w="3333"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5078</w:t>
            </w:r>
          </w:p>
        </w:tc>
      </w:tr>
      <w:tr>
        <w:tblPrEx>
          <w:tblCellMar>
            <w:top w:w="15" w:type="dxa"/>
            <w:left w:w="108" w:type="dxa"/>
            <w:bottom w:w="0" w:type="dxa"/>
            <w:right w:w="108" w:type="dxa"/>
          </w:tblCellMar>
        </w:tblPrEx>
        <w:trPr>
          <w:gridAfter w:val="1"/>
          <w:wAfter w:w="6" w:type="dxa"/>
          <w:trHeight w:val="462" w:hRule="atLeast"/>
        </w:trPr>
        <w:tc>
          <w:tcPr>
            <w:tcW w:w="8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14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14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孤老</w:t>
            </w:r>
          </w:p>
        </w:tc>
        <w:tc>
          <w:tcPr>
            <w:tcW w:w="2467"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w:t>
            </w:r>
          </w:p>
        </w:tc>
        <w:tc>
          <w:tcPr>
            <w:tcW w:w="3333"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5585</w:t>
            </w:r>
          </w:p>
        </w:tc>
      </w:tr>
      <w:tr>
        <w:tblPrEx>
          <w:tblCellMar>
            <w:top w:w="15" w:type="dxa"/>
            <w:left w:w="108" w:type="dxa"/>
            <w:bottom w:w="0" w:type="dxa"/>
            <w:right w:w="108" w:type="dxa"/>
          </w:tblCellMar>
        </w:tblPrEx>
        <w:trPr>
          <w:gridAfter w:val="1"/>
          <w:wAfter w:w="6" w:type="dxa"/>
          <w:trHeight w:val="462" w:hRule="atLeast"/>
        </w:trPr>
        <w:tc>
          <w:tcPr>
            <w:tcW w:w="8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147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病属</w:t>
            </w:r>
          </w:p>
        </w:tc>
        <w:tc>
          <w:tcPr>
            <w:tcW w:w="14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一般</w:t>
            </w:r>
          </w:p>
        </w:tc>
        <w:tc>
          <w:tcPr>
            <w:tcW w:w="2467"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100%</w:t>
            </w:r>
          </w:p>
        </w:tc>
        <w:tc>
          <w:tcPr>
            <w:tcW w:w="3333"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4616</w:t>
            </w:r>
          </w:p>
        </w:tc>
      </w:tr>
      <w:tr>
        <w:tblPrEx>
          <w:tblCellMar>
            <w:top w:w="15" w:type="dxa"/>
            <w:left w:w="108" w:type="dxa"/>
            <w:bottom w:w="0" w:type="dxa"/>
            <w:right w:w="108" w:type="dxa"/>
          </w:tblCellMar>
        </w:tblPrEx>
        <w:trPr>
          <w:gridAfter w:val="1"/>
          <w:wAfter w:w="6" w:type="dxa"/>
          <w:trHeight w:val="462" w:hRule="atLeast"/>
        </w:trPr>
        <w:tc>
          <w:tcPr>
            <w:tcW w:w="8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14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14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孤老</w:t>
            </w:r>
          </w:p>
        </w:tc>
        <w:tc>
          <w:tcPr>
            <w:tcW w:w="2467"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w:t>
            </w:r>
          </w:p>
        </w:tc>
        <w:tc>
          <w:tcPr>
            <w:tcW w:w="3333"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5077</w:t>
            </w:r>
          </w:p>
        </w:tc>
      </w:tr>
      <w:tr>
        <w:tblPrEx>
          <w:tblCellMar>
            <w:top w:w="15" w:type="dxa"/>
            <w:left w:w="108" w:type="dxa"/>
            <w:bottom w:w="0" w:type="dxa"/>
            <w:right w:w="108" w:type="dxa"/>
          </w:tblCellMar>
        </w:tblPrEx>
        <w:trPr>
          <w:gridAfter w:val="1"/>
          <w:wAfter w:w="6" w:type="dxa"/>
          <w:trHeight w:val="402" w:hRule="atLeast"/>
        </w:trPr>
        <w:tc>
          <w:tcPr>
            <w:tcW w:w="837" w:type="dxa"/>
            <w:tcBorders>
              <w:top w:val="nil"/>
              <w:left w:val="nil"/>
              <w:bottom w:val="nil"/>
              <w:right w:val="nil"/>
            </w:tcBorders>
            <w:noWrap/>
            <w:vAlign w:val="center"/>
          </w:tcPr>
          <w:p>
            <w:pPr>
              <w:widowControl/>
              <w:jc w:val="center"/>
              <w:rPr>
                <w:rFonts w:hint="eastAsia" w:ascii="宋体" w:hAnsi="宋体" w:cs="宋体"/>
                <w:kern w:val="0"/>
                <w:sz w:val="24"/>
                <w:szCs w:val="24"/>
              </w:rPr>
            </w:pPr>
          </w:p>
        </w:tc>
        <w:tc>
          <w:tcPr>
            <w:tcW w:w="1473" w:type="dxa"/>
            <w:tcBorders>
              <w:top w:val="nil"/>
              <w:left w:val="nil"/>
              <w:bottom w:val="nil"/>
              <w:right w:val="nil"/>
            </w:tcBorders>
            <w:noWrap/>
            <w:vAlign w:val="center"/>
          </w:tcPr>
          <w:p>
            <w:pPr>
              <w:widowControl/>
              <w:jc w:val="left"/>
              <w:rPr>
                <w:rFonts w:eastAsia="Times New Roman"/>
                <w:kern w:val="0"/>
                <w:sz w:val="20"/>
              </w:rPr>
            </w:pPr>
          </w:p>
        </w:tc>
        <w:tc>
          <w:tcPr>
            <w:tcW w:w="1401" w:type="dxa"/>
            <w:tcBorders>
              <w:top w:val="nil"/>
              <w:left w:val="nil"/>
              <w:bottom w:val="nil"/>
              <w:right w:val="nil"/>
            </w:tcBorders>
            <w:noWrap/>
            <w:vAlign w:val="center"/>
          </w:tcPr>
          <w:p>
            <w:pPr>
              <w:widowControl/>
              <w:jc w:val="left"/>
              <w:rPr>
                <w:rFonts w:eastAsia="Times New Roman"/>
                <w:kern w:val="0"/>
                <w:sz w:val="20"/>
              </w:rPr>
            </w:pPr>
          </w:p>
        </w:tc>
        <w:tc>
          <w:tcPr>
            <w:tcW w:w="753" w:type="dxa"/>
            <w:tcBorders>
              <w:top w:val="nil"/>
              <w:left w:val="nil"/>
              <w:bottom w:val="nil"/>
              <w:right w:val="nil"/>
            </w:tcBorders>
            <w:noWrap/>
            <w:vAlign w:val="center"/>
          </w:tcPr>
          <w:p>
            <w:pPr>
              <w:widowControl/>
              <w:jc w:val="left"/>
              <w:rPr>
                <w:rFonts w:eastAsia="Times New Roman"/>
                <w:kern w:val="0"/>
                <w:sz w:val="20"/>
              </w:rPr>
            </w:pPr>
          </w:p>
        </w:tc>
        <w:tc>
          <w:tcPr>
            <w:tcW w:w="376" w:type="dxa"/>
            <w:tcBorders>
              <w:top w:val="nil"/>
              <w:left w:val="nil"/>
              <w:bottom w:val="nil"/>
              <w:right w:val="nil"/>
            </w:tcBorders>
            <w:noWrap/>
            <w:vAlign w:val="center"/>
          </w:tcPr>
          <w:p>
            <w:pPr>
              <w:widowControl/>
              <w:jc w:val="left"/>
              <w:rPr>
                <w:rFonts w:eastAsia="Times New Roman"/>
                <w:kern w:val="0"/>
                <w:sz w:val="20"/>
              </w:rPr>
            </w:pPr>
          </w:p>
        </w:tc>
        <w:tc>
          <w:tcPr>
            <w:tcW w:w="481" w:type="dxa"/>
            <w:tcBorders>
              <w:top w:val="nil"/>
              <w:left w:val="nil"/>
              <w:bottom w:val="nil"/>
              <w:right w:val="nil"/>
            </w:tcBorders>
            <w:noWrap/>
            <w:vAlign w:val="center"/>
          </w:tcPr>
          <w:p>
            <w:pPr>
              <w:widowControl/>
              <w:jc w:val="left"/>
              <w:rPr>
                <w:rFonts w:eastAsia="Times New Roman"/>
                <w:kern w:val="0"/>
                <w:sz w:val="20"/>
              </w:rPr>
            </w:pPr>
          </w:p>
        </w:tc>
        <w:tc>
          <w:tcPr>
            <w:tcW w:w="857" w:type="dxa"/>
            <w:tcBorders>
              <w:top w:val="nil"/>
              <w:left w:val="nil"/>
              <w:bottom w:val="nil"/>
              <w:right w:val="nil"/>
            </w:tcBorders>
            <w:noWrap/>
            <w:vAlign w:val="center"/>
          </w:tcPr>
          <w:p>
            <w:pPr>
              <w:widowControl/>
              <w:jc w:val="left"/>
              <w:rPr>
                <w:rFonts w:eastAsia="Times New Roman"/>
                <w:kern w:val="0"/>
                <w:sz w:val="20"/>
              </w:rPr>
            </w:pPr>
          </w:p>
        </w:tc>
        <w:tc>
          <w:tcPr>
            <w:tcW w:w="669" w:type="dxa"/>
            <w:tcBorders>
              <w:top w:val="nil"/>
              <w:left w:val="nil"/>
              <w:bottom w:val="nil"/>
              <w:right w:val="nil"/>
            </w:tcBorders>
            <w:noWrap/>
            <w:vAlign w:val="center"/>
          </w:tcPr>
          <w:p>
            <w:pPr>
              <w:widowControl/>
              <w:jc w:val="left"/>
              <w:rPr>
                <w:rFonts w:eastAsia="Times New Roman"/>
                <w:kern w:val="0"/>
                <w:sz w:val="20"/>
              </w:rPr>
            </w:pPr>
          </w:p>
        </w:tc>
        <w:tc>
          <w:tcPr>
            <w:tcW w:w="1087" w:type="dxa"/>
            <w:tcBorders>
              <w:top w:val="nil"/>
              <w:left w:val="nil"/>
              <w:bottom w:val="nil"/>
              <w:right w:val="nil"/>
            </w:tcBorders>
            <w:noWrap/>
            <w:vAlign w:val="center"/>
          </w:tcPr>
          <w:p>
            <w:pPr>
              <w:widowControl/>
              <w:jc w:val="left"/>
              <w:rPr>
                <w:rFonts w:eastAsia="Times New Roman"/>
                <w:kern w:val="0"/>
                <w:sz w:val="20"/>
              </w:rPr>
            </w:pPr>
          </w:p>
        </w:tc>
        <w:tc>
          <w:tcPr>
            <w:tcW w:w="732" w:type="dxa"/>
            <w:tcBorders>
              <w:top w:val="nil"/>
              <w:left w:val="nil"/>
              <w:bottom w:val="nil"/>
              <w:right w:val="nil"/>
            </w:tcBorders>
            <w:noWrap/>
            <w:vAlign w:val="center"/>
          </w:tcPr>
          <w:p>
            <w:pPr>
              <w:widowControl/>
              <w:jc w:val="left"/>
              <w:rPr>
                <w:rFonts w:eastAsia="Times New Roman"/>
                <w:kern w:val="0"/>
                <w:sz w:val="20"/>
              </w:rPr>
            </w:pPr>
          </w:p>
        </w:tc>
        <w:tc>
          <w:tcPr>
            <w:tcW w:w="364" w:type="dxa"/>
            <w:tcBorders>
              <w:top w:val="nil"/>
              <w:left w:val="nil"/>
              <w:bottom w:val="nil"/>
              <w:right w:val="nil"/>
            </w:tcBorders>
            <w:noWrap w:val="0"/>
            <w:vAlign w:val="center"/>
          </w:tcPr>
          <w:p>
            <w:pPr>
              <w:widowControl/>
              <w:jc w:val="left"/>
              <w:rPr>
                <w:rFonts w:eastAsia="Times New Roman"/>
                <w:kern w:val="0"/>
                <w:sz w:val="20"/>
              </w:rPr>
            </w:pPr>
          </w:p>
        </w:tc>
        <w:tc>
          <w:tcPr>
            <w:tcW w:w="481" w:type="dxa"/>
            <w:tcBorders>
              <w:top w:val="nil"/>
              <w:left w:val="nil"/>
              <w:bottom w:val="nil"/>
              <w:right w:val="nil"/>
            </w:tcBorders>
            <w:noWrap/>
            <w:vAlign w:val="center"/>
          </w:tcPr>
          <w:p>
            <w:pPr>
              <w:widowControl/>
              <w:jc w:val="center"/>
              <w:rPr>
                <w:rFonts w:eastAsia="Times New Roman"/>
                <w:kern w:val="0"/>
                <w:sz w:val="20"/>
              </w:rPr>
            </w:pPr>
          </w:p>
        </w:tc>
      </w:tr>
      <w:tr>
        <w:tblPrEx>
          <w:tblCellMar>
            <w:top w:w="15" w:type="dxa"/>
            <w:left w:w="108" w:type="dxa"/>
            <w:bottom w:w="0" w:type="dxa"/>
            <w:right w:w="108" w:type="dxa"/>
          </w:tblCellMar>
        </w:tblPrEx>
        <w:trPr>
          <w:gridAfter w:val="1"/>
          <w:wAfter w:w="6" w:type="dxa"/>
          <w:trHeight w:val="312" w:hRule="atLeast"/>
        </w:trPr>
        <w:tc>
          <w:tcPr>
            <w:tcW w:w="9511" w:type="dxa"/>
            <w:gridSpan w:val="12"/>
            <w:vMerge w:val="restart"/>
            <w:tcBorders>
              <w:top w:val="nil"/>
              <w:left w:val="nil"/>
              <w:bottom w:val="nil"/>
              <w:right w:val="nil"/>
            </w:tcBorders>
            <w:noWrap w:val="0"/>
            <w:vAlign w:val="center"/>
          </w:tcPr>
          <w:p>
            <w:pPr>
              <w:widowControl/>
              <w:jc w:val="left"/>
              <w:rPr>
                <w:rFonts w:ascii="宋体" w:hAnsi="宋体" w:cs="宋体"/>
                <w:b/>
                <w:bCs/>
                <w:kern w:val="0"/>
                <w:sz w:val="20"/>
              </w:rPr>
            </w:pPr>
            <w:r>
              <w:rPr>
                <w:rFonts w:hint="eastAsia" w:ascii="宋体" w:hAnsi="宋体" w:cs="宋体"/>
                <w:b/>
                <w:bCs/>
                <w:kern w:val="0"/>
                <w:sz w:val="20"/>
              </w:rPr>
              <w:t>备注：</w:t>
            </w:r>
            <w:r>
              <w:rPr>
                <w:rFonts w:hint="eastAsia" w:ascii="宋体" w:hAnsi="宋体" w:cs="宋体"/>
                <w:kern w:val="0"/>
                <w:sz w:val="20"/>
              </w:rPr>
              <w:t>1、“三属”定期抚恤金标准以市统计局公布的2019年本市城镇居民人均可支配收入63964元，农村居民人均可支配收入38081元为参照指标，以我市城乡人口比例66.92：33.08为权数，确定为城乡人均收入（55401元）作为参照基数；孤老抚恤金比一般对象增加10%。</w:t>
            </w:r>
          </w:p>
        </w:tc>
      </w:tr>
      <w:tr>
        <w:tblPrEx>
          <w:tblCellMar>
            <w:top w:w="15" w:type="dxa"/>
            <w:left w:w="108" w:type="dxa"/>
            <w:bottom w:w="0" w:type="dxa"/>
            <w:right w:w="108" w:type="dxa"/>
          </w:tblCellMar>
        </w:tblPrEx>
        <w:trPr>
          <w:trHeight w:val="522" w:hRule="atLeast"/>
        </w:trPr>
        <w:tc>
          <w:tcPr>
            <w:tcW w:w="9511" w:type="dxa"/>
            <w:gridSpan w:val="12"/>
            <w:vMerge w:val="continue"/>
            <w:tcBorders>
              <w:top w:val="nil"/>
              <w:left w:val="nil"/>
              <w:bottom w:val="nil"/>
              <w:right w:val="nil"/>
            </w:tcBorders>
            <w:noWrap w:val="0"/>
            <w:vAlign w:val="center"/>
          </w:tcPr>
          <w:p>
            <w:pPr>
              <w:widowControl/>
              <w:jc w:val="left"/>
              <w:rPr>
                <w:rFonts w:ascii="宋体" w:hAnsi="宋体" w:cs="宋体"/>
                <w:b/>
                <w:bCs/>
                <w:kern w:val="0"/>
                <w:sz w:val="20"/>
              </w:rPr>
            </w:pPr>
          </w:p>
        </w:tc>
        <w:tc>
          <w:tcPr>
            <w:tcW w:w="6" w:type="dxa"/>
            <w:tcBorders>
              <w:top w:val="nil"/>
              <w:left w:val="nil"/>
              <w:bottom w:val="nil"/>
              <w:right w:val="nil"/>
            </w:tcBorders>
            <w:noWrap/>
            <w:vAlign w:val="center"/>
          </w:tcPr>
          <w:p>
            <w:pPr>
              <w:widowControl/>
              <w:jc w:val="left"/>
              <w:rPr>
                <w:rFonts w:hint="eastAsia" w:ascii="宋体" w:hAnsi="宋体" w:cs="宋体"/>
                <w:b/>
                <w:bCs/>
                <w:kern w:val="0"/>
                <w:sz w:val="20"/>
              </w:rPr>
            </w:pPr>
          </w:p>
        </w:tc>
      </w:tr>
    </w:tbl>
    <w:p>
      <w:pPr>
        <w:spacing w:line="560" w:lineRule="exact"/>
        <w:rPr>
          <w:rFonts w:ascii="仿宋" w:hAnsi="仿宋" w:eastAsia="仿宋" w:cs="仿宋"/>
          <w:sz w:val="32"/>
          <w:szCs w:val="32"/>
        </w:rPr>
        <w:sectPr>
          <w:pgSz w:w="11906" w:h="16838"/>
          <w:pgMar w:top="1440" w:right="1800" w:bottom="1440" w:left="1800" w:header="851" w:footer="992" w:gutter="0"/>
          <w:cols w:space="720" w:num="1"/>
          <w:docGrid w:type="lines" w:linePitch="312" w:charSpace="0"/>
        </w:sectPr>
      </w:pPr>
    </w:p>
    <w:tbl>
      <w:tblPr>
        <w:tblStyle w:val="2"/>
        <w:tblW w:w="9210" w:type="dxa"/>
        <w:tblInd w:w="108" w:type="dxa"/>
        <w:tblLayout w:type="autofit"/>
        <w:tblCellMar>
          <w:top w:w="0" w:type="dxa"/>
          <w:left w:w="108" w:type="dxa"/>
          <w:bottom w:w="0" w:type="dxa"/>
          <w:right w:w="108" w:type="dxa"/>
        </w:tblCellMar>
      </w:tblPr>
      <w:tblGrid>
        <w:gridCol w:w="2535"/>
        <w:gridCol w:w="3926"/>
        <w:gridCol w:w="2335"/>
        <w:gridCol w:w="414"/>
      </w:tblGrid>
      <w:tr>
        <w:tblPrEx>
          <w:tblCellMar>
            <w:top w:w="0" w:type="dxa"/>
            <w:left w:w="108" w:type="dxa"/>
            <w:bottom w:w="0" w:type="dxa"/>
            <w:right w:w="108" w:type="dxa"/>
          </w:tblCellMar>
        </w:tblPrEx>
        <w:trPr>
          <w:trHeight w:val="375" w:hRule="atLeast"/>
        </w:trPr>
        <w:tc>
          <w:tcPr>
            <w:tcW w:w="2535" w:type="dxa"/>
            <w:tcBorders>
              <w:top w:val="nil"/>
              <w:left w:val="nil"/>
              <w:bottom w:val="nil"/>
              <w:right w:val="nil"/>
            </w:tcBorders>
            <w:noWrap/>
            <w:vAlign w:val="center"/>
          </w:tcPr>
          <w:p>
            <w:pPr>
              <w:widowControl/>
              <w:rPr>
                <w:rFonts w:ascii="黑体" w:hAnsi="黑体" w:eastAsia="黑体" w:cs="宋体"/>
                <w:kern w:val="0"/>
                <w:sz w:val="28"/>
                <w:szCs w:val="28"/>
              </w:rPr>
            </w:pPr>
            <w:r>
              <w:rPr>
                <w:rFonts w:hint="eastAsia" w:ascii="黑体" w:hAnsi="黑体" w:eastAsia="黑体" w:cs="宋体"/>
                <w:kern w:val="0"/>
                <w:sz w:val="28"/>
                <w:szCs w:val="28"/>
              </w:rPr>
              <w:t>附件4</w:t>
            </w:r>
          </w:p>
        </w:tc>
        <w:tc>
          <w:tcPr>
            <w:tcW w:w="3926" w:type="dxa"/>
            <w:tcBorders>
              <w:top w:val="nil"/>
              <w:left w:val="nil"/>
              <w:bottom w:val="nil"/>
              <w:right w:val="nil"/>
            </w:tcBorders>
            <w:noWrap w:val="0"/>
            <w:vAlign w:val="bottom"/>
          </w:tcPr>
          <w:p>
            <w:pPr>
              <w:widowControl/>
              <w:rPr>
                <w:rFonts w:hint="eastAsia" w:ascii="黑体" w:hAnsi="黑体" w:eastAsia="黑体" w:cs="宋体"/>
                <w:kern w:val="0"/>
                <w:sz w:val="28"/>
                <w:szCs w:val="28"/>
              </w:rPr>
            </w:pPr>
          </w:p>
        </w:tc>
        <w:tc>
          <w:tcPr>
            <w:tcW w:w="2335" w:type="dxa"/>
            <w:tcBorders>
              <w:top w:val="nil"/>
              <w:left w:val="nil"/>
              <w:bottom w:val="nil"/>
              <w:right w:val="nil"/>
            </w:tcBorders>
            <w:noWrap w:val="0"/>
            <w:vAlign w:val="bottom"/>
          </w:tcPr>
          <w:p>
            <w:pPr>
              <w:widowControl/>
              <w:jc w:val="left"/>
              <w:rPr>
                <w:rFonts w:eastAsia="Times New Roman"/>
                <w:kern w:val="0"/>
                <w:sz w:val="20"/>
              </w:rPr>
            </w:pPr>
          </w:p>
        </w:tc>
        <w:tc>
          <w:tcPr>
            <w:tcW w:w="414" w:type="dxa"/>
            <w:tcBorders>
              <w:top w:val="nil"/>
              <w:left w:val="nil"/>
              <w:bottom w:val="nil"/>
              <w:right w:val="nil"/>
            </w:tcBorders>
            <w:noWrap/>
            <w:vAlign w:val="center"/>
          </w:tcPr>
          <w:p>
            <w:pPr>
              <w:widowControl/>
              <w:jc w:val="left"/>
              <w:rPr>
                <w:rFonts w:eastAsia="Times New Roman"/>
                <w:kern w:val="0"/>
                <w:sz w:val="20"/>
              </w:rPr>
            </w:pPr>
          </w:p>
        </w:tc>
      </w:tr>
      <w:tr>
        <w:tblPrEx>
          <w:tblCellMar>
            <w:top w:w="0" w:type="dxa"/>
            <w:left w:w="108" w:type="dxa"/>
            <w:bottom w:w="0" w:type="dxa"/>
            <w:right w:w="108" w:type="dxa"/>
          </w:tblCellMar>
        </w:tblPrEx>
        <w:trPr>
          <w:trHeight w:val="1140" w:hRule="atLeast"/>
        </w:trPr>
        <w:tc>
          <w:tcPr>
            <w:tcW w:w="9210" w:type="dxa"/>
            <w:gridSpan w:val="4"/>
            <w:tcBorders>
              <w:top w:val="nil"/>
              <w:left w:val="nil"/>
              <w:bottom w:val="nil"/>
              <w:right w:val="nil"/>
            </w:tcBorders>
            <w:noWrap w:val="0"/>
            <w:vAlign w:val="center"/>
          </w:tcPr>
          <w:p>
            <w:pPr>
              <w:widowControl/>
              <w:jc w:val="center"/>
              <w:rPr>
                <w:rFonts w:ascii="宋体" w:hAnsi="宋体" w:cs="宋体"/>
                <w:b/>
                <w:bCs/>
                <w:kern w:val="0"/>
                <w:sz w:val="33"/>
                <w:szCs w:val="33"/>
              </w:rPr>
            </w:pPr>
            <w:r>
              <w:rPr>
                <w:rFonts w:hint="eastAsia" w:ascii="宋体" w:hAnsi="宋体" w:cs="宋体"/>
                <w:b/>
                <w:bCs/>
                <w:kern w:val="0"/>
                <w:sz w:val="33"/>
                <w:szCs w:val="33"/>
              </w:rPr>
              <w:t>自费参保并已领取养老保险部分优抚对象                        抚恤补助标准表</w:t>
            </w:r>
          </w:p>
        </w:tc>
      </w:tr>
      <w:tr>
        <w:tblPrEx>
          <w:tblCellMar>
            <w:top w:w="0" w:type="dxa"/>
            <w:left w:w="108" w:type="dxa"/>
            <w:bottom w:w="0" w:type="dxa"/>
            <w:right w:w="108" w:type="dxa"/>
          </w:tblCellMar>
        </w:tblPrEx>
        <w:trPr>
          <w:trHeight w:val="499" w:hRule="atLeast"/>
        </w:trPr>
        <w:tc>
          <w:tcPr>
            <w:tcW w:w="2535" w:type="dxa"/>
            <w:tcBorders>
              <w:top w:val="nil"/>
              <w:left w:val="nil"/>
              <w:bottom w:val="nil"/>
              <w:right w:val="nil"/>
            </w:tcBorders>
            <w:noWrap w:val="0"/>
            <w:vAlign w:val="center"/>
          </w:tcPr>
          <w:p>
            <w:pPr>
              <w:widowControl/>
              <w:jc w:val="center"/>
              <w:rPr>
                <w:rFonts w:hint="eastAsia" w:ascii="宋体" w:hAnsi="宋体" w:cs="宋体"/>
                <w:b/>
                <w:bCs/>
                <w:kern w:val="0"/>
                <w:sz w:val="33"/>
                <w:szCs w:val="33"/>
              </w:rPr>
            </w:pPr>
          </w:p>
        </w:tc>
        <w:tc>
          <w:tcPr>
            <w:tcW w:w="3926" w:type="dxa"/>
            <w:tcBorders>
              <w:top w:val="nil"/>
              <w:left w:val="nil"/>
              <w:bottom w:val="nil"/>
              <w:right w:val="nil"/>
            </w:tcBorders>
            <w:noWrap w:val="0"/>
            <w:vAlign w:val="center"/>
          </w:tcPr>
          <w:p>
            <w:pPr>
              <w:widowControl/>
              <w:jc w:val="center"/>
              <w:rPr>
                <w:rFonts w:eastAsia="Times New Roman"/>
                <w:kern w:val="0"/>
                <w:sz w:val="20"/>
              </w:rPr>
            </w:pPr>
          </w:p>
        </w:tc>
        <w:tc>
          <w:tcPr>
            <w:tcW w:w="2335" w:type="dxa"/>
            <w:tcBorders>
              <w:top w:val="nil"/>
              <w:left w:val="nil"/>
              <w:bottom w:val="nil"/>
              <w:right w:val="nil"/>
            </w:tcBorders>
            <w:noWrap w:val="0"/>
            <w:vAlign w:val="center"/>
          </w:tcPr>
          <w:p>
            <w:pPr>
              <w:widowControl/>
              <w:jc w:val="center"/>
              <w:rPr>
                <w:rFonts w:eastAsia="Times New Roman"/>
                <w:kern w:val="0"/>
                <w:sz w:val="20"/>
              </w:rPr>
            </w:pPr>
          </w:p>
        </w:tc>
        <w:tc>
          <w:tcPr>
            <w:tcW w:w="414" w:type="dxa"/>
            <w:tcBorders>
              <w:top w:val="nil"/>
              <w:left w:val="nil"/>
              <w:bottom w:val="nil"/>
              <w:right w:val="nil"/>
            </w:tcBorders>
            <w:noWrap/>
            <w:vAlign w:val="center"/>
          </w:tcPr>
          <w:p>
            <w:pPr>
              <w:widowControl/>
              <w:jc w:val="center"/>
              <w:rPr>
                <w:rFonts w:eastAsia="Times New Roman"/>
                <w:kern w:val="0"/>
                <w:sz w:val="20"/>
              </w:rPr>
            </w:pPr>
          </w:p>
        </w:tc>
      </w:tr>
      <w:tr>
        <w:tblPrEx>
          <w:tblCellMar>
            <w:top w:w="0" w:type="dxa"/>
            <w:left w:w="108" w:type="dxa"/>
            <w:bottom w:w="0" w:type="dxa"/>
            <w:right w:w="108" w:type="dxa"/>
          </w:tblCellMar>
        </w:tblPrEx>
        <w:trPr>
          <w:trHeight w:val="480" w:hRule="atLeast"/>
        </w:trPr>
        <w:tc>
          <w:tcPr>
            <w:tcW w:w="6461" w:type="dxa"/>
            <w:gridSpan w:val="2"/>
            <w:tcBorders>
              <w:top w:val="nil"/>
              <w:left w:val="nil"/>
              <w:bottom w:val="nil"/>
              <w:right w:val="nil"/>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执行时间：2020年7月1日-2021年6月30日</w:t>
            </w:r>
          </w:p>
        </w:tc>
        <w:tc>
          <w:tcPr>
            <w:tcW w:w="2749" w:type="dxa"/>
            <w:gridSpan w:val="2"/>
            <w:tcBorders>
              <w:top w:val="nil"/>
              <w:left w:val="nil"/>
              <w:bottom w:val="nil"/>
              <w:right w:val="nil"/>
            </w:tcBorders>
            <w:noWrap w:val="0"/>
            <w:vAlign w:val="center"/>
          </w:tcPr>
          <w:p>
            <w:pPr>
              <w:widowControl/>
              <w:jc w:val="right"/>
              <w:rPr>
                <w:rFonts w:hint="eastAsia" w:ascii="宋体" w:hAnsi="宋体" w:cs="宋体"/>
                <w:kern w:val="0"/>
                <w:sz w:val="24"/>
                <w:szCs w:val="24"/>
              </w:rPr>
            </w:pPr>
            <w:r>
              <w:rPr>
                <w:rFonts w:hint="eastAsia" w:ascii="宋体" w:hAnsi="宋体" w:cs="宋体"/>
                <w:kern w:val="0"/>
                <w:sz w:val="24"/>
                <w:szCs w:val="24"/>
              </w:rPr>
              <w:t>单位：元/月</w:t>
            </w:r>
          </w:p>
        </w:tc>
      </w:tr>
      <w:tr>
        <w:tblPrEx>
          <w:tblCellMar>
            <w:top w:w="0" w:type="dxa"/>
            <w:left w:w="108" w:type="dxa"/>
            <w:bottom w:w="0" w:type="dxa"/>
            <w:right w:w="108" w:type="dxa"/>
          </w:tblCellMar>
        </w:tblPrEx>
        <w:trPr>
          <w:trHeight w:val="600" w:hRule="atLeast"/>
        </w:trPr>
        <w:tc>
          <w:tcPr>
            <w:tcW w:w="646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对象</w:t>
            </w:r>
          </w:p>
        </w:tc>
        <w:tc>
          <w:tcPr>
            <w:tcW w:w="2749"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优抚金标准</w:t>
            </w:r>
          </w:p>
        </w:tc>
      </w:tr>
      <w:tr>
        <w:tblPrEx>
          <w:tblCellMar>
            <w:top w:w="0" w:type="dxa"/>
            <w:left w:w="108" w:type="dxa"/>
            <w:bottom w:w="0" w:type="dxa"/>
            <w:right w:w="108" w:type="dxa"/>
          </w:tblCellMar>
        </w:tblPrEx>
        <w:trPr>
          <w:trHeight w:val="702" w:hRule="atLeast"/>
        </w:trPr>
        <w:tc>
          <w:tcPr>
            <w:tcW w:w="2535"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三 属</w:t>
            </w:r>
          </w:p>
        </w:tc>
        <w:tc>
          <w:tcPr>
            <w:tcW w:w="392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烈士遗属</w:t>
            </w:r>
          </w:p>
        </w:tc>
        <w:tc>
          <w:tcPr>
            <w:tcW w:w="274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2565</w:t>
            </w:r>
          </w:p>
        </w:tc>
      </w:tr>
      <w:tr>
        <w:tblPrEx>
          <w:tblCellMar>
            <w:top w:w="0" w:type="dxa"/>
            <w:left w:w="108" w:type="dxa"/>
            <w:bottom w:w="0" w:type="dxa"/>
            <w:right w:w="108" w:type="dxa"/>
          </w:tblCellMar>
        </w:tblPrEx>
        <w:trPr>
          <w:trHeight w:val="702" w:hRule="atLeast"/>
        </w:trPr>
        <w:tc>
          <w:tcPr>
            <w:tcW w:w="25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392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因公牺牲军人遗属</w:t>
            </w:r>
          </w:p>
        </w:tc>
        <w:tc>
          <w:tcPr>
            <w:tcW w:w="274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2203</w:t>
            </w:r>
          </w:p>
        </w:tc>
      </w:tr>
      <w:tr>
        <w:tblPrEx>
          <w:tblCellMar>
            <w:top w:w="0" w:type="dxa"/>
            <w:left w:w="108" w:type="dxa"/>
            <w:bottom w:w="0" w:type="dxa"/>
            <w:right w:w="108" w:type="dxa"/>
          </w:tblCellMar>
        </w:tblPrEx>
        <w:trPr>
          <w:trHeight w:val="702" w:hRule="atLeast"/>
        </w:trPr>
        <w:tc>
          <w:tcPr>
            <w:tcW w:w="25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392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病故军人遗属</w:t>
            </w:r>
          </w:p>
        </w:tc>
        <w:tc>
          <w:tcPr>
            <w:tcW w:w="274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2072</w:t>
            </w:r>
          </w:p>
        </w:tc>
      </w:tr>
      <w:tr>
        <w:tblPrEx>
          <w:tblCellMar>
            <w:top w:w="0" w:type="dxa"/>
            <w:left w:w="108" w:type="dxa"/>
            <w:bottom w:w="0" w:type="dxa"/>
            <w:right w:w="108" w:type="dxa"/>
          </w:tblCellMar>
        </w:tblPrEx>
        <w:trPr>
          <w:trHeight w:val="702" w:hRule="atLeast"/>
        </w:trPr>
        <w:tc>
          <w:tcPr>
            <w:tcW w:w="253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在乡复员军人</w:t>
            </w:r>
          </w:p>
        </w:tc>
        <w:tc>
          <w:tcPr>
            <w:tcW w:w="392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抗战时期入伍</w:t>
            </w:r>
          </w:p>
        </w:tc>
        <w:tc>
          <w:tcPr>
            <w:tcW w:w="274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1680</w:t>
            </w:r>
          </w:p>
        </w:tc>
      </w:tr>
      <w:tr>
        <w:tblPrEx>
          <w:tblCellMar>
            <w:top w:w="0" w:type="dxa"/>
            <w:left w:w="108" w:type="dxa"/>
            <w:bottom w:w="0" w:type="dxa"/>
            <w:right w:w="108" w:type="dxa"/>
          </w:tblCellMar>
        </w:tblPrEx>
        <w:trPr>
          <w:trHeight w:val="702" w:hRule="atLeast"/>
        </w:trPr>
        <w:tc>
          <w:tcPr>
            <w:tcW w:w="25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3926"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解放战争入伍</w:t>
            </w:r>
          </w:p>
        </w:tc>
        <w:tc>
          <w:tcPr>
            <w:tcW w:w="274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1616</w:t>
            </w:r>
          </w:p>
        </w:tc>
      </w:tr>
      <w:tr>
        <w:tblPrEx>
          <w:tblCellMar>
            <w:top w:w="0" w:type="dxa"/>
            <w:left w:w="108" w:type="dxa"/>
            <w:bottom w:w="0" w:type="dxa"/>
            <w:right w:w="108" w:type="dxa"/>
          </w:tblCellMar>
        </w:tblPrEx>
        <w:trPr>
          <w:trHeight w:val="702" w:hRule="atLeast"/>
        </w:trPr>
        <w:tc>
          <w:tcPr>
            <w:tcW w:w="25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39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建国后至1954年10月31日之前入伍</w:t>
            </w:r>
          </w:p>
        </w:tc>
        <w:tc>
          <w:tcPr>
            <w:tcW w:w="274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1611</w:t>
            </w:r>
          </w:p>
        </w:tc>
      </w:tr>
      <w:tr>
        <w:tblPrEx>
          <w:tblCellMar>
            <w:top w:w="0" w:type="dxa"/>
            <w:left w:w="108" w:type="dxa"/>
            <w:bottom w:w="0" w:type="dxa"/>
            <w:right w:w="108" w:type="dxa"/>
          </w:tblCellMar>
        </w:tblPrEx>
        <w:trPr>
          <w:trHeight w:val="702" w:hRule="atLeast"/>
        </w:trPr>
        <w:tc>
          <w:tcPr>
            <w:tcW w:w="646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带病回乡退伍军人</w:t>
            </w:r>
          </w:p>
        </w:tc>
        <w:tc>
          <w:tcPr>
            <w:tcW w:w="274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665</w:t>
            </w:r>
          </w:p>
        </w:tc>
      </w:tr>
      <w:tr>
        <w:tblPrEx>
          <w:tblCellMar>
            <w:top w:w="0" w:type="dxa"/>
            <w:left w:w="108" w:type="dxa"/>
            <w:bottom w:w="0" w:type="dxa"/>
            <w:right w:w="108" w:type="dxa"/>
          </w:tblCellMar>
        </w:tblPrEx>
        <w:trPr>
          <w:trHeight w:val="702" w:hRule="atLeast"/>
        </w:trPr>
        <w:tc>
          <w:tcPr>
            <w:tcW w:w="6461" w:type="dxa"/>
            <w:gridSpan w:val="2"/>
            <w:tcBorders>
              <w:top w:val="single" w:color="auto" w:sz="4" w:space="0"/>
              <w:left w:val="single" w:color="auto" w:sz="4" w:space="0"/>
              <w:bottom w:val="nil"/>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两参人员</w:t>
            </w:r>
          </w:p>
        </w:tc>
        <w:tc>
          <w:tcPr>
            <w:tcW w:w="2749" w:type="dxa"/>
            <w:gridSpan w:val="2"/>
            <w:tcBorders>
              <w:top w:val="single" w:color="auto" w:sz="4" w:space="0"/>
              <w:left w:val="nil"/>
              <w:bottom w:val="nil"/>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700</w:t>
            </w:r>
          </w:p>
        </w:tc>
      </w:tr>
      <w:tr>
        <w:tblPrEx>
          <w:tblCellMar>
            <w:top w:w="0" w:type="dxa"/>
            <w:left w:w="108" w:type="dxa"/>
            <w:bottom w:w="0" w:type="dxa"/>
            <w:right w:w="108" w:type="dxa"/>
          </w:tblCellMar>
        </w:tblPrEx>
        <w:trPr>
          <w:trHeight w:val="702" w:hRule="atLeast"/>
        </w:trPr>
        <w:tc>
          <w:tcPr>
            <w:tcW w:w="9210" w:type="dxa"/>
            <w:gridSpan w:val="4"/>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注：残疾军人自领取职工基本养老保险待遇后,享受国家规定的优抚标准（详见附件1）</w:t>
            </w:r>
          </w:p>
        </w:tc>
      </w:tr>
    </w:tbl>
    <w:p>
      <w:pPr>
        <w:spacing w:line="560" w:lineRule="exact"/>
        <w:rPr>
          <w:rFonts w:ascii="仿宋" w:hAnsi="仿宋" w:eastAsia="仿宋" w:cs="仿宋"/>
          <w:sz w:val="32"/>
          <w:szCs w:val="32"/>
        </w:rPr>
        <w:sectPr>
          <w:pgSz w:w="11906" w:h="16838"/>
          <w:pgMar w:top="1440" w:right="1800" w:bottom="1440" w:left="1800" w:header="851" w:footer="992" w:gutter="0"/>
          <w:cols w:space="720" w:num="1"/>
          <w:docGrid w:type="lines" w:linePitch="312" w:charSpace="0"/>
        </w:sectPr>
      </w:pPr>
    </w:p>
    <w:tbl>
      <w:tblPr>
        <w:tblStyle w:val="2"/>
        <w:tblW w:w="9072" w:type="dxa"/>
        <w:tblInd w:w="108" w:type="dxa"/>
        <w:tblLayout w:type="autofit"/>
        <w:tblCellMar>
          <w:top w:w="0" w:type="dxa"/>
          <w:left w:w="108" w:type="dxa"/>
          <w:bottom w:w="0" w:type="dxa"/>
          <w:right w:w="108" w:type="dxa"/>
        </w:tblCellMar>
      </w:tblPr>
      <w:tblGrid>
        <w:gridCol w:w="1820"/>
        <w:gridCol w:w="1960"/>
        <w:gridCol w:w="1749"/>
        <w:gridCol w:w="1701"/>
        <w:gridCol w:w="1842"/>
      </w:tblGrid>
      <w:tr>
        <w:tblPrEx>
          <w:tblCellMar>
            <w:top w:w="0" w:type="dxa"/>
            <w:left w:w="108" w:type="dxa"/>
            <w:bottom w:w="0" w:type="dxa"/>
            <w:right w:w="108" w:type="dxa"/>
          </w:tblCellMar>
        </w:tblPrEx>
        <w:trPr>
          <w:trHeight w:val="720" w:hRule="atLeast"/>
        </w:trPr>
        <w:tc>
          <w:tcPr>
            <w:tcW w:w="1820" w:type="dxa"/>
            <w:tcBorders>
              <w:top w:val="nil"/>
              <w:left w:val="nil"/>
              <w:bottom w:val="nil"/>
              <w:right w:val="nil"/>
            </w:tcBorders>
            <w:noWrap/>
            <w:vAlign w:val="center"/>
          </w:tcPr>
          <w:p>
            <w:pPr>
              <w:widowControl/>
              <w:jc w:val="left"/>
              <w:rPr>
                <w:rFonts w:ascii="黑体" w:hAnsi="黑体" w:eastAsia="黑体" w:cs="宋体"/>
                <w:b/>
                <w:bCs/>
                <w:kern w:val="0"/>
                <w:sz w:val="28"/>
                <w:szCs w:val="28"/>
              </w:rPr>
            </w:pPr>
            <w:r>
              <w:rPr>
                <w:rFonts w:hint="eastAsia" w:ascii="黑体" w:hAnsi="黑体" w:eastAsia="黑体" w:cs="宋体"/>
                <w:b/>
                <w:bCs/>
                <w:kern w:val="0"/>
                <w:sz w:val="28"/>
                <w:szCs w:val="28"/>
              </w:rPr>
              <w:t>附件5</w:t>
            </w:r>
          </w:p>
        </w:tc>
        <w:tc>
          <w:tcPr>
            <w:tcW w:w="1960" w:type="dxa"/>
            <w:tcBorders>
              <w:top w:val="nil"/>
              <w:left w:val="nil"/>
              <w:bottom w:val="nil"/>
              <w:right w:val="nil"/>
            </w:tcBorders>
            <w:noWrap/>
            <w:vAlign w:val="center"/>
          </w:tcPr>
          <w:p>
            <w:pPr>
              <w:widowControl/>
              <w:jc w:val="left"/>
              <w:rPr>
                <w:rFonts w:hint="eastAsia" w:ascii="黑体" w:hAnsi="黑体" w:eastAsia="黑体" w:cs="宋体"/>
                <w:b/>
                <w:bCs/>
                <w:kern w:val="0"/>
                <w:sz w:val="28"/>
                <w:szCs w:val="28"/>
              </w:rPr>
            </w:pPr>
          </w:p>
        </w:tc>
        <w:tc>
          <w:tcPr>
            <w:tcW w:w="1749" w:type="dxa"/>
            <w:tcBorders>
              <w:top w:val="nil"/>
              <w:left w:val="nil"/>
              <w:bottom w:val="nil"/>
              <w:right w:val="nil"/>
            </w:tcBorders>
            <w:noWrap/>
            <w:vAlign w:val="center"/>
          </w:tcPr>
          <w:p>
            <w:pPr>
              <w:widowControl/>
              <w:jc w:val="left"/>
              <w:rPr>
                <w:rFonts w:eastAsia="Times New Roman"/>
                <w:kern w:val="0"/>
                <w:sz w:val="20"/>
              </w:rPr>
            </w:pPr>
          </w:p>
        </w:tc>
        <w:tc>
          <w:tcPr>
            <w:tcW w:w="1701" w:type="dxa"/>
            <w:tcBorders>
              <w:top w:val="nil"/>
              <w:left w:val="nil"/>
              <w:bottom w:val="nil"/>
              <w:right w:val="nil"/>
            </w:tcBorders>
            <w:noWrap/>
            <w:vAlign w:val="center"/>
          </w:tcPr>
          <w:p>
            <w:pPr>
              <w:widowControl/>
              <w:jc w:val="center"/>
              <w:rPr>
                <w:rFonts w:eastAsia="Times New Roman"/>
                <w:kern w:val="0"/>
                <w:sz w:val="20"/>
              </w:rPr>
            </w:pPr>
          </w:p>
        </w:tc>
        <w:tc>
          <w:tcPr>
            <w:tcW w:w="1842" w:type="dxa"/>
            <w:tcBorders>
              <w:top w:val="nil"/>
              <w:left w:val="nil"/>
              <w:bottom w:val="nil"/>
              <w:right w:val="nil"/>
            </w:tcBorders>
            <w:noWrap/>
            <w:vAlign w:val="center"/>
          </w:tcPr>
          <w:p>
            <w:pPr>
              <w:widowControl/>
              <w:jc w:val="left"/>
              <w:rPr>
                <w:rFonts w:eastAsia="Times New Roman"/>
                <w:kern w:val="0"/>
                <w:sz w:val="20"/>
              </w:rPr>
            </w:pPr>
          </w:p>
        </w:tc>
      </w:tr>
      <w:tr>
        <w:tblPrEx>
          <w:tblCellMar>
            <w:top w:w="0" w:type="dxa"/>
            <w:left w:w="108" w:type="dxa"/>
            <w:bottom w:w="0" w:type="dxa"/>
            <w:right w:w="108" w:type="dxa"/>
          </w:tblCellMar>
        </w:tblPrEx>
        <w:trPr>
          <w:trHeight w:val="799" w:hRule="atLeast"/>
        </w:trPr>
        <w:tc>
          <w:tcPr>
            <w:tcW w:w="9072" w:type="dxa"/>
            <w:gridSpan w:val="5"/>
            <w:tcBorders>
              <w:top w:val="nil"/>
              <w:left w:val="nil"/>
              <w:bottom w:val="nil"/>
              <w:right w:val="nil"/>
            </w:tcBorders>
            <w:noWrap/>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部分无工作单位残疾军人抚恤金补差表</w:t>
            </w:r>
          </w:p>
        </w:tc>
      </w:tr>
      <w:tr>
        <w:tblPrEx>
          <w:tblCellMar>
            <w:top w:w="0" w:type="dxa"/>
            <w:left w:w="108" w:type="dxa"/>
            <w:bottom w:w="0" w:type="dxa"/>
            <w:right w:w="108" w:type="dxa"/>
          </w:tblCellMar>
        </w:tblPrEx>
        <w:trPr>
          <w:trHeight w:val="439" w:hRule="atLeast"/>
        </w:trPr>
        <w:tc>
          <w:tcPr>
            <w:tcW w:w="5529" w:type="dxa"/>
            <w:gridSpan w:val="3"/>
            <w:tcBorders>
              <w:top w:val="nil"/>
              <w:left w:val="nil"/>
              <w:bottom w:val="nil"/>
              <w:right w:val="nil"/>
            </w:tcBorders>
            <w:noWrap w:val="0"/>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执行时间：2020年7月1日-2021年6月30日</w:t>
            </w:r>
          </w:p>
        </w:tc>
        <w:tc>
          <w:tcPr>
            <w:tcW w:w="3543" w:type="dxa"/>
            <w:gridSpan w:val="2"/>
            <w:tcBorders>
              <w:top w:val="nil"/>
              <w:left w:val="nil"/>
              <w:bottom w:val="nil"/>
              <w:right w:val="nil"/>
            </w:tcBorders>
            <w:noWrap w:val="0"/>
            <w:vAlign w:val="center"/>
          </w:tcPr>
          <w:p>
            <w:pPr>
              <w:widowControl/>
              <w:jc w:val="right"/>
              <w:rPr>
                <w:rFonts w:hint="eastAsia" w:ascii="宋体" w:hAnsi="宋体" w:cs="宋体"/>
                <w:kern w:val="0"/>
                <w:sz w:val="24"/>
                <w:szCs w:val="24"/>
              </w:rPr>
            </w:pPr>
            <w:r>
              <w:rPr>
                <w:rFonts w:hint="eastAsia" w:ascii="宋体" w:hAnsi="宋体" w:cs="宋体"/>
                <w:kern w:val="0"/>
                <w:sz w:val="24"/>
                <w:szCs w:val="24"/>
              </w:rPr>
              <w:t>单位：元/月</w:t>
            </w:r>
          </w:p>
        </w:tc>
      </w:tr>
      <w:tr>
        <w:tblPrEx>
          <w:tblCellMar>
            <w:top w:w="0" w:type="dxa"/>
            <w:left w:w="108" w:type="dxa"/>
            <w:bottom w:w="0" w:type="dxa"/>
            <w:right w:w="108" w:type="dxa"/>
          </w:tblCellMar>
        </w:tblPrEx>
        <w:trPr>
          <w:trHeight w:val="840" w:hRule="atLeast"/>
        </w:trPr>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残疾等级</w:t>
            </w:r>
          </w:p>
        </w:tc>
        <w:tc>
          <w:tcPr>
            <w:tcW w:w="19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残疾性质</w:t>
            </w:r>
          </w:p>
        </w:tc>
        <w:tc>
          <w:tcPr>
            <w:tcW w:w="174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事务部和地方自然增长差额</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目前标准</w:t>
            </w:r>
          </w:p>
        </w:tc>
        <w:tc>
          <w:tcPr>
            <w:tcW w:w="184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补差后金额</w:t>
            </w:r>
          </w:p>
        </w:tc>
      </w:tr>
      <w:tr>
        <w:tblPrEx>
          <w:tblCellMar>
            <w:top w:w="0" w:type="dxa"/>
            <w:left w:w="108" w:type="dxa"/>
            <w:bottom w:w="0" w:type="dxa"/>
            <w:right w:w="108" w:type="dxa"/>
          </w:tblCellMar>
        </w:tblPrEx>
        <w:trPr>
          <w:trHeight w:val="285" w:hRule="atLeast"/>
        </w:trPr>
        <w:tc>
          <w:tcPr>
            <w:tcW w:w="18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一级</w:t>
            </w: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因战</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467</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10669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11136</w:t>
            </w:r>
          </w:p>
        </w:tc>
      </w:tr>
      <w:tr>
        <w:tblPrEx>
          <w:tblCellMar>
            <w:top w:w="0" w:type="dxa"/>
            <w:left w:w="108" w:type="dxa"/>
            <w:bottom w:w="0" w:type="dxa"/>
            <w:right w:w="108" w:type="dxa"/>
          </w:tblCellMar>
        </w:tblPrEx>
        <w:trPr>
          <w:trHeight w:val="285" w:hRule="atLeast"/>
        </w:trPr>
        <w:tc>
          <w:tcPr>
            <w:tcW w:w="1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因公</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454</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10225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10679</w:t>
            </w:r>
          </w:p>
        </w:tc>
      </w:tr>
      <w:tr>
        <w:tblPrEx>
          <w:tblCellMar>
            <w:top w:w="0" w:type="dxa"/>
            <w:left w:w="108" w:type="dxa"/>
            <w:bottom w:w="0" w:type="dxa"/>
            <w:right w:w="108" w:type="dxa"/>
          </w:tblCellMar>
        </w:tblPrEx>
        <w:trPr>
          <w:trHeight w:val="285" w:hRule="atLeast"/>
        </w:trPr>
        <w:tc>
          <w:tcPr>
            <w:tcW w:w="1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因病</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443</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9780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10223</w:t>
            </w:r>
          </w:p>
        </w:tc>
      </w:tr>
      <w:tr>
        <w:tblPrEx>
          <w:tblCellMar>
            <w:top w:w="0" w:type="dxa"/>
            <w:left w:w="108" w:type="dxa"/>
            <w:bottom w:w="0" w:type="dxa"/>
            <w:right w:w="108" w:type="dxa"/>
          </w:tblCellMar>
        </w:tblPrEx>
        <w:trPr>
          <w:trHeight w:val="285" w:hRule="atLeast"/>
        </w:trPr>
        <w:tc>
          <w:tcPr>
            <w:tcW w:w="18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二级</w:t>
            </w: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因战</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420</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9780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10200</w:t>
            </w:r>
          </w:p>
        </w:tc>
      </w:tr>
      <w:tr>
        <w:tblPrEx>
          <w:tblCellMar>
            <w:top w:w="0" w:type="dxa"/>
            <w:left w:w="108" w:type="dxa"/>
            <w:bottom w:w="0" w:type="dxa"/>
            <w:right w:w="108" w:type="dxa"/>
          </w:tblCellMar>
        </w:tblPrEx>
        <w:trPr>
          <w:trHeight w:val="285" w:hRule="atLeast"/>
        </w:trPr>
        <w:tc>
          <w:tcPr>
            <w:tcW w:w="1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因公</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396</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9335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9731</w:t>
            </w:r>
          </w:p>
        </w:tc>
      </w:tr>
      <w:tr>
        <w:tblPrEx>
          <w:tblCellMar>
            <w:top w:w="0" w:type="dxa"/>
            <w:left w:w="108" w:type="dxa"/>
            <w:bottom w:w="0" w:type="dxa"/>
            <w:right w:w="108" w:type="dxa"/>
          </w:tblCellMar>
        </w:tblPrEx>
        <w:trPr>
          <w:trHeight w:val="285" w:hRule="atLeast"/>
        </w:trPr>
        <w:tc>
          <w:tcPr>
            <w:tcW w:w="1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因病</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383</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8891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9274</w:t>
            </w:r>
          </w:p>
        </w:tc>
      </w:tr>
      <w:tr>
        <w:tblPrEx>
          <w:tblCellMar>
            <w:top w:w="0" w:type="dxa"/>
            <w:left w:w="108" w:type="dxa"/>
            <w:bottom w:w="0" w:type="dxa"/>
            <w:right w:w="108" w:type="dxa"/>
          </w:tblCellMar>
        </w:tblPrEx>
        <w:trPr>
          <w:trHeight w:val="285" w:hRule="atLeast"/>
        </w:trPr>
        <w:tc>
          <w:tcPr>
            <w:tcW w:w="18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三级</w:t>
            </w: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因战</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360</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8891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9251</w:t>
            </w:r>
          </w:p>
        </w:tc>
      </w:tr>
      <w:tr>
        <w:tblPrEx>
          <w:tblCellMar>
            <w:top w:w="0" w:type="dxa"/>
            <w:left w:w="108" w:type="dxa"/>
            <w:bottom w:w="0" w:type="dxa"/>
            <w:right w:w="108" w:type="dxa"/>
          </w:tblCellMar>
        </w:tblPrEx>
        <w:trPr>
          <w:trHeight w:val="285" w:hRule="atLeast"/>
        </w:trPr>
        <w:tc>
          <w:tcPr>
            <w:tcW w:w="1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因公</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336</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8446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8782</w:t>
            </w:r>
          </w:p>
        </w:tc>
      </w:tr>
      <w:tr>
        <w:tblPrEx>
          <w:tblCellMar>
            <w:top w:w="0" w:type="dxa"/>
            <w:left w:w="108" w:type="dxa"/>
            <w:bottom w:w="0" w:type="dxa"/>
            <w:right w:w="108" w:type="dxa"/>
          </w:tblCellMar>
        </w:tblPrEx>
        <w:trPr>
          <w:trHeight w:val="285" w:hRule="atLeast"/>
        </w:trPr>
        <w:tc>
          <w:tcPr>
            <w:tcW w:w="1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因病</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312</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8002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8314</w:t>
            </w:r>
          </w:p>
        </w:tc>
      </w:tr>
      <w:tr>
        <w:tblPrEx>
          <w:tblCellMar>
            <w:top w:w="0" w:type="dxa"/>
            <w:left w:w="108" w:type="dxa"/>
            <w:bottom w:w="0" w:type="dxa"/>
            <w:right w:w="108" w:type="dxa"/>
          </w:tblCellMar>
        </w:tblPrEx>
        <w:trPr>
          <w:trHeight w:val="285" w:hRule="atLeast"/>
        </w:trPr>
        <w:tc>
          <w:tcPr>
            <w:tcW w:w="18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四级</w:t>
            </w: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因战</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277</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8002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8279</w:t>
            </w:r>
          </w:p>
        </w:tc>
      </w:tr>
      <w:tr>
        <w:tblPrEx>
          <w:tblCellMar>
            <w:top w:w="0" w:type="dxa"/>
            <w:left w:w="108" w:type="dxa"/>
            <w:bottom w:w="0" w:type="dxa"/>
            <w:right w:w="108" w:type="dxa"/>
          </w:tblCellMar>
        </w:tblPrEx>
        <w:trPr>
          <w:trHeight w:val="285" w:hRule="atLeast"/>
        </w:trPr>
        <w:tc>
          <w:tcPr>
            <w:tcW w:w="1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因公</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242</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7557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7799</w:t>
            </w:r>
          </w:p>
        </w:tc>
      </w:tr>
      <w:tr>
        <w:tblPrEx>
          <w:tblCellMar>
            <w:top w:w="0" w:type="dxa"/>
            <w:left w:w="108" w:type="dxa"/>
            <w:bottom w:w="0" w:type="dxa"/>
            <w:right w:w="108" w:type="dxa"/>
          </w:tblCellMar>
        </w:tblPrEx>
        <w:trPr>
          <w:trHeight w:val="285" w:hRule="atLeast"/>
        </w:trPr>
        <w:tc>
          <w:tcPr>
            <w:tcW w:w="1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因病</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217</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7113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7330</w:t>
            </w:r>
          </w:p>
        </w:tc>
      </w:tr>
      <w:tr>
        <w:tblPrEx>
          <w:tblCellMar>
            <w:top w:w="0" w:type="dxa"/>
            <w:left w:w="108" w:type="dxa"/>
            <w:bottom w:w="0" w:type="dxa"/>
            <w:right w:w="108" w:type="dxa"/>
          </w:tblCellMar>
        </w:tblPrEx>
        <w:trPr>
          <w:trHeight w:val="285" w:hRule="atLeast"/>
        </w:trPr>
        <w:tc>
          <w:tcPr>
            <w:tcW w:w="18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五级</w:t>
            </w: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因战</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194</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7113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7307</w:t>
            </w:r>
          </w:p>
        </w:tc>
      </w:tr>
      <w:tr>
        <w:tblPrEx>
          <w:tblCellMar>
            <w:top w:w="0" w:type="dxa"/>
            <w:left w:w="108" w:type="dxa"/>
            <w:bottom w:w="0" w:type="dxa"/>
            <w:right w:w="108" w:type="dxa"/>
          </w:tblCellMar>
        </w:tblPrEx>
        <w:trPr>
          <w:trHeight w:val="285" w:hRule="atLeast"/>
        </w:trPr>
        <w:tc>
          <w:tcPr>
            <w:tcW w:w="1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因公</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159</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6668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6827</w:t>
            </w:r>
          </w:p>
        </w:tc>
      </w:tr>
      <w:tr>
        <w:tblPrEx>
          <w:tblCellMar>
            <w:top w:w="0" w:type="dxa"/>
            <w:left w:w="108" w:type="dxa"/>
            <w:bottom w:w="0" w:type="dxa"/>
            <w:right w:w="108" w:type="dxa"/>
          </w:tblCellMar>
        </w:tblPrEx>
        <w:trPr>
          <w:trHeight w:val="285" w:hRule="atLeast"/>
        </w:trPr>
        <w:tc>
          <w:tcPr>
            <w:tcW w:w="1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因病</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147</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6223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6370</w:t>
            </w:r>
          </w:p>
        </w:tc>
      </w:tr>
      <w:tr>
        <w:tblPrEx>
          <w:tblCellMar>
            <w:top w:w="0" w:type="dxa"/>
            <w:left w:w="108" w:type="dxa"/>
            <w:bottom w:w="0" w:type="dxa"/>
            <w:right w:w="108" w:type="dxa"/>
          </w:tblCellMar>
        </w:tblPrEx>
        <w:trPr>
          <w:trHeight w:val="285" w:hRule="atLeast"/>
        </w:trPr>
        <w:tc>
          <w:tcPr>
            <w:tcW w:w="18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六级</w:t>
            </w: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因战</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135</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6223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6358</w:t>
            </w:r>
          </w:p>
        </w:tc>
      </w:tr>
      <w:tr>
        <w:tblPrEx>
          <w:tblCellMar>
            <w:top w:w="0" w:type="dxa"/>
            <w:left w:w="108" w:type="dxa"/>
            <w:bottom w:w="0" w:type="dxa"/>
            <w:right w:w="108" w:type="dxa"/>
          </w:tblCellMar>
        </w:tblPrEx>
        <w:trPr>
          <w:trHeight w:val="285" w:hRule="atLeast"/>
        </w:trPr>
        <w:tc>
          <w:tcPr>
            <w:tcW w:w="1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因公</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130</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5779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5909</w:t>
            </w:r>
          </w:p>
        </w:tc>
      </w:tr>
      <w:tr>
        <w:tblPrEx>
          <w:tblCellMar>
            <w:top w:w="0" w:type="dxa"/>
            <w:left w:w="108" w:type="dxa"/>
            <w:bottom w:w="0" w:type="dxa"/>
            <w:right w:w="108" w:type="dxa"/>
          </w:tblCellMar>
        </w:tblPrEx>
        <w:trPr>
          <w:trHeight w:val="285" w:hRule="atLeast"/>
        </w:trPr>
        <w:tc>
          <w:tcPr>
            <w:tcW w:w="1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因病</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99</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5334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5433</w:t>
            </w:r>
          </w:p>
        </w:tc>
      </w:tr>
      <w:tr>
        <w:tblPrEx>
          <w:tblCellMar>
            <w:top w:w="0" w:type="dxa"/>
            <w:left w:w="108" w:type="dxa"/>
            <w:bottom w:w="0" w:type="dxa"/>
            <w:right w:w="108" w:type="dxa"/>
          </w:tblCellMar>
        </w:tblPrEx>
        <w:trPr>
          <w:trHeight w:val="285" w:hRule="atLeast"/>
        </w:trPr>
        <w:tc>
          <w:tcPr>
            <w:tcW w:w="18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七级</w:t>
            </w: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因战</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87</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5334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5421</w:t>
            </w:r>
          </w:p>
        </w:tc>
      </w:tr>
      <w:tr>
        <w:tblPrEx>
          <w:tblCellMar>
            <w:top w:w="0" w:type="dxa"/>
            <w:left w:w="108" w:type="dxa"/>
            <w:bottom w:w="0" w:type="dxa"/>
            <w:right w:w="108" w:type="dxa"/>
          </w:tblCellMar>
        </w:tblPrEx>
        <w:trPr>
          <w:trHeight w:val="285" w:hRule="atLeast"/>
        </w:trPr>
        <w:tc>
          <w:tcPr>
            <w:tcW w:w="1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因公</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75</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4890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4965</w:t>
            </w:r>
          </w:p>
        </w:tc>
      </w:tr>
      <w:tr>
        <w:tblPrEx>
          <w:tblCellMar>
            <w:top w:w="0" w:type="dxa"/>
            <w:left w:w="108" w:type="dxa"/>
            <w:bottom w:w="0" w:type="dxa"/>
            <w:right w:w="108" w:type="dxa"/>
          </w:tblCellMar>
        </w:tblPrEx>
        <w:trPr>
          <w:trHeight w:val="285" w:hRule="atLeast"/>
        </w:trPr>
        <w:tc>
          <w:tcPr>
            <w:tcW w:w="18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八级</w:t>
            </w: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因战</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17</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4890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4907</w:t>
            </w:r>
          </w:p>
        </w:tc>
      </w:tr>
      <w:tr>
        <w:tblPrEx>
          <w:tblCellMar>
            <w:top w:w="0" w:type="dxa"/>
            <w:left w:w="108" w:type="dxa"/>
            <w:bottom w:w="0" w:type="dxa"/>
            <w:right w:w="108" w:type="dxa"/>
          </w:tblCellMar>
        </w:tblPrEx>
        <w:trPr>
          <w:trHeight w:val="285" w:hRule="atLeast"/>
        </w:trPr>
        <w:tc>
          <w:tcPr>
            <w:tcW w:w="1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因公</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17</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4445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4462</w:t>
            </w:r>
          </w:p>
        </w:tc>
      </w:tr>
      <w:tr>
        <w:tblPrEx>
          <w:tblCellMar>
            <w:top w:w="0" w:type="dxa"/>
            <w:left w:w="108" w:type="dxa"/>
            <w:bottom w:w="0" w:type="dxa"/>
            <w:right w:w="108" w:type="dxa"/>
          </w:tblCellMar>
        </w:tblPrEx>
        <w:trPr>
          <w:trHeight w:val="285" w:hRule="atLeast"/>
        </w:trPr>
        <w:tc>
          <w:tcPr>
            <w:tcW w:w="18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九级</w:t>
            </w: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因战</w:t>
            </w:r>
          </w:p>
        </w:tc>
        <w:tc>
          <w:tcPr>
            <w:tcW w:w="1749"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5</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4445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4450</w:t>
            </w:r>
          </w:p>
        </w:tc>
      </w:tr>
      <w:tr>
        <w:tblPrEx>
          <w:tblCellMar>
            <w:top w:w="0" w:type="dxa"/>
            <w:left w:w="108" w:type="dxa"/>
            <w:bottom w:w="0" w:type="dxa"/>
            <w:right w:w="108" w:type="dxa"/>
          </w:tblCellMar>
        </w:tblPrEx>
        <w:trPr>
          <w:trHeight w:val="285" w:hRule="atLeast"/>
        </w:trPr>
        <w:tc>
          <w:tcPr>
            <w:tcW w:w="1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因公</w:t>
            </w:r>
          </w:p>
        </w:tc>
        <w:tc>
          <w:tcPr>
            <w:tcW w:w="174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自然增长标准高于事务部标准</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4001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4001</w:t>
            </w:r>
          </w:p>
        </w:tc>
      </w:tr>
      <w:tr>
        <w:tblPrEx>
          <w:tblCellMar>
            <w:top w:w="0" w:type="dxa"/>
            <w:left w:w="108" w:type="dxa"/>
            <w:bottom w:w="0" w:type="dxa"/>
            <w:right w:w="108" w:type="dxa"/>
          </w:tblCellMar>
        </w:tblPrEx>
        <w:trPr>
          <w:trHeight w:val="285" w:hRule="atLeast"/>
        </w:trPr>
        <w:tc>
          <w:tcPr>
            <w:tcW w:w="18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十级</w:t>
            </w: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因战</w:t>
            </w:r>
          </w:p>
        </w:tc>
        <w:tc>
          <w:tcPr>
            <w:tcW w:w="174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szCs w:val="24"/>
              </w:rPr>
            </w:pP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4001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4001</w:t>
            </w:r>
          </w:p>
        </w:tc>
      </w:tr>
      <w:tr>
        <w:tblPrEx>
          <w:tblCellMar>
            <w:top w:w="0" w:type="dxa"/>
            <w:left w:w="108" w:type="dxa"/>
            <w:bottom w:w="0" w:type="dxa"/>
            <w:right w:w="108" w:type="dxa"/>
          </w:tblCellMar>
        </w:tblPrEx>
        <w:trPr>
          <w:trHeight w:val="285" w:hRule="atLeast"/>
        </w:trPr>
        <w:tc>
          <w:tcPr>
            <w:tcW w:w="18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p>
        </w:tc>
        <w:tc>
          <w:tcPr>
            <w:tcW w:w="19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因公</w:t>
            </w:r>
          </w:p>
        </w:tc>
        <w:tc>
          <w:tcPr>
            <w:tcW w:w="174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szCs w:val="24"/>
              </w:rPr>
            </w:pP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 xml:space="preserve">3556 </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3556</w:t>
            </w:r>
          </w:p>
        </w:tc>
      </w:tr>
      <w:tr>
        <w:tblPrEx>
          <w:tblCellMar>
            <w:top w:w="0" w:type="dxa"/>
            <w:left w:w="108" w:type="dxa"/>
            <w:bottom w:w="0" w:type="dxa"/>
            <w:right w:w="108" w:type="dxa"/>
          </w:tblCellMar>
        </w:tblPrEx>
        <w:trPr>
          <w:trHeight w:val="642" w:hRule="atLeast"/>
        </w:trPr>
        <w:tc>
          <w:tcPr>
            <w:tcW w:w="9072" w:type="dxa"/>
            <w:gridSpan w:val="5"/>
            <w:tcBorders>
              <w:top w:val="nil"/>
              <w:left w:val="nil"/>
              <w:bottom w:val="nil"/>
              <w:right w:val="nil"/>
            </w:tcBorders>
            <w:noWrap w:val="0"/>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备注：部分无工作单位残疾军人抚恤金执行慈退役军人局〔2020〕21号文件后调标额度低于退役军人事务部、财政部调标额度，本次按照上级标准予以补足。</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E8566"/>
    <w:multiLevelType w:val="singleLevel"/>
    <w:tmpl w:val="557E8566"/>
    <w:lvl w:ilvl="0" w:tentative="0">
      <w:start w:val="2"/>
      <w:numFmt w:val="chineseCounting"/>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F18A1"/>
    <w:rsid w:val="0AA930CB"/>
    <w:rsid w:val="260A067A"/>
    <w:rsid w:val="2A1267CA"/>
    <w:rsid w:val="2C207C3F"/>
    <w:rsid w:val="2D710E93"/>
    <w:rsid w:val="319A6723"/>
    <w:rsid w:val="337416D4"/>
    <w:rsid w:val="470D0340"/>
    <w:rsid w:val="5ABD7E48"/>
    <w:rsid w:val="71BD7AEB"/>
    <w:rsid w:val="785A2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2020-12-18T02:57:00Z</dcterms:created>
  <dc:creator>资料</dc:creator>
  <cp:lastModifiedBy>资料</cp:lastModifiedBy>
  <dcterms:modified xsi:type="dcterms:W3CDTF">2020-12-18T03:06:15Z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