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w w:val="1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w w:val="100"/>
          <w:sz w:val="44"/>
          <w:szCs w:val="44"/>
          <w:lang w:eastAsia="zh-CN"/>
        </w:rPr>
      </w:pPr>
      <w:r>
        <w:rPr>
          <w:rFonts w:hint="eastAsia" w:ascii="方正小标宋简体" w:hAnsi="方正小标宋简体" w:eastAsia="方正小标宋简体" w:cs="方正小标宋简体"/>
          <w:w w:val="100"/>
          <w:sz w:val="44"/>
          <w:szCs w:val="44"/>
          <w:lang w:eastAsia="zh-CN"/>
        </w:rPr>
        <w:t>关于调整市区孤儿基本生活费标准的起草说明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w w:val="100"/>
          <w:sz w:val="44"/>
          <w:szCs w:val="44"/>
          <w:lang w:eastAsia="zh-CN"/>
        </w:rPr>
      </w:pPr>
    </w:p>
    <w:p>
      <w:pPr>
        <w:spacing w:line="560" w:lineRule="exact"/>
        <w:ind w:right="252" w:rightChars="120" w:firstLine="640"/>
        <w:jc w:val="left"/>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w:t>
      </w:r>
      <w:r>
        <w:rPr>
          <w:rFonts w:hint="eastAsia" w:ascii="仿宋" w:hAnsi="仿宋" w:eastAsia="仿宋" w:cs="仿宋"/>
          <w:sz w:val="32"/>
          <w:szCs w:val="32"/>
        </w:rPr>
        <w:t>浙江省人民政府办公厅关于加快推进普惠型儿童福利体系建设的意见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浙政办发</w:t>
      </w:r>
      <w:r>
        <w:rPr>
          <w:rFonts w:hint="eastAsia"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67</w:t>
      </w:r>
      <w:r>
        <w:rPr>
          <w:rFonts w:hint="eastAsia" w:ascii="仿宋" w:hAnsi="仿宋" w:eastAsia="仿宋" w:cs="仿宋"/>
          <w:sz w:val="32"/>
          <w:szCs w:val="32"/>
        </w:rPr>
        <w:t>号）</w:t>
      </w:r>
      <w:r>
        <w:rPr>
          <w:rFonts w:hint="eastAsia" w:ascii="仿宋" w:hAnsi="仿宋" w:eastAsia="仿宋" w:cs="仿宋"/>
          <w:sz w:val="32"/>
          <w:szCs w:val="32"/>
          <w:lang w:eastAsia="zh-CN"/>
        </w:rPr>
        <w:t>文件规定，</w:t>
      </w:r>
      <w:r>
        <w:rPr>
          <w:rFonts w:hint="eastAsia" w:ascii="仿宋" w:hAnsi="仿宋" w:eastAsia="仿宋" w:cs="仿宋"/>
          <w:sz w:val="32"/>
          <w:szCs w:val="32"/>
        </w:rPr>
        <w:t>福利机构养育的孤儿年基本生活费标准按不低于上年度城镇常住居民人均生活消费支出的70%确定；社会散居孤儿年基本生活费标准按不低于福利机构孤儿基本生活费标准的</w:t>
      </w:r>
      <w:r>
        <w:rPr>
          <w:rFonts w:hint="eastAsia" w:ascii="仿宋" w:hAnsi="仿宋" w:eastAsia="仿宋" w:cs="仿宋"/>
          <w:sz w:val="32"/>
          <w:szCs w:val="32"/>
          <w:lang w:val="en-US" w:eastAsia="zh-CN"/>
        </w:rPr>
        <w:t>80</w:t>
      </w:r>
      <w:r>
        <w:rPr>
          <w:rFonts w:hint="eastAsia" w:ascii="仿宋" w:hAnsi="仿宋" w:eastAsia="仿宋" w:cs="仿宋"/>
          <w:sz w:val="32"/>
          <w:szCs w:val="32"/>
        </w:rPr>
        <w:t>%确定。</w:t>
      </w:r>
    </w:p>
    <w:p>
      <w:pPr>
        <w:spacing w:line="560" w:lineRule="exact"/>
        <w:ind w:right="252" w:rightChars="12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2022年全省儿童福利和未成年人保护工作要点》要求，有条件的地方实现孤困儿童养育标准市域同标，集中供养孤儿与散居孤儿统一养育标准，市区孤困儿童基本生活保障标准以婺城区城镇常住居民人均消费性支出（37863元）为调整依据，市区机构孤儿、社会散居孤儿基本生活标准调整至2209元/人/月。</w:t>
      </w:r>
    </w:p>
    <w:p>
      <w:pPr>
        <w:spacing w:line="560" w:lineRule="exact"/>
        <w:ind w:right="252" w:rightChars="120" w:firstLine="64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由于孤儿基本生活费是每年需上调，所以执行时间是要从每年的1月1日开始执行。</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汉仪仿宋简">
    <w:altName w:val="仿宋"/>
    <w:panose1 w:val="02010604000101010101"/>
    <w:charset w:val="86"/>
    <w:family w:val="auto"/>
    <w:pitch w:val="default"/>
    <w:sig w:usb0="00000000" w:usb1="000000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C7270"/>
    <w:rsid w:val="17DE425F"/>
    <w:rsid w:val="246175D6"/>
    <w:rsid w:val="2B4662D6"/>
    <w:rsid w:val="2BBE496F"/>
    <w:rsid w:val="2D6300BB"/>
    <w:rsid w:val="351E2817"/>
    <w:rsid w:val="35CA0C4B"/>
    <w:rsid w:val="379074A1"/>
    <w:rsid w:val="386D0641"/>
    <w:rsid w:val="428952A7"/>
    <w:rsid w:val="47BF3E1A"/>
    <w:rsid w:val="4BA070FD"/>
    <w:rsid w:val="53DE2BB3"/>
    <w:rsid w:val="5A6D6B0C"/>
    <w:rsid w:val="5CF33E85"/>
    <w:rsid w:val="5FDF3947"/>
    <w:rsid w:val="645F5249"/>
    <w:rsid w:val="66AC7270"/>
    <w:rsid w:val="66C69F77"/>
    <w:rsid w:val="6D1C60F5"/>
    <w:rsid w:val="6D535020"/>
    <w:rsid w:val="74681C20"/>
    <w:rsid w:val="78637525"/>
    <w:rsid w:val="7FFA3A8D"/>
    <w:rsid w:val="BEBB42D5"/>
    <w:rsid w:val="FFF38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99"/>
    <w:rPr>
      <w:rFonts w:cs="Times New Roman"/>
      <w:b/>
      <w:bCs/>
    </w:rPr>
  </w:style>
  <w:style w:type="character" w:styleId="8">
    <w:name w:val="Hyperlink"/>
    <w:basedOn w:val="6"/>
    <w:unhideWhenUsed/>
    <w:qFormat/>
    <w:uiPriority w:val="99"/>
    <w:rPr>
      <w:color w:val="0000FF"/>
      <w:u w:val="single"/>
    </w:rPr>
  </w:style>
  <w:style w:type="character" w:customStyle="1" w:styleId="9">
    <w:name w:val="公文正文 字符"/>
    <w:basedOn w:val="6"/>
    <w:link w:val="10"/>
    <w:qFormat/>
    <w:locked/>
    <w:uiPriority w:val="99"/>
    <w:rPr>
      <w:rFonts w:ascii="Calibri" w:hAnsi="Calibri" w:eastAsia="仿宋_GB2312"/>
      <w:kern w:val="2"/>
      <w:sz w:val="32"/>
    </w:rPr>
  </w:style>
  <w:style w:type="paragraph" w:customStyle="1" w:styleId="10">
    <w:name w:val="公文正文"/>
    <w:basedOn w:val="1"/>
    <w:link w:val="9"/>
    <w:qFormat/>
    <w:uiPriority w:val="99"/>
    <w:pPr>
      <w:widowControl w:val="0"/>
      <w:spacing w:after="0" w:line="298" w:lineRule="auto"/>
      <w:ind w:firstLine="200" w:firstLineChars="200"/>
    </w:pPr>
    <w:rPr>
      <w:rFonts w:ascii="Calibri" w:hAnsi="Calibri" w:eastAsia="仿宋_GB2312"/>
      <w:kern w:val="2"/>
      <w:sz w:val="32"/>
    </w:rPr>
  </w:style>
  <w:style w:type="paragraph" w:customStyle="1" w:styleId="11">
    <w:name w:val="文件"/>
    <w:basedOn w:val="1"/>
    <w:qFormat/>
    <w:uiPriority w:val="0"/>
    <w:pPr>
      <w:adjustRightInd w:val="0"/>
      <w:snapToGrid w:val="0"/>
      <w:spacing w:line="336" w:lineRule="auto"/>
      <w:ind w:firstLine="658"/>
    </w:pPr>
    <w:rPr>
      <w:rFonts w:ascii="汉仪仿宋简" w:eastAsia="汉仪仿宋简"/>
      <w:spacing w:val="-3"/>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2018-08-24T10:08:00Z</dcterms:created>
  <dc:creator>费凡</dc:creator>
  <cp:lastModifiedBy>uos</cp:lastModifiedBy>
  <dcterms:modified xsi:type="dcterms:W3CDTF">2022-05-26T11:37:30Z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33335BD0888143E09C40CF74EEA0742F</vt:lpwstr>
  </property>
</Properties>
</file>