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ind w:left="0" w:leftChars="0" w:firstLine="0" w:firstLineChars="0"/>
        <w:rPr>
          <w:rFonts w:hint="default"/>
          <w:b/>
          <w:bCs/>
          <w:color w:val="000000" w:themeColor="text1"/>
          <w:sz w:val="32"/>
          <w:szCs w:val="32"/>
          <w:lang w:val="en-US" w:eastAsia="zh-CN"/>
          <w14:textFill>
            <w14:solidFill>
              <w14:schemeClr w14:val="tx1"/>
            </w14:solidFill>
          </w14:textFill>
        </w:rPr>
      </w:pPr>
      <w:r>
        <w:rPr>
          <w:rFonts w:hint="eastAsia"/>
          <w:b/>
          <w:bCs/>
          <w:color w:val="000000" w:themeColor="text1"/>
          <w:sz w:val="32"/>
          <w:szCs w:val="32"/>
          <w:lang w:val="en-US" w:eastAsia="zh-CN"/>
          <w14:textFill>
            <w14:solidFill>
              <w14:schemeClr w14:val="tx1"/>
            </w14:solidFill>
          </w14:textFill>
        </w:rPr>
        <w:t>附件3</w:t>
      </w:r>
    </w:p>
    <w:p>
      <w:pPr>
        <w:pStyle w:val="4"/>
        <w:ind w:left="0" w:leftChars="0" w:firstLine="0" w:firstLineChars="0"/>
        <w:jc w:val="center"/>
        <w:rPr>
          <w:rFonts w:hint="eastAsia" w:ascii="黑体" w:hAnsi="黑体" w:eastAsia="黑体" w:cs="黑体"/>
          <w:i w:val="0"/>
          <w:caps w:val="0"/>
          <w:color w:val="000000" w:themeColor="text1"/>
          <w:spacing w:val="-20"/>
          <w:kern w:val="0"/>
          <w:sz w:val="36"/>
          <w:szCs w:val="36"/>
          <w:shd w:val="clear" w:fill="FFFFFF"/>
          <w:lang w:val="en-US" w:eastAsia="zh-CN" w:bidi="ar"/>
          <w14:textFill>
            <w14:solidFill>
              <w14:schemeClr w14:val="tx1"/>
            </w14:solidFill>
          </w14:textFill>
        </w:rPr>
      </w:pPr>
      <w:bookmarkStart w:id="0" w:name="_GoBack"/>
      <w:r>
        <w:rPr>
          <w:rFonts w:hint="eastAsia" w:ascii="黑体" w:hAnsi="黑体" w:eastAsia="黑体" w:cs="黑体"/>
          <w:i w:val="0"/>
          <w:caps w:val="0"/>
          <w:color w:val="000000" w:themeColor="text1"/>
          <w:spacing w:val="-20"/>
          <w:kern w:val="0"/>
          <w:sz w:val="36"/>
          <w:szCs w:val="36"/>
          <w:shd w:val="clear" w:fill="FFFFFF"/>
          <w:lang w:val="en-US" w:eastAsia="zh-CN" w:bidi="ar"/>
          <w14:textFill>
            <w14:solidFill>
              <w14:schemeClr w14:val="tx1"/>
            </w14:solidFill>
          </w14:textFill>
        </w:rPr>
        <w:t>海盐县政府购买社会工作服务项目评估细则</w:t>
      </w:r>
    </w:p>
    <w:bookmarkEnd w:id="0"/>
    <w:tbl>
      <w:tblPr>
        <w:tblStyle w:val="7"/>
        <w:tblW w:w="139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94"/>
        <w:gridCol w:w="1680"/>
        <w:gridCol w:w="6353"/>
        <w:gridCol w:w="1072"/>
        <w:gridCol w:w="750"/>
        <w:gridCol w:w="795"/>
        <w:gridCol w:w="2565"/>
        <w:gridCol w:w="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5" w:hRule="atLeast"/>
        </w:trPr>
        <w:tc>
          <w:tcPr>
            <w:tcW w:w="11344" w:type="dxa"/>
            <w:gridSpan w:val="6"/>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3"/>
                <w:szCs w:val="23"/>
                <w:u w:val="none"/>
                <w14:textFill>
                  <w14:solidFill>
                    <w14:schemeClr w14:val="tx1"/>
                  </w14:solidFill>
                </w14:textFill>
              </w:rPr>
            </w:pPr>
            <w: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t>项目名称：                                         项目执行单位:                                   日期：</w:t>
            </w:r>
          </w:p>
        </w:tc>
        <w:tc>
          <w:tcPr>
            <w:tcW w:w="2580" w:type="dxa"/>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3"/>
                <w:szCs w:val="23"/>
                <w:u w:val="none"/>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评估内容</w:t>
            </w:r>
          </w:p>
        </w:tc>
        <w:tc>
          <w:tcPr>
            <w:tcW w:w="8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3"/>
                <w:szCs w:val="23"/>
                <w:u w:val="none"/>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评估指标</w:t>
            </w:r>
          </w:p>
        </w:tc>
        <w:tc>
          <w:tcPr>
            <w:tcW w:w="107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指标等级</w:t>
            </w:r>
          </w:p>
          <w:p>
            <w:pPr>
              <w:keepNext w:val="0"/>
              <w:keepLines w:val="0"/>
              <w:widowControl/>
              <w:suppressLineNumbers w:val="0"/>
              <w:jc w:val="center"/>
              <w:textAlignment w:val="center"/>
              <w:rPr>
                <w:rFonts w:hint="eastAsia" w:ascii="宋体" w:hAnsi="宋体" w:eastAsia="宋体" w:cs="宋体"/>
                <w:b/>
                <w:i w:val="0"/>
                <w:color w:val="000000" w:themeColor="text1"/>
                <w:sz w:val="23"/>
                <w:szCs w:val="23"/>
                <w:u w:val="none"/>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(分值）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3"/>
                <w:szCs w:val="23"/>
                <w:u w:val="none"/>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自评分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3"/>
                <w:szCs w:val="23"/>
                <w:u w:val="none"/>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评估分</w:t>
            </w:r>
          </w:p>
        </w:tc>
        <w:tc>
          <w:tcPr>
            <w:tcW w:w="2580"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扣分</w:t>
            </w:r>
          </w:p>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因素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6" w:hRule="atLeast"/>
        </w:trPr>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项目</w:t>
            </w:r>
          </w:p>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管理</w:t>
            </w:r>
          </w:p>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10分</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t>管理架构</w:t>
            </w:r>
          </w:p>
        </w:tc>
        <w:tc>
          <w:tcPr>
            <w:tcW w:w="6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spacing w:val="-9"/>
                <w:kern w:val="0"/>
                <w:sz w:val="23"/>
                <w:szCs w:val="23"/>
                <w:u w:val="none"/>
                <w:lang w:val="en-US" w:eastAsia="zh-CN" w:bidi="ar"/>
                <w14:textFill>
                  <w14:solidFill>
                    <w14:schemeClr w14:val="tx1"/>
                  </w14:solidFill>
                </w14:textFill>
              </w:rPr>
              <w:t>项目执行组织架构、层次、责任、运作清晰。</w:t>
            </w:r>
          </w:p>
        </w:tc>
        <w:tc>
          <w:tcPr>
            <w:tcW w:w="1072"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themeColor="text1"/>
                <w:sz w:val="23"/>
                <w:szCs w:val="23"/>
                <w:u w:val="none"/>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themeColor="text1"/>
                <w:sz w:val="23"/>
                <w:szCs w:val="23"/>
                <w:u w:val="none"/>
                <w14:textFill>
                  <w14:solidFill>
                    <w14:schemeClr w14:val="tx1"/>
                  </w14:solidFill>
                </w14:textFill>
              </w:rPr>
            </w:pP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i w:val="0"/>
                <w:color w:val="000000" w:themeColor="text1"/>
                <w:sz w:val="23"/>
                <w:szCs w:val="23"/>
                <w:u w:val="none"/>
                <w14:textFill>
                  <w14:solidFill>
                    <w14:schemeClr w14:val="tx1"/>
                  </w14:solidFill>
                </w14:textFill>
              </w:rPr>
            </w:pPr>
            <w:r>
              <w:rPr>
                <w:rFonts w:hint="eastAsia" w:ascii="宋体" w:hAnsi="宋体" w:eastAsia="宋体" w:cs="宋体"/>
                <w:i w:val="0"/>
                <w:color w:val="000000" w:themeColor="text1"/>
                <w:spacing w:val="-9"/>
                <w:kern w:val="0"/>
                <w:sz w:val="22"/>
                <w:szCs w:val="22"/>
                <w:u w:val="none"/>
                <w:lang w:val="en-US" w:eastAsia="zh-CN" w:bidi="ar"/>
                <w14:textFill>
                  <w14:solidFill>
                    <w14:schemeClr w14:val="tx1"/>
                  </w14:solidFill>
                </w14:textFill>
              </w:rPr>
              <w:t>清晰得2分；不清晰不得分。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47"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t>准备充分</w:t>
            </w:r>
          </w:p>
        </w:tc>
        <w:tc>
          <w:tcPr>
            <w:tcW w:w="6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themeColor="text1"/>
                <w:spacing w:val="-9"/>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spacing w:val="-14"/>
                <w:kern w:val="0"/>
                <w:sz w:val="23"/>
                <w:szCs w:val="23"/>
                <w:u w:val="none"/>
                <w:lang w:val="en-US" w:eastAsia="zh-CN" w:bidi="ar"/>
                <w14:textFill>
                  <w14:solidFill>
                    <w14:schemeClr w14:val="tx1"/>
                  </w14:solidFill>
                </w14:textFill>
              </w:rPr>
              <w:t>项目需求调研，</w:t>
            </w:r>
            <w:r>
              <w:rPr>
                <w:rFonts w:hint="default" w:ascii="宋体" w:hAnsi="宋体" w:eastAsia="宋体" w:cs="宋体"/>
                <w:i w:val="0"/>
                <w:color w:val="000000" w:themeColor="text1"/>
                <w:spacing w:val="-14"/>
                <w:kern w:val="0"/>
                <w:sz w:val="23"/>
                <w:szCs w:val="23"/>
                <w:u w:val="none"/>
                <w:lang w:val="en-US" w:eastAsia="zh-CN" w:bidi="ar"/>
                <w14:textFill>
                  <w14:solidFill>
                    <w14:schemeClr w14:val="tx1"/>
                  </w14:solidFill>
                </w14:textFill>
              </w:rPr>
              <w:t>服务群体定位、需求分析、服务目标</w:t>
            </w:r>
            <w:r>
              <w:rPr>
                <w:rFonts w:hint="eastAsia" w:ascii="宋体" w:hAnsi="宋体" w:eastAsia="宋体" w:cs="宋体"/>
                <w:i w:val="0"/>
                <w:color w:val="000000" w:themeColor="text1"/>
                <w:spacing w:val="-14"/>
                <w:kern w:val="0"/>
                <w:sz w:val="23"/>
                <w:szCs w:val="23"/>
                <w:u w:val="none"/>
                <w:lang w:val="en-US" w:eastAsia="zh-CN" w:bidi="ar"/>
                <w14:textFill>
                  <w14:solidFill>
                    <w14:schemeClr w14:val="tx1"/>
                  </w14:solidFill>
                </w14:textFill>
              </w:rPr>
              <w:t>明确，形成调研分析报告。</w:t>
            </w:r>
          </w:p>
        </w:tc>
        <w:tc>
          <w:tcPr>
            <w:tcW w:w="1072"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themeColor="text1"/>
                <w:sz w:val="23"/>
                <w:szCs w:val="23"/>
                <w:u w:val="none"/>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themeColor="text1"/>
                <w:sz w:val="23"/>
                <w:szCs w:val="23"/>
                <w:u w:val="none"/>
                <w14:textFill>
                  <w14:solidFill>
                    <w14:schemeClr w14:val="tx1"/>
                  </w14:solidFill>
                </w14:textFill>
              </w:rPr>
            </w:pP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i w:val="0"/>
                <w:color w:val="000000" w:themeColor="text1"/>
                <w:sz w:val="23"/>
                <w:szCs w:val="23"/>
                <w:u w:val="none"/>
                <w14:textFill>
                  <w14:solidFill>
                    <w14:schemeClr w14:val="tx1"/>
                  </w14:solidFill>
                </w14:textFill>
              </w:rPr>
            </w:pPr>
            <w:r>
              <w:rPr>
                <w:rFonts w:hint="eastAsia" w:ascii="宋体" w:hAnsi="宋体" w:eastAsia="宋体" w:cs="宋体"/>
                <w:i w:val="0"/>
                <w:color w:val="000000" w:themeColor="text1"/>
                <w:spacing w:val="-14"/>
                <w:kern w:val="0"/>
                <w:sz w:val="22"/>
                <w:szCs w:val="22"/>
                <w:u w:val="none"/>
                <w:lang w:val="en-US" w:eastAsia="zh-CN" w:bidi="ar"/>
                <w14:textFill>
                  <w14:solidFill>
                    <w14:schemeClr w14:val="tx1"/>
                  </w14:solidFill>
                </w14:textFill>
              </w:rPr>
              <w:t>少一项扣0.5，直至扣完。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t>安全机制</w:t>
            </w:r>
          </w:p>
        </w:tc>
        <w:tc>
          <w:tcPr>
            <w:tcW w:w="6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themeColor="text1"/>
                <w:spacing w:val="-20"/>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spacing w:val="-14"/>
                <w:kern w:val="0"/>
                <w:sz w:val="23"/>
                <w:szCs w:val="23"/>
                <w:u w:val="none"/>
                <w:lang w:val="en-US" w:eastAsia="zh-CN" w:bidi="ar"/>
                <w14:textFill>
                  <w14:solidFill>
                    <w14:schemeClr w14:val="tx1"/>
                  </w14:solidFill>
                </w14:textFill>
              </w:rPr>
              <w:t>项目建有服务安全保障机制、服务对象隐私保护制度。有安全、应急预案，无投诉（有投诉则办结满意率100%），相关记录完整规范。</w:t>
            </w:r>
          </w:p>
        </w:tc>
        <w:tc>
          <w:tcPr>
            <w:tcW w:w="1072"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3</w:t>
            </w:r>
          </w:p>
        </w:tc>
        <w:tc>
          <w:tcPr>
            <w:tcW w:w="75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i w:val="0"/>
                <w:color w:val="000000" w:themeColor="text1"/>
                <w:sz w:val="23"/>
                <w:szCs w:val="23"/>
                <w:u w:val="none"/>
                <w14:textFill>
                  <w14:solidFill>
                    <w14:schemeClr w14:val="tx1"/>
                  </w14:solidFill>
                </w14:textFill>
              </w:rPr>
            </w:pPr>
          </w:p>
        </w:tc>
        <w:tc>
          <w:tcPr>
            <w:tcW w:w="795"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i w:val="0"/>
                <w:color w:val="000000" w:themeColor="text1"/>
                <w:sz w:val="23"/>
                <w:szCs w:val="23"/>
                <w:u w:val="none"/>
                <w14:textFill>
                  <w14:solidFill>
                    <w14:schemeClr w14:val="tx1"/>
                  </w14:solidFill>
                </w14:textFill>
              </w:rPr>
            </w:pPr>
          </w:p>
        </w:tc>
        <w:tc>
          <w:tcPr>
            <w:tcW w:w="2580"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b/>
                <w:i w:val="0"/>
                <w:color w:val="000000" w:themeColor="text1"/>
                <w:sz w:val="23"/>
                <w:szCs w:val="23"/>
                <w:u w:val="none"/>
                <w14:textFill>
                  <w14:solidFill>
                    <w14:schemeClr w14:val="tx1"/>
                  </w14:solidFill>
                </w14:textFill>
              </w:rPr>
            </w:pPr>
            <w:r>
              <w:rPr>
                <w:rFonts w:hint="eastAsia" w:ascii="宋体" w:hAnsi="宋体" w:eastAsia="宋体" w:cs="宋体"/>
                <w:i w:val="0"/>
                <w:color w:val="000000" w:themeColor="text1"/>
                <w:spacing w:val="-14"/>
                <w:kern w:val="0"/>
                <w:sz w:val="22"/>
                <w:szCs w:val="22"/>
                <w:u w:val="none"/>
                <w:lang w:val="en-US" w:eastAsia="zh-CN" w:bidi="ar"/>
                <w14:textFill>
                  <w14:solidFill>
                    <w14:schemeClr w14:val="tx1"/>
                  </w14:solidFill>
                </w14:textFill>
              </w:rPr>
              <w:t>有一项未达标扣1.5分，直至扣完。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14" w:hRule="atLeast"/>
        </w:trPr>
        <w:tc>
          <w:tcPr>
            <w:tcW w:w="694"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pPr>
          </w:p>
        </w:tc>
        <w:tc>
          <w:tcPr>
            <w:tcW w:w="168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spacing w:val="-14"/>
                <w:kern w:val="0"/>
                <w:sz w:val="23"/>
                <w:szCs w:val="23"/>
                <w:u w:val="none"/>
                <w:lang w:val="en-US" w:eastAsia="zh-CN" w:bidi="ar"/>
                <w14:textFill>
                  <w14:solidFill>
                    <w14:schemeClr w14:val="tx1"/>
                  </w14:solidFill>
                </w14:textFill>
              </w:rPr>
              <w:t>整体规划</w:t>
            </w:r>
          </w:p>
        </w:tc>
        <w:tc>
          <w:tcPr>
            <w:tcW w:w="6353"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color w:val="000000" w:themeColor="text1"/>
                <w:spacing w:val="-9"/>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spacing w:val="-9"/>
                <w:kern w:val="0"/>
                <w:sz w:val="23"/>
                <w:szCs w:val="23"/>
                <w:u w:val="none"/>
                <w:lang w:val="en-US" w:eastAsia="zh-CN" w:bidi="ar"/>
                <w14:textFill>
                  <w14:solidFill>
                    <w14:schemeClr w14:val="tx1"/>
                  </w14:solidFill>
                </w14:textFill>
              </w:rPr>
              <w:t>社会工作服务项目各方案紧扣需求与目标，执行规范，逻辑合理。过程设计融合专业理论、价值、方法及相关元素，除三大专业方法外，有其他服务方式，且非活动堆砌。项目资料整理充分，环保。</w:t>
            </w:r>
          </w:p>
        </w:tc>
        <w:tc>
          <w:tcPr>
            <w:tcW w:w="1072" w:type="dxa"/>
            <w:tcBorders>
              <w:top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3</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000000" w:themeColor="text1"/>
                <w:sz w:val="23"/>
                <w:szCs w:val="23"/>
                <w:u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000000" w:themeColor="text1"/>
                <w:sz w:val="23"/>
                <w:szCs w:val="23"/>
                <w:u w:val="none"/>
                <w14:textFill>
                  <w14:solidFill>
                    <w14:schemeClr w14:val="tx1"/>
                  </w14:solidFill>
                </w14:textFill>
              </w:rPr>
            </w:pPr>
          </w:p>
        </w:tc>
        <w:tc>
          <w:tcPr>
            <w:tcW w:w="25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b/>
                <w:i w:val="0"/>
                <w:color w:val="000000" w:themeColor="text1"/>
                <w:sz w:val="23"/>
                <w:szCs w:val="23"/>
                <w:u w:val="none"/>
                <w14:textFill>
                  <w14:solidFill>
                    <w14:schemeClr w14:val="tx1"/>
                  </w14:solidFill>
                </w14:textFill>
              </w:rPr>
            </w:pPr>
            <w:r>
              <w:rPr>
                <w:rFonts w:hint="eastAsia" w:ascii="宋体" w:hAnsi="宋体" w:eastAsia="宋体" w:cs="宋体"/>
                <w:i w:val="0"/>
                <w:color w:val="000000" w:themeColor="text1"/>
                <w:spacing w:val="-14"/>
                <w:kern w:val="0"/>
                <w:sz w:val="22"/>
                <w:szCs w:val="22"/>
                <w:u w:val="none"/>
                <w:lang w:val="en-US" w:eastAsia="zh-CN" w:bidi="ar"/>
                <w14:textFill>
                  <w14:solidFill>
                    <w14:schemeClr w14:val="tx1"/>
                  </w14:solidFill>
                </w14:textFill>
              </w:rPr>
              <w:t>有一项未达标扣1分，直至扣完。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24" w:hRule="atLeast"/>
        </w:trPr>
        <w:tc>
          <w:tcPr>
            <w:tcW w:w="694"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服务</w:t>
            </w:r>
          </w:p>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执行</w:t>
            </w:r>
          </w:p>
          <w:p>
            <w:pPr>
              <w:jc w:val="cente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t xml:space="preserve"> 45分</w:t>
            </w:r>
          </w:p>
        </w:tc>
        <w:tc>
          <w:tcPr>
            <w:tcW w:w="1680"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t>执行人员资质</w:t>
            </w:r>
          </w:p>
        </w:tc>
        <w:tc>
          <w:tcPr>
            <w:tcW w:w="6353"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color w:val="000000" w:themeColor="text1"/>
                <w:spacing w:val="-9"/>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spacing w:val="-9"/>
                <w:kern w:val="0"/>
                <w:sz w:val="23"/>
                <w:szCs w:val="23"/>
                <w:u w:val="none"/>
                <w:lang w:val="en-US" w:eastAsia="zh-CN" w:bidi="ar"/>
                <w14:textFill>
                  <w14:solidFill>
                    <w14:schemeClr w14:val="tx1"/>
                  </w14:solidFill>
                </w14:textFill>
              </w:rPr>
              <w:t>配备项目所需的工作团队，团队人员持证率达到80%（有专职工作人员要求的，应配备持证社工或社会工作专业毕业的专业社工为专职工作人员）。项目涉及其他专业类服务的应在同等条件下配备相应的专业人员。</w:t>
            </w:r>
          </w:p>
        </w:tc>
        <w:tc>
          <w:tcPr>
            <w:tcW w:w="1072" w:type="dxa"/>
            <w:tcBorders>
              <w:top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2</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000000" w:themeColor="text1"/>
                <w:kern w:val="2"/>
                <w:sz w:val="23"/>
                <w:szCs w:val="23"/>
                <w:u w:val="none"/>
                <w:lang w:val="en-US" w:eastAsia="zh-CN" w:bidi="ar-SA"/>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000000" w:themeColor="text1"/>
                <w:kern w:val="2"/>
                <w:sz w:val="23"/>
                <w:szCs w:val="23"/>
                <w:u w:val="none"/>
                <w:lang w:val="en-US" w:eastAsia="zh-CN" w:bidi="ar-SA"/>
                <w14:textFill>
                  <w14:solidFill>
                    <w14:schemeClr w14:val="tx1"/>
                  </w14:solidFill>
                </w14:textFill>
              </w:rPr>
            </w:pPr>
          </w:p>
        </w:tc>
        <w:tc>
          <w:tcPr>
            <w:tcW w:w="25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b/>
                <w:i w:val="0"/>
                <w:color w:val="000000" w:themeColor="text1"/>
                <w:kern w:val="2"/>
                <w:sz w:val="23"/>
                <w:szCs w:val="23"/>
                <w:u w:val="none"/>
                <w:lang w:val="en-US" w:eastAsia="zh-CN" w:bidi="ar-SA"/>
                <w14:textFill>
                  <w14:solidFill>
                    <w14:schemeClr w14:val="tx1"/>
                  </w14:solidFill>
                </w14:textFill>
              </w:rPr>
            </w:pPr>
            <w:r>
              <w:rPr>
                <w:rFonts w:hint="eastAsia" w:ascii="宋体" w:hAnsi="宋体" w:eastAsia="宋体" w:cs="宋体"/>
                <w:i w:val="0"/>
                <w:color w:val="000000" w:themeColor="text1"/>
                <w:spacing w:val="-14"/>
                <w:kern w:val="0"/>
                <w:sz w:val="22"/>
                <w:szCs w:val="22"/>
                <w:u w:val="none"/>
                <w:lang w:val="en-US" w:eastAsia="zh-CN" w:bidi="ar"/>
                <w14:textFill>
                  <w14:solidFill>
                    <w14:schemeClr w14:val="tx1"/>
                  </w14:solidFill>
                </w14:textFill>
              </w:rPr>
              <w:t>按要求配备得2分，未按要求配备不得分</w:t>
            </w:r>
            <w:r>
              <w:rPr>
                <w:rFonts w:hint="eastAsia" w:ascii="宋体" w:hAnsi="宋体" w:eastAsia="宋体" w:cs="宋体"/>
                <w:i w:val="0"/>
                <w:color w:val="000000" w:themeColor="text1"/>
                <w:spacing w:val="-9"/>
                <w:kern w:val="0"/>
                <w:sz w:val="22"/>
                <w:szCs w:val="22"/>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694"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pPr>
          </w:p>
        </w:tc>
        <w:tc>
          <w:tcPr>
            <w:tcW w:w="1680"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themeColor="text1"/>
                <w:spacing w:val="-14"/>
                <w:kern w:val="0"/>
                <w:sz w:val="23"/>
                <w:szCs w:val="23"/>
                <w:u w:val="none"/>
                <w:lang w:val="en-US" w:eastAsia="zh-CN" w:bidi="ar"/>
                <w14:textFill>
                  <w14:solidFill>
                    <w14:schemeClr w14:val="tx1"/>
                  </w14:solidFill>
                </w14:textFill>
              </w:rPr>
            </w:pPr>
          </w:p>
        </w:tc>
        <w:tc>
          <w:tcPr>
            <w:tcW w:w="6353"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color w:val="000000" w:themeColor="text1"/>
                <w:spacing w:val="-9"/>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spacing w:val="-15"/>
                <w:kern w:val="0"/>
                <w:sz w:val="23"/>
                <w:szCs w:val="23"/>
                <w:u w:val="none"/>
                <w:lang w:val="en-US" w:eastAsia="zh-CN" w:bidi="ar"/>
                <w14:textFill>
                  <w14:solidFill>
                    <w14:schemeClr w14:val="tx1"/>
                  </w14:solidFill>
                </w14:textFill>
              </w:rPr>
              <w:t>项目执行人员稳定，项目团队人员分层分类继续教育（培训）达到20课时以上，有具体内容、安排、记录</w:t>
            </w:r>
            <w:r>
              <w:rPr>
                <w:rFonts w:hint="eastAsia" w:ascii="宋体" w:hAnsi="宋体" w:eastAsia="宋体" w:cs="宋体"/>
                <w:i w:val="0"/>
                <w:color w:val="000000" w:themeColor="text1"/>
                <w:spacing w:val="-9"/>
                <w:kern w:val="0"/>
                <w:sz w:val="23"/>
                <w:szCs w:val="23"/>
                <w:u w:val="none"/>
                <w:lang w:val="en-US" w:eastAsia="zh-CN" w:bidi="ar"/>
                <w14:textFill>
                  <w14:solidFill>
                    <w14:schemeClr w14:val="tx1"/>
                  </w14:solidFill>
                </w14:textFill>
              </w:rPr>
              <w:t>。</w:t>
            </w:r>
          </w:p>
        </w:tc>
        <w:tc>
          <w:tcPr>
            <w:tcW w:w="1072" w:type="dxa"/>
            <w:tcBorders>
              <w:top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2</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000000" w:themeColor="text1"/>
                <w:kern w:val="2"/>
                <w:sz w:val="23"/>
                <w:szCs w:val="23"/>
                <w:u w:val="none"/>
                <w:lang w:val="en-US" w:eastAsia="zh-CN" w:bidi="ar-SA"/>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000000" w:themeColor="text1"/>
                <w:kern w:val="2"/>
                <w:sz w:val="23"/>
                <w:szCs w:val="23"/>
                <w:u w:val="none"/>
                <w:lang w:val="en-US" w:eastAsia="zh-CN" w:bidi="ar-SA"/>
                <w14:textFill>
                  <w14:solidFill>
                    <w14:schemeClr w14:val="tx1"/>
                  </w14:solidFill>
                </w14:textFill>
              </w:rPr>
            </w:pPr>
          </w:p>
        </w:tc>
        <w:tc>
          <w:tcPr>
            <w:tcW w:w="25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i w:val="0"/>
                <w:color w:val="000000" w:themeColor="text1"/>
                <w:spacing w:val="-15"/>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spacing w:val="-15"/>
                <w:kern w:val="0"/>
                <w:sz w:val="23"/>
                <w:szCs w:val="23"/>
                <w:u w:val="none"/>
                <w:lang w:val="en-US" w:eastAsia="zh-CN" w:bidi="ar"/>
                <w14:textFill>
                  <w14:solidFill>
                    <w14:schemeClr w14:val="tx1"/>
                  </w14:solidFill>
                </w14:textFill>
              </w:rPr>
              <w:t>稳定得1分，有变动扣0.5分。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b/>
                <w:i w:val="0"/>
                <w:color w:val="000000" w:themeColor="text1"/>
                <w:kern w:val="2"/>
                <w:sz w:val="23"/>
                <w:szCs w:val="23"/>
                <w:u w:val="none"/>
                <w:lang w:val="en-US" w:eastAsia="zh-CN" w:bidi="ar-SA"/>
                <w14:textFill>
                  <w14:solidFill>
                    <w14:schemeClr w14:val="tx1"/>
                  </w14:solidFill>
                </w14:textFill>
              </w:rPr>
            </w:pPr>
            <w:r>
              <w:rPr>
                <w:rFonts w:hint="eastAsia" w:ascii="宋体" w:hAnsi="宋体" w:eastAsia="宋体" w:cs="宋体"/>
                <w:i w:val="0"/>
                <w:color w:val="000000" w:themeColor="text1"/>
                <w:spacing w:val="-15"/>
                <w:kern w:val="0"/>
                <w:sz w:val="23"/>
                <w:szCs w:val="23"/>
                <w:u w:val="none"/>
                <w:lang w:val="en-US" w:eastAsia="zh-CN" w:bidi="ar"/>
                <w14:textFill>
                  <w14:solidFill>
                    <w14:schemeClr w14:val="tx1"/>
                  </w14:solidFill>
                </w14:textFill>
              </w:rPr>
              <w:t>继续教育（培训）达到20课时以上的得1分，每不足5课时扣0.5分，直至扣完。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5" w:type="dxa"/>
          <w:trHeight w:val="90" w:hRule="atLeast"/>
        </w:trPr>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2"/>
                <w:sz w:val="23"/>
                <w:szCs w:val="23"/>
                <w:u w:val="none"/>
                <w:lang w:val="en-US" w:eastAsia="zh-CN" w:bidi="ar-SA"/>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评估内容</w:t>
            </w:r>
          </w:p>
        </w:tc>
        <w:tc>
          <w:tcPr>
            <w:tcW w:w="8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2"/>
                <w:sz w:val="23"/>
                <w:szCs w:val="23"/>
                <w:u w:val="none"/>
                <w:lang w:val="en-US" w:eastAsia="zh-CN" w:bidi="ar-SA"/>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评估指标</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指标等级</w:t>
            </w:r>
          </w:p>
          <w:p>
            <w:pPr>
              <w:keepNext w:val="0"/>
              <w:keepLines w:val="0"/>
              <w:widowControl/>
              <w:suppressLineNumbers w:val="0"/>
              <w:jc w:val="center"/>
              <w:textAlignment w:val="center"/>
              <w:rPr>
                <w:rFonts w:hint="eastAsia" w:ascii="宋体" w:hAnsi="宋体" w:eastAsia="宋体" w:cs="宋体"/>
                <w:b/>
                <w:i w:val="0"/>
                <w:color w:val="000000" w:themeColor="text1"/>
                <w:kern w:val="2"/>
                <w:sz w:val="23"/>
                <w:szCs w:val="23"/>
                <w:u w:val="none"/>
                <w:lang w:val="en-US" w:eastAsia="zh-CN" w:bidi="ar-SA"/>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(分值）</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2"/>
                <w:sz w:val="23"/>
                <w:szCs w:val="23"/>
                <w:u w:val="none"/>
                <w:lang w:val="en-US" w:eastAsia="zh-CN" w:bidi="ar-SA"/>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自评分</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2"/>
                <w:sz w:val="23"/>
                <w:szCs w:val="23"/>
                <w:u w:val="none"/>
                <w:lang w:val="en-US" w:eastAsia="zh-CN" w:bidi="ar-SA"/>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评估分</w:t>
            </w:r>
          </w:p>
        </w:tc>
        <w:tc>
          <w:tcPr>
            <w:tcW w:w="2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扣分</w:t>
            </w:r>
          </w:p>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因素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5" w:type="dxa"/>
          <w:trHeight w:val="858" w:hRule="atLeast"/>
        </w:trPr>
        <w:tc>
          <w:tcPr>
            <w:tcW w:w="694" w:type="dxa"/>
            <w:vMerge w:val="restart"/>
            <w:tcBorders>
              <w:top w:val="single" w:color="auto" w:sz="4" w:space="0"/>
              <w:left w:val="single" w:color="auto" w:sz="4" w:space="0"/>
              <w:right w:val="single" w:color="auto" w:sz="4" w:space="0"/>
            </w:tcBorders>
            <w:shd w:val="clear" w:color="auto" w:fill="auto"/>
            <w:vAlign w:val="center"/>
          </w:tcPr>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服务</w:t>
            </w:r>
          </w:p>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执行</w:t>
            </w:r>
          </w:p>
          <w:p>
            <w:pPr>
              <w:jc w:val="cente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t xml:space="preserve"> 45分</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t>辅助人员</w:t>
            </w:r>
          </w:p>
        </w:tc>
        <w:tc>
          <w:tcPr>
            <w:tcW w:w="63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t>项目有招募服务志愿者，并开展相应的培训，志愿者参与服务有记录、有时长。</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2</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2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spacing w:val="-15"/>
                <w:kern w:val="0"/>
                <w:sz w:val="23"/>
                <w:szCs w:val="23"/>
                <w:u w:val="none"/>
                <w:lang w:val="en-US" w:eastAsia="zh-CN" w:bidi="ar"/>
                <w14:textFill>
                  <w14:solidFill>
                    <w14:schemeClr w14:val="tx1"/>
                  </w14:solidFill>
                </w14:textFill>
              </w:rPr>
              <w:t>有一项未达标扣1分，直至扣完。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5" w:type="dxa"/>
          <w:trHeight w:val="1103" w:hRule="atLeast"/>
        </w:trPr>
        <w:tc>
          <w:tcPr>
            <w:tcW w:w="6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pP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t>完成情况</w:t>
            </w:r>
          </w:p>
        </w:tc>
        <w:tc>
          <w:tcPr>
            <w:tcW w:w="63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t>具体实施内容包括服务内容、服务方法、服务进度与项目书（标书）一致率≥95%。</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4</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2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spacing w:val="-15"/>
                <w:kern w:val="0"/>
                <w:sz w:val="23"/>
                <w:szCs w:val="23"/>
                <w:u w:val="none"/>
                <w:lang w:val="en-US" w:eastAsia="zh-CN" w:bidi="ar"/>
                <w14:textFill>
                  <w14:solidFill>
                    <w14:schemeClr w14:val="tx1"/>
                  </w14:solidFill>
                </w14:textFill>
              </w:rPr>
              <w:t>每不足5%扣1分，直至扣完。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5" w:type="dxa"/>
          <w:trHeight w:val="947" w:hRule="atLeast"/>
        </w:trPr>
        <w:tc>
          <w:tcPr>
            <w:tcW w:w="6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pPr>
          </w:p>
        </w:tc>
        <w:tc>
          <w:tcPr>
            <w:tcW w:w="63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t>在时限内，﹝实际完成的服务内容（子项目）数/应完成的服务内容（子项目）数﹞*100%=完成及时率≥95%。</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5</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2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spacing w:val="-15"/>
                <w:kern w:val="0"/>
                <w:sz w:val="23"/>
                <w:szCs w:val="23"/>
                <w:u w:val="none"/>
                <w:lang w:val="en-US" w:eastAsia="zh-CN" w:bidi="ar"/>
                <w14:textFill>
                  <w14:solidFill>
                    <w14:schemeClr w14:val="tx1"/>
                  </w14:solidFill>
                </w14:textFill>
              </w:rPr>
              <w:t>每不足5%扣1分，直至扣完。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5" w:type="dxa"/>
          <w:trHeight w:val="877" w:hRule="atLeast"/>
        </w:trPr>
        <w:tc>
          <w:tcPr>
            <w:tcW w:w="694" w:type="dxa"/>
            <w:vMerge w:val="restart"/>
            <w:tcBorders>
              <w:top w:val="single" w:color="auto" w:sz="4" w:space="0"/>
              <w:left w:val="single" w:color="auto" w:sz="4" w:space="0"/>
              <w:right w:val="single" w:color="auto" w:sz="4" w:space="0"/>
            </w:tcBorders>
            <w:shd w:val="clear" w:color="auto" w:fill="auto"/>
            <w:vAlign w:val="center"/>
          </w:tcPr>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服务</w:t>
            </w:r>
          </w:p>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执行</w:t>
            </w:r>
          </w:p>
          <w:p>
            <w:pPr>
              <w:jc w:val="cente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t xml:space="preserve"> 45分</w:t>
            </w:r>
          </w:p>
        </w:tc>
        <w:tc>
          <w:tcPr>
            <w:tcW w:w="1680" w:type="dxa"/>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t>专业性</w:t>
            </w:r>
          </w:p>
        </w:tc>
        <w:tc>
          <w:tcPr>
            <w:tcW w:w="63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t>项目有专业督导，督导形式多样，面督平均时长1.5小时/次，督导记录完整，条理清晰。</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2</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2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spacing w:val="-14"/>
                <w:kern w:val="0"/>
                <w:sz w:val="23"/>
                <w:szCs w:val="23"/>
                <w:u w:val="none"/>
                <w:lang w:val="en-US" w:eastAsia="zh-CN" w:bidi="ar"/>
                <w14:textFill>
                  <w14:solidFill>
                    <w14:schemeClr w14:val="tx1"/>
                  </w14:solidFill>
                </w14:textFill>
              </w:rPr>
              <w:t>有一项未达标</w:t>
            </w:r>
            <w:r>
              <w:rPr>
                <w:rFonts w:hint="eastAsia" w:ascii="宋体" w:hAnsi="宋体" w:eastAsia="宋体" w:cs="宋体"/>
                <w:i w:val="0"/>
                <w:color w:val="000000" w:themeColor="text1"/>
                <w:spacing w:val="-15"/>
                <w:kern w:val="0"/>
                <w:sz w:val="23"/>
                <w:szCs w:val="23"/>
                <w:u w:val="none"/>
                <w:lang w:val="en-US" w:eastAsia="zh-CN" w:bidi="ar"/>
                <w14:textFill>
                  <w14:solidFill>
                    <w14:schemeClr w14:val="tx1"/>
                  </w14:solidFill>
                </w14:textFill>
              </w:rPr>
              <w:t>扣0.5分，直至扣完。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5" w:type="dxa"/>
          <w:trHeight w:val="1183" w:hRule="atLeast"/>
        </w:trPr>
        <w:tc>
          <w:tcPr>
            <w:tcW w:w="694"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pPr>
          </w:p>
        </w:tc>
        <w:tc>
          <w:tcPr>
            <w:tcW w:w="1680" w:type="dxa"/>
            <w:vMerge w:val="continue"/>
            <w:tcBorders>
              <w:left w:val="single" w:color="auto" w:sz="4" w:space="0"/>
              <w:right w:val="single" w:color="auto" w:sz="4" w:space="0"/>
            </w:tcBorders>
            <w:shd w:val="clear" w:color="auto" w:fill="auto"/>
            <w:vAlign w:val="center"/>
          </w:tcPr>
          <w:p>
            <w:pPr>
              <w:jc w:val="both"/>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pPr>
          </w:p>
        </w:tc>
        <w:tc>
          <w:tcPr>
            <w:tcW w:w="63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t>服务对象探访人次达到要求。建档服务对象人数占服务对象总人数（指项目约定的相对明确的范围）的百分比达到要求。</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3</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2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spacing w:val="-14"/>
                <w:kern w:val="0"/>
                <w:sz w:val="23"/>
                <w:szCs w:val="23"/>
                <w:u w:val="none"/>
                <w:lang w:val="en-US" w:eastAsia="zh-CN" w:bidi="ar"/>
                <w14:textFill>
                  <w14:solidFill>
                    <w14:schemeClr w14:val="tx1"/>
                  </w14:solidFill>
                </w14:textFill>
              </w:rPr>
              <w:t>有一项未达标扣1.5分，直至扣完。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5" w:type="dxa"/>
          <w:trHeight w:val="1865" w:hRule="atLeast"/>
        </w:trPr>
        <w:tc>
          <w:tcPr>
            <w:tcW w:w="694"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pPr>
          </w:p>
        </w:tc>
        <w:tc>
          <w:tcPr>
            <w:tcW w:w="1680"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pPr>
          </w:p>
        </w:tc>
        <w:tc>
          <w:tcPr>
            <w:tcW w:w="63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t>个案工作中，有完整的个案服务流程（接案、预估、计划和协议、服务、评估、结案、跟进）；有完整的个案服务记录（核心要素：个案预估表、个案计划表、介入记录表、结案处理表、总结反思、回访记录）；材料齐全，签字齐全；1例个案服务一般不少于4次。</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5</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2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spacing w:val="-14"/>
                <w:kern w:val="0"/>
                <w:sz w:val="23"/>
                <w:szCs w:val="23"/>
                <w:u w:val="none"/>
                <w:lang w:val="en-US" w:eastAsia="zh-CN" w:bidi="ar"/>
                <w14:textFill>
                  <w14:solidFill>
                    <w14:schemeClr w14:val="tx1"/>
                  </w14:solidFill>
                </w14:textFill>
              </w:rPr>
              <w:t>有一项未达标扣1分，直至扣完。</w:t>
            </w:r>
          </w:p>
        </w:tc>
      </w:tr>
    </w:tbl>
    <w:p>
      <w:pPr>
        <w:pStyle w:val="4"/>
        <w:ind w:left="0" w:leftChars="0" w:firstLine="0" w:firstLineChars="0"/>
        <w:jc w:val="both"/>
        <w:rPr>
          <w:rFonts w:hint="eastAsia" w:ascii="黑体" w:hAnsi="黑体" w:eastAsia="黑体" w:cs="黑体"/>
          <w:i w:val="0"/>
          <w:caps w:val="0"/>
          <w:color w:val="000000" w:themeColor="text1"/>
          <w:spacing w:val="-20"/>
          <w:kern w:val="0"/>
          <w:sz w:val="36"/>
          <w:szCs w:val="36"/>
          <w:shd w:val="clear" w:fill="FFFFFF"/>
          <w:lang w:val="en-US" w:eastAsia="zh-CN" w:bidi="ar"/>
          <w14:textFill>
            <w14:solidFill>
              <w14:schemeClr w14:val="tx1"/>
            </w14:solidFill>
          </w14:textFill>
        </w:rPr>
      </w:pPr>
    </w:p>
    <w:p>
      <w:pPr>
        <w:pStyle w:val="4"/>
        <w:ind w:left="0" w:leftChars="0" w:firstLine="0" w:firstLineChars="0"/>
        <w:jc w:val="both"/>
        <w:rPr>
          <w:rFonts w:hint="eastAsia" w:ascii="黑体" w:hAnsi="黑体" w:eastAsia="黑体" w:cs="黑体"/>
          <w:i w:val="0"/>
          <w:caps w:val="0"/>
          <w:color w:val="000000" w:themeColor="text1"/>
          <w:spacing w:val="-20"/>
          <w:kern w:val="0"/>
          <w:sz w:val="36"/>
          <w:szCs w:val="36"/>
          <w:shd w:val="clear" w:fill="FFFFFF"/>
          <w:lang w:val="en-US" w:eastAsia="zh-CN" w:bidi="ar"/>
          <w14:textFill>
            <w14:solidFill>
              <w14:schemeClr w14:val="tx1"/>
            </w14:solidFill>
          </w14:textFill>
        </w:rPr>
      </w:pPr>
    </w:p>
    <w:tbl>
      <w:tblPr>
        <w:tblStyle w:val="7"/>
        <w:tblpPr w:leftFromText="180" w:rightFromText="180" w:vertAnchor="text" w:horzAnchor="page" w:tblpX="1450" w:tblpY="292"/>
        <w:tblOverlap w:val="never"/>
        <w:tblW w:w="139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94"/>
        <w:gridCol w:w="1671"/>
        <w:gridCol w:w="6383"/>
        <w:gridCol w:w="1042"/>
        <w:gridCol w:w="735"/>
        <w:gridCol w:w="795"/>
        <w:gridCol w:w="25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3"/>
                <w:szCs w:val="23"/>
                <w:u w:val="none"/>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评估内容</w:t>
            </w:r>
          </w:p>
        </w:tc>
        <w:tc>
          <w:tcPr>
            <w:tcW w:w="80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3"/>
                <w:szCs w:val="23"/>
                <w:u w:val="none"/>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评估指标</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指标等级</w:t>
            </w:r>
          </w:p>
          <w:p>
            <w:pPr>
              <w:keepNext w:val="0"/>
              <w:keepLines w:val="0"/>
              <w:widowControl/>
              <w:suppressLineNumbers w:val="0"/>
              <w:jc w:val="center"/>
              <w:textAlignment w:val="center"/>
              <w:rPr>
                <w:rFonts w:hint="eastAsia" w:ascii="宋体" w:hAnsi="宋体" w:eastAsia="宋体" w:cs="宋体"/>
                <w:b/>
                <w:i w:val="0"/>
                <w:color w:val="000000" w:themeColor="text1"/>
                <w:sz w:val="23"/>
                <w:szCs w:val="23"/>
                <w:u w:val="none"/>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(分值）</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3"/>
                <w:szCs w:val="23"/>
                <w:u w:val="none"/>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自评分</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3"/>
                <w:szCs w:val="23"/>
                <w:u w:val="none"/>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评估分</w:t>
            </w:r>
          </w:p>
        </w:tc>
        <w:tc>
          <w:tcPr>
            <w:tcW w:w="2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扣分</w:t>
            </w:r>
          </w:p>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因素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71" w:hRule="atLeast"/>
        </w:trPr>
        <w:tc>
          <w:tcPr>
            <w:tcW w:w="694" w:type="dxa"/>
            <w:vMerge w:val="restart"/>
            <w:tcBorders>
              <w:top w:val="single" w:color="auto" w:sz="4" w:space="0"/>
              <w:left w:val="single" w:color="auto" w:sz="4" w:space="0"/>
              <w:right w:val="single" w:color="auto" w:sz="4" w:space="0"/>
            </w:tcBorders>
            <w:shd w:val="clear" w:color="auto" w:fill="auto"/>
            <w:vAlign w:val="center"/>
          </w:tcPr>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服务</w:t>
            </w:r>
          </w:p>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执行</w:t>
            </w:r>
          </w:p>
          <w:p>
            <w:pPr>
              <w:jc w:val="cente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t xml:space="preserve"> 45分</w:t>
            </w:r>
          </w:p>
        </w:tc>
        <w:tc>
          <w:tcPr>
            <w:tcW w:w="1671" w:type="dxa"/>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t>专业性</w:t>
            </w:r>
          </w:p>
        </w:tc>
        <w:tc>
          <w:tcPr>
            <w:tcW w:w="6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spacing w:val="-9"/>
                <w:kern w:val="0"/>
                <w:sz w:val="23"/>
                <w:szCs w:val="23"/>
                <w:u w:val="none"/>
                <w:lang w:val="en-US" w:eastAsia="zh-CN" w:bidi="ar"/>
                <w14:textFill>
                  <w14:solidFill>
                    <w14:schemeClr w14:val="tx1"/>
                  </w14:solidFill>
                </w14:textFill>
              </w:rPr>
              <w:t>小组工作中，开组合理、专业，小组固定成员出勤率不低于80％；有完整的小组工作流程（初期、开始、中期、后期、结束）；有完整的小组工作记录（核心要素：小组策划书、小组节次过程记录、小组工作总结反思、回访记录）；材料齐全，签字齐全；1个小组工作一般不少于6节次。</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5</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2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spacing w:val="-14"/>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spacing w:val="-14"/>
                <w:kern w:val="0"/>
                <w:sz w:val="23"/>
                <w:szCs w:val="23"/>
                <w:u w:val="none"/>
                <w:lang w:val="en-US" w:eastAsia="zh-CN" w:bidi="ar"/>
                <w14:textFill>
                  <w14:solidFill>
                    <w14:schemeClr w14:val="tx1"/>
                  </w14:solidFill>
                </w14:textFill>
              </w:rPr>
              <w:t>有一项未达标扣1分，直至扣完。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066" w:hRule="atLeast"/>
        </w:trPr>
        <w:tc>
          <w:tcPr>
            <w:tcW w:w="6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16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pPr>
          </w:p>
        </w:tc>
        <w:tc>
          <w:tcPr>
            <w:tcW w:w="6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t>社区工作中，有完整的社区工作流程（调查、分析、计划、执行、评估）；社区活动设计合理、专业，有完整的社区工作记录（核心要素：社区活动方案、记录、总结反思、回访记录）；材料齐全，签字齐全；一般1个社区活动一般不少于25人。</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5</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2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spacing w:val="-14"/>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spacing w:val="-14"/>
                <w:kern w:val="0"/>
                <w:sz w:val="23"/>
                <w:szCs w:val="23"/>
                <w:u w:val="none"/>
                <w:lang w:val="en-US" w:eastAsia="zh-CN" w:bidi="ar"/>
                <w14:textFill>
                  <w14:solidFill>
                    <w14:schemeClr w14:val="tx1"/>
                  </w14:solidFill>
                </w14:textFill>
              </w:rPr>
              <w:t>有一项未达标扣1分，直至扣完。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13" w:hRule="atLeast"/>
        </w:trPr>
        <w:tc>
          <w:tcPr>
            <w:tcW w:w="694"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i w:val="0"/>
                <w:color w:val="000000" w:themeColor="text1"/>
                <w:spacing w:val="0"/>
                <w:kern w:val="0"/>
                <w:sz w:val="23"/>
                <w:szCs w:val="23"/>
                <w:u w:val="none"/>
                <w:lang w:val="en-US" w:eastAsia="zh-CN" w:bidi="ar"/>
                <w14:textFill>
                  <w14:solidFill>
                    <w14:schemeClr w14:val="tx1"/>
                  </w14:solidFill>
                </w14:textFill>
              </w:rPr>
            </w:pPr>
            <w:r>
              <w:rPr>
                <w:rFonts w:hint="default" w:ascii="宋体" w:hAnsi="宋体" w:eastAsia="宋体" w:cs="宋体"/>
                <w:b w:val="0"/>
                <w:bCs/>
                <w:i w:val="0"/>
                <w:color w:val="000000" w:themeColor="text1"/>
                <w:spacing w:val="0"/>
                <w:kern w:val="0"/>
                <w:sz w:val="23"/>
                <w:szCs w:val="23"/>
                <w:u w:val="none"/>
                <w:lang w:val="en-US" w:eastAsia="zh-CN" w:bidi="ar"/>
                <w14:textFill>
                  <w14:solidFill>
                    <w14:schemeClr w14:val="tx1"/>
                  </w14:solidFill>
                </w14:textFill>
              </w:rPr>
              <w:t>服务</w:t>
            </w:r>
          </w:p>
          <w:p>
            <w:pPr>
              <w:keepNext w:val="0"/>
              <w:keepLines w:val="0"/>
              <w:widowControl/>
              <w:suppressLineNumbers w:val="0"/>
              <w:jc w:val="center"/>
              <w:textAlignment w:val="center"/>
              <w:rPr>
                <w:rFonts w:hint="default" w:ascii="宋体" w:hAnsi="宋体" w:eastAsia="宋体" w:cs="宋体"/>
                <w:b w:val="0"/>
                <w:bCs/>
                <w:i w:val="0"/>
                <w:color w:val="000000" w:themeColor="text1"/>
                <w:spacing w:val="0"/>
                <w:kern w:val="0"/>
                <w:sz w:val="23"/>
                <w:szCs w:val="23"/>
                <w:u w:val="none"/>
                <w:lang w:val="en-US" w:eastAsia="zh-CN" w:bidi="ar"/>
                <w14:textFill>
                  <w14:solidFill>
                    <w14:schemeClr w14:val="tx1"/>
                  </w14:solidFill>
                </w14:textFill>
              </w:rPr>
            </w:pPr>
            <w:r>
              <w:rPr>
                <w:rFonts w:hint="default" w:ascii="宋体" w:hAnsi="宋体" w:eastAsia="宋体" w:cs="宋体"/>
                <w:b w:val="0"/>
                <w:bCs/>
                <w:i w:val="0"/>
                <w:color w:val="000000" w:themeColor="text1"/>
                <w:spacing w:val="0"/>
                <w:kern w:val="0"/>
                <w:sz w:val="23"/>
                <w:szCs w:val="23"/>
                <w:u w:val="none"/>
                <w:lang w:val="en-US" w:eastAsia="zh-CN" w:bidi="ar"/>
                <w14:textFill>
                  <w14:solidFill>
                    <w14:schemeClr w14:val="tx1"/>
                  </w14:solidFill>
                </w14:textFill>
              </w:rPr>
              <w:t>成效</w:t>
            </w:r>
          </w:p>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val="0"/>
                <w:bCs/>
                <w:i w:val="0"/>
                <w:color w:val="000000" w:themeColor="text1"/>
                <w:spacing w:val="0"/>
                <w:kern w:val="0"/>
                <w:sz w:val="23"/>
                <w:szCs w:val="23"/>
                <w:u w:val="none"/>
                <w:lang w:val="en-US" w:eastAsia="zh-CN" w:bidi="ar"/>
                <w14:textFill>
                  <w14:solidFill>
                    <w14:schemeClr w14:val="tx1"/>
                  </w14:solidFill>
                </w14:textFill>
              </w:rPr>
              <w:t>25分</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t>知晓率</w:t>
            </w:r>
          </w:p>
        </w:tc>
        <w:tc>
          <w:tcPr>
            <w:tcW w:w="6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t>服务对象及其家属对项目及提供的服务知晓率达100%；项目合作方、镇（街道）、村（社区）等普遍了解该服务项目情况。</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2</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2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spacing w:val="-14"/>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spacing w:val="-15"/>
                <w:kern w:val="0"/>
                <w:sz w:val="23"/>
                <w:szCs w:val="23"/>
                <w:u w:val="none"/>
                <w:lang w:val="en-US" w:eastAsia="zh-CN" w:bidi="ar"/>
                <w14:textFill>
                  <w14:solidFill>
                    <w14:schemeClr w14:val="tx1"/>
                  </w14:solidFill>
                </w14:textFill>
              </w:rPr>
              <w:t>每不足5%扣0.5分，直至扣完。现场随机抽查样本。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74" w:hRule="atLeast"/>
        </w:trPr>
        <w:tc>
          <w:tcPr>
            <w:tcW w:w="694"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themeColor="text1"/>
                <w:spacing w:val="0"/>
                <w:kern w:val="0"/>
                <w:sz w:val="23"/>
                <w:szCs w:val="23"/>
                <w:u w:val="none"/>
                <w:lang w:val="en-US" w:eastAsia="zh-CN" w:bidi="ar"/>
                <w14:textFill>
                  <w14:solidFill>
                    <w14:schemeClr w14:val="tx1"/>
                  </w14:solidFill>
                </w14:textFill>
              </w:rPr>
            </w:pP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val="0"/>
                <w:bCs/>
                <w:i w:val="0"/>
                <w:color w:val="000000" w:themeColor="text1"/>
                <w:kern w:val="0"/>
                <w:sz w:val="23"/>
                <w:szCs w:val="23"/>
                <w:u w:val="none"/>
                <w:lang w:val="en-US" w:eastAsia="zh-CN" w:bidi="ar"/>
                <w14:textFill>
                  <w14:solidFill>
                    <w14:schemeClr w14:val="tx1"/>
                  </w14:solidFill>
                </w14:textFill>
              </w:rPr>
              <w:t>满意率</w:t>
            </w:r>
          </w:p>
        </w:tc>
        <w:tc>
          <w:tcPr>
            <w:tcW w:w="6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val="0"/>
                <w:bCs/>
                <w:i w:val="0"/>
                <w:color w:val="000000" w:themeColor="text1"/>
                <w:kern w:val="0"/>
                <w:sz w:val="23"/>
                <w:szCs w:val="23"/>
                <w:u w:val="none"/>
                <w:lang w:val="en-US" w:eastAsia="zh-CN" w:bidi="ar"/>
                <w14:textFill>
                  <w14:solidFill>
                    <w14:schemeClr w14:val="tx1"/>
                  </w14:solidFill>
                </w14:textFill>
              </w:rPr>
              <w:t>服务对象、购买主体、镇（街道）、村（社区）等对项目运作情况、服务的社工等方面满意率≥95%，有相关佐证材料。</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5</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2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spacing w:val="-14"/>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spacing w:val="-15"/>
                <w:kern w:val="0"/>
                <w:sz w:val="23"/>
                <w:szCs w:val="23"/>
                <w:u w:val="none"/>
                <w:lang w:val="en-US" w:eastAsia="zh-CN" w:bidi="ar"/>
                <w14:textFill>
                  <w14:solidFill>
                    <w14:schemeClr w14:val="tx1"/>
                  </w14:solidFill>
                </w14:textFill>
              </w:rPr>
              <w:t>每不足5％扣1分，直至扣完。无满意率调查不得分。现场随机抽查样本。</w:t>
            </w:r>
          </w:p>
        </w:tc>
      </w:tr>
    </w:tbl>
    <w:tbl>
      <w:tblPr>
        <w:tblStyle w:val="7"/>
        <w:tblpPr w:leftFromText="180" w:rightFromText="180" w:vertAnchor="text" w:horzAnchor="page" w:tblpX="1458" w:tblpY="372"/>
        <w:tblOverlap w:val="never"/>
        <w:tblW w:w="139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70"/>
        <w:gridCol w:w="1687"/>
        <w:gridCol w:w="6391"/>
        <w:gridCol w:w="1034"/>
        <w:gridCol w:w="750"/>
        <w:gridCol w:w="795"/>
        <w:gridCol w:w="25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7" w:hRule="atLeast"/>
        </w:trPr>
        <w:tc>
          <w:tcPr>
            <w:tcW w:w="6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2"/>
                <w:sz w:val="23"/>
                <w:szCs w:val="23"/>
                <w:u w:val="none"/>
                <w:lang w:val="en-US" w:eastAsia="zh-CN" w:bidi="ar-SA"/>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评估内容</w:t>
            </w:r>
          </w:p>
        </w:tc>
        <w:tc>
          <w:tcPr>
            <w:tcW w:w="80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2"/>
                <w:sz w:val="23"/>
                <w:szCs w:val="23"/>
                <w:u w:val="none"/>
                <w:lang w:val="en-US" w:eastAsia="zh-CN" w:bidi="ar-SA"/>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评估指标</w:t>
            </w:r>
          </w:p>
        </w:tc>
        <w:tc>
          <w:tcPr>
            <w:tcW w:w="1034"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指标等级</w:t>
            </w:r>
          </w:p>
          <w:p>
            <w:pPr>
              <w:keepNext w:val="0"/>
              <w:keepLines w:val="0"/>
              <w:widowControl/>
              <w:suppressLineNumbers w:val="0"/>
              <w:jc w:val="center"/>
              <w:textAlignment w:val="center"/>
              <w:rPr>
                <w:rFonts w:hint="eastAsia" w:ascii="宋体" w:hAnsi="宋体" w:eastAsia="宋体" w:cs="宋体"/>
                <w:b/>
                <w:i w:val="0"/>
                <w:color w:val="000000" w:themeColor="text1"/>
                <w:kern w:val="2"/>
                <w:sz w:val="23"/>
                <w:szCs w:val="23"/>
                <w:u w:val="none"/>
                <w:lang w:val="en-US" w:eastAsia="zh-CN" w:bidi="ar-SA"/>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(分值）</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2"/>
                <w:sz w:val="23"/>
                <w:szCs w:val="23"/>
                <w:u w:val="none"/>
                <w:lang w:val="en-US" w:eastAsia="zh-CN" w:bidi="ar-SA"/>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自评分</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2"/>
                <w:sz w:val="23"/>
                <w:szCs w:val="23"/>
                <w:u w:val="none"/>
                <w:lang w:val="en-US" w:eastAsia="zh-CN" w:bidi="ar-SA"/>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评估分</w:t>
            </w:r>
          </w:p>
        </w:tc>
        <w:tc>
          <w:tcPr>
            <w:tcW w:w="2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扣分</w:t>
            </w:r>
          </w:p>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因素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7" w:hRule="atLeast"/>
        </w:trPr>
        <w:tc>
          <w:tcPr>
            <w:tcW w:w="670"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i w:val="0"/>
                <w:color w:val="000000" w:themeColor="text1"/>
                <w:spacing w:val="0"/>
                <w:kern w:val="0"/>
                <w:sz w:val="23"/>
                <w:szCs w:val="23"/>
                <w:u w:val="none"/>
                <w:lang w:val="en-US" w:eastAsia="zh-CN" w:bidi="ar"/>
                <w14:textFill>
                  <w14:solidFill>
                    <w14:schemeClr w14:val="tx1"/>
                  </w14:solidFill>
                </w14:textFill>
              </w:rPr>
            </w:pPr>
            <w:r>
              <w:rPr>
                <w:rFonts w:hint="default" w:ascii="宋体" w:hAnsi="宋体" w:eastAsia="宋体" w:cs="宋体"/>
                <w:b w:val="0"/>
                <w:bCs/>
                <w:i w:val="0"/>
                <w:color w:val="000000" w:themeColor="text1"/>
                <w:spacing w:val="0"/>
                <w:kern w:val="0"/>
                <w:sz w:val="23"/>
                <w:szCs w:val="23"/>
                <w:u w:val="none"/>
                <w:lang w:val="en-US" w:eastAsia="zh-CN" w:bidi="ar"/>
                <w14:textFill>
                  <w14:solidFill>
                    <w14:schemeClr w14:val="tx1"/>
                  </w14:solidFill>
                </w14:textFill>
              </w:rPr>
              <w:t>服务</w:t>
            </w:r>
          </w:p>
          <w:p>
            <w:pPr>
              <w:keepNext w:val="0"/>
              <w:keepLines w:val="0"/>
              <w:widowControl/>
              <w:suppressLineNumbers w:val="0"/>
              <w:jc w:val="center"/>
              <w:textAlignment w:val="center"/>
              <w:rPr>
                <w:rFonts w:hint="default" w:ascii="宋体" w:hAnsi="宋体" w:eastAsia="宋体" w:cs="宋体"/>
                <w:b w:val="0"/>
                <w:bCs/>
                <w:i w:val="0"/>
                <w:color w:val="000000" w:themeColor="text1"/>
                <w:spacing w:val="0"/>
                <w:kern w:val="0"/>
                <w:sz w:val="23"/>
                <w:szCs w:val="23"/>
                <w:u w:val="none"/>
                <w:lang w:val="en-US" w:eastAsia="zh-CN" w:bidi="ar"/>
                <w14:textFill>
                  <w14:solidFill>
                    <w14:schemeClr w14:val="tx1"/>
                  </w14:solidFill>
                </w14:textFill>
              </w:rPr>
            </w:pPr>
            <w:r>
              <w:rPr>
                <w:rFonts w:hint="default" w:ascii="宋体" w:hAnsi="宋体" w:eastAsia="宋体" w:cs="宋体"/>
                <w:b w:val="0"/>
                <w:bCs/>
                <w:i w:val="0"/>
                <w:color w:val="000000" w:themeColor="text1"/>
                <w:spacing w:val="0"/>
                <w:kern w:val="0"/>
                <w:sz w:val="23"/>
                <w:szCs w:val="23"/>
                <w:u w:val="none"/>
                <w:lang w:val="en-US" w:eastAsia="zh-CN" w:bidi="ar"/>
                <w14:textFill>
                  <w14:solidFill>
                    <w14:schemeClr w14:val="tx1"/>
                  </w14:solidFill>
                </w14:textFill>
              </w:rPr>
              <w:t>成效</w:t>
            </w:r>
          </w:p>
          <w:p>
            <w:pPr>
              <w:keepNext w:val="0"/>
              <w:keepLines w:val="0"/>
              <w:widowControl/>
              <w:suppressLineNumbers w:val="0"/>
              <w:jc w:val="center"/>
              <w:textAlignment w:val="center"/>
              <w:rPr>
                <w:rFonts w:hint="eastAsia" w:ascii="宋体" w:hAnsi="宋体" w:eastAsia="宋体" w:cs="宋体"/>
                <w:b w:val="0"/>
                <w:bCs/>
                <w:i w:val="0"/>
                <w:color w:val="000000" w:themeColor="text1"/>
                <w:spacing w:val="-14"/>
                <w:kern w:val="0"/>
                <w:sz w:val="23"/>
                <w:szCs w:val="23"/>
                <w:u w:val="none"/>
                <w:lang w:val="en-US" w:eastAsia="zh-CN" w:bidi="ar"/>
                <w14:textFill>
                  <w14:solidFill>
                    <w14:schemeClr w14:val="tx1"/>
                  </w14:solidFill>
                </w14:textFill>
              </w:rPr>
            </w:pPr>
            <w:r>
              <w:rPr>
                <w:rFonts w:hint="eastAsia" w:ascii="宋体" w:hAnsi="宋体" w:eastAsia="宋体" w:cs="宋体"/>
                <w:b w:val="0"/>
                <w:bCs/>
                <w:i w:val="0"/>
                <w:color w:val="000000" w:themeColor="text1"/>
                <w:spacing w:val="0"/>
                <w:kern w:val="0"/>
                <w:sz w:val="23"/>
                <w:szCs w:val="23"/>
                <w:u w:val="none"/>
                <w:lang w:val="en-US" w:eastAsia="zh-CN" w:bidi="ar"/>
                <w14:textFill>
                  <w14:solidFill>
                    <w14:schemeClr w14:val="tx1"/>
                  </w14:solidFill>
                </w14:textFill>
              </w:rPr>
              <w:t>25分</w:t>
            </w:r>
          </w:p>
        </w:tc>
        <w:tc>
          <w:tcPr>
            <w:tcW w:w="16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themeColor="text1"/>
                <w:spacing w:val="-14"/>
                <w:kern w:val="0"/>
                <w:sz w:val="23"/>
                <w:szCs w:val="23"/>
                <w:u w:val="none"/>
                <w:lang w:val="en-US" w:eastAsia="zh-CN" w:bidi="ar"/>
                <w14:textFill>
                  <w14:solidFill>
                    <w14:schemeClr w14:val="tx1"/>
                  </w14:solidFill>
                </w14:textFill>
              </w:rPr>
            </w:pPr>
            <w:r>
              <w:rPr>
                <w:rFonts w:hint="eastAsia" w:ascii="宋体" w:hAnsi="宋体" w:eastAsia="宋体" w:cs="宋体"/>
                <w:b w:val="0"/>
                <w:bCs/>
                <w:i w:val="0"/>
                <w:color w:val="000000" w:themeColor="text1"/>
                <w:spacing w:val="-14"/>
                <w:kern w:val="0"/>
                <w:sz w:val="23"/>
                <w:szCs w:val="23"/>
                <w:u w:val="none"/>
                <w:lang w:val="en-US" w:eastAsia="zh-CN" w:bidi="ar"/>
                <w14:textFill>
                  <w14:solidFill>
                    <w14:schemeClr w14:val="tx1"/>
                  </w14:solidFill>
                </w14:textFill>
              </w:rPr>
              <w:t>社会效益</w:t>
            </w:r>
          </w:p>
          <w:p>
            <w:pPr>
              <w:keepNext w:val="0"/>
              <w:keepLines w:val="0"/>
              <w:widowControl/>
              <w:suppressLineNumbers w:val="0"/>
              <w:jc w:val="center"/>
              <w:textAlignment w:val="center"/>
              <w:rPr>
                <w:rFonts w:hint="eastAsia" w:ascii="宋体" w:hAnsi="宋体" w:eastAsia="宋体" w:cs="宋体"/>
                <w:b w:val="0"/>
                <w:bCs/>
                <w:i w:val="0"/>
                <w:color w:val="000000" w:themeColor="text1"/>
                <w:spacing w:val="-14"/>
                <w:kern w:val="0"/>
                <w:sz w:val="23"/>
                <w:szCs w:val="23"/>
                <w:u w:val="none"/>
                <w:lang w:val="en-US" w:eastAsia="zh-CN" w:bidi="ar"/>
                <w14:textFill>
                  <w14:solidFill>
                    <w14:schemeClr w14:val="tx1"/>
                  </w14:solidFill>
                </w14:textFill>
              </w:rPr>
            </w:pPr>
          </w:p>
        </w:tc>
        <w:tc>
          <w:tcPr>
            <w:tcW w:w="6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val="0"/>
                <w:bCs/>
                <w:i w:val="0"/>
                <w:color w:val="000000" w:themeColor="text1"/>
                <w:spacing w:val="-14"/>
                <w:kern w:val="0"/>
                <w:sz w:val="23"/>
                <w:szCs w:val="23"/>
                <w:u w:val="none"/>
                <w:lang w:val="en-US" w:eastAsia="zh-CN" w:bidi="ar"/>
                <w14:textFill>
                  <w14:solidFill>
                    <w14:schemeClr w14:val="tx1"/>
                  </w14:solidFill>
                </w14:textFill>
              </w:rPr>
              <w:t>在市级及以上主流媒体上发表经验、报道不少于2篇。</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2</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2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spacing w:val="-15"/>
                <w:kern w:val="0"/>
                <w:sz w:val="23"/>
                <w:szCs w:val="23"/>
                <w:u w:val="none"/>
                <w:lang w:val="en-US" w:eastAsia="zh-CN" w:bidi="ar"/>
                <w14:textFill>
                  <w14:solidFill>
                    <w14:schemeClr w14:val="tx1"/>
                  </w14:solidFill>
                </w14:textFill>
              </w:rPr>
              <w:t>每少1篇，扣1分，直至扣完。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2" w:hRule="atLeast"/>
        </w:trPr>
        <w:tc>
          <w:tcPr>
            <w:tcW w:w="670"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b w:val="0"/>
                <w:bCs/>
                <w:i w:val="0"/>
                <w:color w:val="000000" w:themeColor="text1"/>
                <w:spacing w:val="-14"/>
                <w:kern w:val="0"/>
                <w:sz w:val="23"/>
                <w:szCs w:val="23"/>
                <w:u w:val="none"/>
                <w:lang w:val="en-US" w:eastAsia="zh-CN" w:bidi="ar"/>
                <w14:textFill>
                  <w14:solidFill>
                    <w14:schemeClr w14:val="tx1"/>
                  </w14:solidFill>
                </w14:textFill>
              </w:rPr>
            </w:pPr>
          </w:p>
        </w:tc>
        <w:tc>
          <w:tcPr>
            <w:tcW w:w="16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i w:val="0"/>
                <w:color w:val="000000" w:themeColor="text1"/>
                <w:spacing w:val="-14"/>
                <w:kern w:val="0"/>
                <w:sz w:val="23"/>
                <w:szCs w:val="23"/>
                <w:u w:val="none"/>
                <w:lang w:val="en-US" w:eastAsia="zh-CN" w:bidi="ar"/>
                <w14:textFill>
                  <w14:solidFill>
                    <w14:schemeClr w14:val="tx1"/>
                  </w14:solidFill>
                </w14:textFill>
              </w:rPr>
            </w:pPr>
          </w:p>
        </w:tc>
        <w:tc>
          <w:tcPr>
            <w:tcW w:w="6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val="0"/>
                <w:bCs/>
                <w:i w:val="0"/>
                <w:color w:val="000000" w:themeColor="text1"/>
                <w:spacing w:val="-14"/>
                <w:kern w:val="0"/>
                <w:sz w:val="23"/>
                <w:szCs w:val="23"/>
                <w:u w:val="none"/>
                <w:lang w:val="en-US" w:eastAsia="zh-CN" w:bidi="ar"/>
                <w14:textFill>
                  <w14:solidFill>
                    <w14:schemeClr w14:val="tx1"/>
                  </w14:solidFill>
                </w14:textFill>
              </w:rPr>
              <w:t>在县级媒体的正面报道和评价≥5篇。</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3</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2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spacing w:val="-15"/>
                <w:kern w:val="0"/>
                <w:sz w:val="23"/>
                <w:szCs w:val="23"/>
                <w:u w:val="none"/>
                <w:lang w:val="en-US" w:eastAsia="zh-CN" w:bidi="ar"/>
                <w14:textFill>
                  <w14:solidFill>
                    <w14:schemeClr w14:val="tx1"/>
                  </w14:solidFill>
                </w14:textFill>
              </w:rPr>
              <w:t>每少1篇扣0.6分，直至扣完。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32" w:hRule="atLeast"/>
        </w:trPr>
        <w:tc>
          <w:tcPr>
            <w:tcW w:w="670"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b w:val="0"/>
                <w:bCs/>
                <w:i w:val="0"/>
                <w:color w:val="000000" w:themeColor="text1"/>
                <w:spacing w:val="-14"/>
                <w:kern w:val="0"/>
                <w:sz w:val="23"/>
                <w:szCs w:val="23"/>
                <w:u w:val="none"/>
                <w:lang w:val="en-US" w:eastAsia="zh-CN" w:bidi="ar"/>
                <w14:textFill>
                  <w14:solidFill>
                    <w14:schemeClr w14:val="tx1"/>
                  </w14:solidFill>
                </w14:textFill>
              </w:rPr>
            </w:pPr>
          </w:p>
        </w:tc>
        <w:tc>
          <w:tcPr>
            <w:tcW w:w="16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i w:val="0"/>
                <w:color w:val="000000" w:themeColor="text1"/>
                <w:spacing w:val="-14"/>
                <w:kern w:val="0"/>
                <w:sz w:val="23"/>
                <w:szCs w:val="23"/>
                <w:u w:val="none"/>
                <w:lang w:val="en-US" w:eastAsia="zh-CN" w:bidi="ar"/>
                <w14:textFill>
                  <w14:solidFill>
                    <w14:schemeClr w14:val="tx1"/>
                  </w14:solidFill>
                </w14:textFill>
              </w:rPr>
            </w:pPr>
          </w:p>
        </w:tc>
        <w:tc>
          <w:tcPr>
            <w:tcW w:w="6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b w:val="0"/>
                <w:bCs/>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val="0"/>
                <w:bCs/>
                <w:i w:val="0"/>
                <w:color w:val="000000" w:themeColor="text1"/>
                <w:kern w:val="0"/>
                <w:sz w:val="23"/>
                <w:szCs w:val="23"/>
                <w:u w:val="none"/>
                <w:lang w:val="en-US" w:eastAsia="zh-CN" w:bidi="ar"/>
                <w14:textFill>
                  <w14:solidFill>
                    <w14:schemeClr w14:val="tx1"/>
                  </w14:solidFill>
                </w14:textFill>
              </w:rPr>
              <w:t>社会参与度高，项目链接社会资源（其他部门、单位）支持≥2家。</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2</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2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spacing w:val="-15"/>
                <w:kern w:val="0"/>
                <w:sz w:val="23"/>
                <w:szCs w:val="23"/>
                <w:u w:val="none"/>
                <w:lang w:val="en-US" w:eastAsia="zh-CN" w:bidi="ar"/>
                <w14:textFill>
                  <w14:solidFill>
                    <w14:schemeClr w14:val="tx1"/>
                  </w14:solidFill>
                </w14:textFill>
              </w:rPr>
              <w:t>每不足1家扣1分，直至扣为0分。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98" w:hRule="atLeast"/>
        </w:trPr>
        <w:tc>
          <w:tcPr>
            <w:tcW w:w="670"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b w:val="0"/>
                <w:bCs/>
                <w:i w:val="0"/>
                <w:color w:val="000000" w:themeColor="text1"/>
                <w:spacing w:val="-14"/>
                <w:kern w:val="0"/>
                <w:sz w:val="23"/>
                <w:szCs w:val="23"/>
                <w:u w:val="none"/>
                <w:lang w:val="en-US" w:eastAsia="zh-CN" w:bidi="ar"/>
                <w14:textFill>
                  <w14:solidFill>
                    <w14:schemeClr w14:val="tx1"/>
                  </w14:solidFill>
                </w14:textFill>
              </w:rPr>
            </w:pP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i w:val="0"/>
                <w:color w:val="000000" w:themeColor="text1"/>
                <w:spacing w:val="-14"/>
                <w:kern w:val="0"/>
                <w:sz w:val="23"/>
                <w:szCs w:val="23"/>
                <w:u w:val="none"/>
                <w:lang w:val="en-US" w:eastAsia="zh-CN" w:bidi="ar"/>
                <w14:textFill>
                  <w14:solidFill>
                    <w14:schemeClr w14:val="tx1"/>
                  </w14:solidFill>
                </w14:textFill>
              </w:rPr>
            </w:pPr>
            <w:r>
              <w:rPr>
                <w:rFonts w:hint="eastAsia" w:ascii="宋体" w:hAnsi="宋体" w:eastAsia="宋体" w:cs="宋体"/>
                <w:b w:val="0"/>
                <w:bCs/>
                <w:i w:val="0"/>
                <w:color w:val="000000" w:themeColor="text1"/>
                <w:spacing w:val="-14"/>
                <w:kern w:val="0"/>
                <w:sz w:val="23"/>
                <w:szCs w:val="23"/>
                <w:u w:val="none"/>
                <w:lang w:val="en-US" w:eastAsia="zh-CN" w:bidi="ar"/>
                <w14:textFill>
                  <w14:solidFill>
                    <w14:schemeClr w14:val="tx1"/>
                  </w14:solidFill>
                </w14:textFill>
              </w:rPr>
              <w:t xml:space="preserve">  可持续、创新性 </w:t>
            </w:r>
          </w:p>
        </w:tc>
        <w:tc>
          <w:tcPr>
            <w:tcW w:w="6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val="0"/>
                <w:bCs/>
                <w:i w:val="0"/>
                <w:color w:val="000000" w:themeColor="text1"/>
                <w:kern w:val="0"/>
                <w:sz w:val="23"/>
                <w:szCs w:val="23"/>
                <w:u w:val="none"/>
                <w:lang w:val="en-US" w:eastAsia="zh-CN" w:bidi="ar"/>
                <w14:textFill>
                  <w14:solidFill>
                    <w14:schemeClr w14:val="tx1"/>
                  </w14:solidFill>
                </w14:textFill>
              </w:rPr>
              <w:t>项目针对服务对象需求、特点，创新服务方式；在整个执行过程中监管得当，经验模式具有较强的可持续性。</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2</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2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val="0"/>
                <w:bCs/>
                <w:i w:val="0"/>
                <w:color w:val="000000" w:themeColor="text1"/>
                <w:kern w:val="0"/>
                <w:sz w:val="23"/>
                <w:szCs w:val="23"/>
                <w:u w:val="none"/>
                <w:lang w:val="en-US" w:eastAsia="zh-CN" w:bidi="ar"/>
                <w14:textFill>
                  <w14:solidFill>
                    <w14:schemeClr w14:val="tx1"/>
                  </w14:solidFill>
                </w14:textFill>
              </w:rPr>
              <w:t>创新性、可持续好得2分，一般得1分，差不得分。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79" w:hRule="atLeast"/>
        </w:trPr>
        <w:tc>
          <w:tcPr>
            <w:tcW w:w="670"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b w:val="0"/>
                <w:bCs/>
                <w:i w:val="0"/>
                <w:color w:val="000000" w:themeColor="text1"/>
                <w:spacing w:val="-14"/>
                <w:kern w:val="0"/>
                <w:sz w:val="23"/>
                <w:szCs w:val="23"/>
                <w:u w:val="none"/>
                <w:lang w:val="en-US" w:eastAsia="zh-CN" w:bidi="ar"/>
                <w14:textFill>
                  <w14:solidFill>
                    <w14:schemeClr w14:val="tx1"/>
                  </w14:solidFill>
                </w14:textFill>
              </w:rPr>
            </w:pP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themeColor="text1"/>
                <w:spacing w:val="-14"/>
                <w:kern w:val="0"/>
                <w:sz w:val="23"/>
                <w:szCs w:val="23"/>
                <w:u w:val="none"/>
                <w:lang w:val="en-US" w:eastAsia="zh-CN" w:bidi="ar"/>
                <w14:textFill>
                  <w14:solidFill>
                    <w14:schemeClr w14:val="tx1"/>
                  </w14:solidFill>
                </w14:textFill>
              </w:rPr>
            </w:pPr>
            <w:r>
              <w:rPr>
                <w:rFonts w:hint="eastAsia" w:ascii="宋体" w:hAnsi="宋体" w:eastAsia="宋体" w:cs="宋体"/>
                <w:b w:val="0"/>
                <w:bCs/>
                <w:i w:val="0"/>
                <w:color w:val="000000" w:themeColor="text1"/>
                <w:spacing w:val="-14"/>
                <w:kern w:val="0"/>
                <w:sz w:val="23"/>
                <w:szCs w:val="23"/>
                <w:u w:val="none"/>
                <w:lang w:val="en-US" w:eastAsia="zh-CN" w:bidi="ar"/>
                <w14:textFill>
                  <w14:solidFill>
                    <w14:schemeClr w14:val="tx1"/>
                  </w14:solidFill>
                </w14:textFill>
              </w:rPr>
              <w:t>“五社联动”</w:t>
            </w:r>
          </w:p>
        </w:tc>
        <w:tc>
          <w:tcPr>
            <w:tcW w:w="6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val="0"/>
                <w:bCs/>
                <w:i w:val="0"/>
                <w:color w:val="000000" w:themeColor="text1"/>
                <w:kern w:val="0"/>
                <w:sz w:val="23"/>
                <w:szCs w:val="23"/>
                <w:u w:val="none"/>
                <w:lang w:val="en-US" w:eastAsia="zh-CN" w:bidi="ar"/>
                <w14:textFill>
                  <w14:solidFill>
                    <w14:schemeClr w14:val="tx1"/>
                  </w14:solidFill>
                </w14:textFill>
              </w:rPr>
              <w:t>项</w:t>
            </w:r>
            <w:r>
              <w:rPr>
                <w:rFonts w:hint="eastAsia" w:ascii="宋体" w:hAnsi="宋体" w:eastAsia="宋体" w:cs="宋体"/>
                <w:b w:val="0"/>
                <w:bCs/>
                <w:i w:val="0"/>
                <w:color w:val="000000" w:themeColor="text1"/>
                <w:spacing w:val="-9"/>
                <w:kern w:val="0"/>
                <w:sz w:val="23"/>
                <w:szCs w:val="23"/>
                <w:u w:val="none"/>
                <w:lang w:val="en-US" w:eastAsia="zh-CN" w:bidi="ar"/>
                <w14:textFill>
                  <w14:solidFill>
                    <w14:schemeClr w14:val="tx1"/>
                  </w14:solidFill>
                </w14:textFill>
              </w:rPr>
              <w:t>目建立“五社”协调机制并有效运行，项目与社区、社区社会组织、社区公益慈善资源等相关方相互促进融合。其中有驻点要求的，专职人员按要求到服务所在点每周≥4天。</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4</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2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val="0"/>
                <w:bCs/>
                <w:i w:val="0"/>
                <w:color w:val="000000" w:themeColor="text1"/>
                <w:spacing w:val="-14"/>
                <w:kern w:val="0"/>
                <w:sz w:val="23"/>
                <w:szCs w:val="23"/>
                <w:u w:val="none"/>
                <w:lang w:val="en-US" w:eastAsia="zh-CN" w:bidi="ar"/>
                <w14:textFill>
                  <w14:solidFill>
                    <w14:schemeClr w14:val="tx1"/>
                  </w14:solidFill>
                </w14:textFill>
              </w:rPr>
              <w:t>“五社联动”运行好得4分，一般得2分，差不得分。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43" w:hRule="atLeast"/>
        </w:trPr>
        <w:tc>
          <w:tcPr>
            <w:tcW w:w="670"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b w:val="0"/>
                <w:bCs/>
                <w:i w:val="0"/>
                <w:color w:val="000000" w:themeColor="text1"/>
                <w:spacing w:val="-14"/>
                <w:kern w:val="0"/>
                <w:sz w:val="23"/>
                <w:szCs w:val="23"/>
                <w:u w:val="none"/>
                <w:lang w:val="en-US" w:eastAsia="zh-CN" w:bidi="ar"/>
                <w14:textFill>
                  <w14:solidFill>
                    <w14:schemeClr w14:val="tx1"/>
                  </w14:solidFill>
                </w14:textFill>
              </w:rPr>
            </w:pPr>
          </w:p>
        </w:tc>
        <w:tc>
          <w:tcPr>
            <w:tcW w:w="1687"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themeColor="text1"/>
                <w:spacing w:val="-14"/>
                <w:kern w:val="0"/>
                <w:sz w:val="23"/>
                <w:szCs w:val="23"/>
                <w:u w:val="none"/>
                <w:lang w:val="en-US" w:eastAsia="zh-CN" w:bidi="ar"/>
                <w14:textFill>
                  <w14:solidFill>
                    <w14:schemeClr w14:val="tx1"/>
                  </w14:solidFill>
                </w14:textFill>
              </w:rPr>
            </w:pPr>
            <w:r>
              <w:rPr>
                <w:rFonts w:hint="default" w:ascii="宋体" w:hAnsi="宋体" w:eastAsia="宋体" w:cs="宋体"/>
                <w:b w:val="0"/>
                <w:bCs/>
                <w:i w:val="0"/>
                <w:color w:val="000000" w:themeColor="text1"/>
                <w:spacing w:val="-14"/>
                <w:kern w:val="0"/>
                <w:sz w:val="23"/>
                <w:szCs w:val="23"/>
                <w:u w:val="none"/>
                <w:lang w:val="en-US" w:eastAsia="zh-CN" w:bidi="ar"/>
                <w14:textFill>
                  <w14:solidFill>
                    <w14:schemeClr w14:val="tx1"/>
                  </w14:solidFill>
                </w14:textFill>
              </w:rPr>
              <w:t>受益情况</w:t>
            </w:r>
          </w:p>
        </w:tc>
        <w:tc>
          <w:tcPr>
            <w:tcW w:w="6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val="0"/>
                <w:bCs/>
                <w:i w:val="0"/>
                <w:color w:val="000000" w:themeColor="text1"/>
                <w:kern w:val="0"/>
                <w:sz w:val="23"/>
                <w:szCs w:val="23"/>
                <w:u w:val="none"/>
                <w:lang w:val="en-US" w:eastAsia="zh-CN" w:bidi="ar"/>
                <w14:textFill>
                  <w14:solidFill>
                    <w14:schemeClr w14:val="tx1"/>
                  </w14:solidFill>
                </w14:textFill>
              </w:rPr>
              <w:t>受益面广，服务使用者服务对象实际参与率≥90%。</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2</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2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val="0"/>
                <w:bCs/>
                <w:i w:val="0"/>
                <w:color w:val="000000" w:themeColor="text1"/>
                <w:spacing w:val="-14"/>
                <w:kern w:val="0"/>
                <w:sz w:val="23"/>
                <w:szCs w:val="23"/>
                <w:u w:val="none"/>
                <w:lang w:val="en-US" w:eastAsia="zh-CN" w:bidi="ar"/>
                <w14:textFill>
                  <w14:solidFill>
                    <w14:schemeClr w14:val="tx1"/>
                  </w14:solidFill>
                </w14:textFill>
              </w:rPr>
              <w:t>每不足5%扣0.5分。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98" w:hRule="atLeast"/>
        </w:trPr>
        <w:tc>
          <w:tcPr>
            <w:tcW w:w="67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b w:val="0"/>
                <w:bCs/>
                <w:i w:val="0"/>
                <w:color w:val="000000" w:themeColor="text1"/>
                <w:spacing w:val="-14"/>
                <w:kern w:val="0"/>
                <w:sz w:val="23"/>
                <w:szCs w:val="23"/>
                <w:u w:val="none"/>
                <w:lang w:val="en-US" w:eastAsia="zh-CN" w:bidi="ar"/>
                <w14:textFill>
                  <w14:solidFill>
                    <w14:schemeClr w14:val="tx1"/>
                  </w14:solidFill>
                </w14:textFill>
              </w:rPr>
            </w:pPr>
          </w:p>
        </w:tc>
        <w:tc>
          <w:tcPr>
            <w:tcW w:w="168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i w:val="0"/>
                <w:color w:val="000000" w:themeColor="text1"/>
                <w:kern w:val="0"/>
                <w:sz w:val="23"/>
                <w:szCs w:val="23"/>
                <w:u w:val="none"/>
                <w:lang w:val="en-US" w:eastAsia="zh-CN" w:bidi="ar"/>
                <w14:textFill>
                  <w14:solidFill>
                    <w14:schemeClr w14:val="tx1"/>
                  </w14:solidFill>
                </w14:textFill>
              </w:rPr>
            </w:pPr>
          </w:p>
        </w:tc>
        <w:tc>
          <w:tcPr>
            <w:tcW w:w="6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val="0"/>
                <w:bCs/>
                <w:i w:val="0"/>
                <w:color w:val="000000" w:themeColor="text1"/>
                <w:spacing w:val="-9"/>
                <w:kern w:val="0"/>
                <w:sz w:val="23"/>
                <w:szCs w:val="23"/>
                <w:u w:val="none"/>
                <w:lang w:val="en-US" w:eastAsia="zh-CN" w:bidi="ar"/>
                <w14:textFill>
                  <w14:solidFill>
                    <w14:schemeClr w14:val="tx1"/>
                  </w14:solidFill>
                </w14:textFill>
              </w:rPr>
              <w:t>服务对象问题解决程度（方案设计中所评估的问题是否得到解决），能力提升程度（服务对象应对问题的能力及生活能力），支持系统建立程度。</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3</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2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val="0"/>
                <w:bCs/>
                <w:i w:val="0"/>
                <w:color w:val="000000" w:themeColor="text1"/>
                <w:spacing w:val="-9"/>
                <w:kern w:val="0"/>
                <w:sz w:val="23"/>
                <w:szCs w:val="23"/>
                <w:u w:val="none"/>
                <w:lang w:val="en-US" w:eastAsia="zh-CN" w:bidi="ar"/>
                <w14:textFill>
                  <w14:solidFill>
                    <w14:schemeClr w14:val="tx1"/>
                  </w14:solidFill>
                </w14:textFill>
              </w:rPr>
              <w:t>得到有效解决、有效提升、支持系统运作良好得分，其余根据实际情况酌情扣分</w:t>
            </w:r>
            <w:r>
              <w:rPr>
                <w:rFonts w:hint="eastAsia" w:ascii="宋体" w:hAnsi="宋体" w:eastAsia="宋体" w:cs="宋体"/>
                <w:i w:val="0"/>
                <w:color w:val="000000" w:themeColor="text1"/>
                <w:spacing w:val="-14"/>
                <w:kern w:val="0"/>
                <w:sz w:val="23"/>
                <w:szCs w:val="23"/>
                <w:u w:val="none"/>
                <w:lang w:val="en-US" w:eastAsia="zh-CN" w:bidi="ar"/>
                <w14:textFill>
                  <w14:solidFill>
                    <w14:schemeClr w14:val="tx1"/>
                  </w14:solidFill>
                </w14:textFill>
              </w:rPr>
              <w:t>。</w:t>
            </w:r>
          </w:p>
        </w:tc>
      </w:tr>
    </w:tbl>
    <w:p>
      <w:pPr>
        <w:jc w:val="both"/>
        <w:rPr>
          <w:rFonts w:hint="eastAsia" w:ascii="宋体" w:hAnsi="宋体" w:eastAsia="宋体" w:cs="宋体"/>
          <w:b w:val="0"/>
          <w:bCs/>
          <w:i w:val="0"/>
          <w:color w:val="000000" w:themeColor="text1"/>
          <w:kern w:val="0"/>
          <w:sz w:val="23"/>
          <w:szCs w:val="23"/>
          <w:u w:val="none"/>
          <w:lang w:val="en-US" w:eastAsia="zh-CN" w:bidi="ar"/>
          <w14:textFill>
            <w14:solidFill>
              <w14:schemeClr w14:val="tx1"/>
            </w14:solidFill>
          </w14:textFill>
        </w:rPr>
      </w:pPr>
    </w:p>
    <w:tbl>
      <w:tblPr>
        <w:tblStyle w:val="7"/>
        <w:tblpPr w:leftFromText="180" w:rightFromText="180" w:vertAnchor="text" w:horzAnchor="page" w:tblpX="1503" w:tblpY="363"/>
        <w:tblOverlap w:val="never"/>
        <w:tblW w:w="139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94"/>
        <w:gridCol w:w="1618"/>
        <w:gridCol w:w="6360"/>
        <w:gridCol w:w="1065"/>
        <w:gridCol w:w="750"/>
        <w:gridCol w:w="795"/>
        <w:gridCol w:w="2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3"/>
                <w:szCs w:val="23"/>
                <w:u w:val="none"/>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评估内容</w:t>
            </w:r>
          </w:p>
        </w:tc>
        <w:tc>
          <w:tcPr>
            <w:tcW w:w="79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3"/>
                <w:szCs w:val="23"/>
                <w:u w:val="none"/>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评估指标</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指标等级</w:t>
            </w:r>
          </w:p>
          <w:p>
            <w:pPr>
              <w:keepNext w:val="0"/>
              <w:keepLines w:val="0"/>
              <w:widowControl/>
              <w:suppressLineNumbers w:val="0"/>
              <w:jc w:val="center"/>
              <w:textAlignment w:val="center"/>
              <w:rPr>
                <w:rFonts w:hint="eastAsia" w:ascii="宋体" w:hAnsi="宋体" w:eastAsia="宋体" w:cs="宋体"/>
                <w:b/>
                <w:i w:val="0"/>
                <w:color w:val="000000" w:themeColor="text1"/>
                <w:sz w:val="23"/>
                <w:szCs w:val="23"/>
                <w:u w:val="none"/>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(分值）</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3"/>
                <w:szCs w:val="23"/>
                <w:u w:val="none"/>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自评分</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3"/>
                <w:szCs w:val="23"/>
                <w:u w:val="none"/>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评估分</w:t>
            </w:r>
          </w:p>
        </w:tc>
        <w:tc>
          <w:tcPr>
            <w:tcW w:w="26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扣分</w:t>
            </w:r>
          </w:p>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因素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5" w:hRule="atLeast"/>
        </w:trPr>
        <w:tc>
          <w:tcPr>
            <w:tcW w:w="6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val="0"/>
                <w:bCs/>
                <w:i w:val="0"/>
                <w:color w:val="000000" w:themeColor="text1"/>
                <w:kern w:val="0"/>
                <w:sz w:val="23"/>
                <w:szCs w:val="23"/>
                <w:u w:val="none"/>
                <w:lang w:val="en-US" w:eastAsia="zh-CN" w:bidi="ar"/>
                <w14:textFill>
                  <w14:solidFill>
                    <w14:schemeClr w14:val="tx1"/>
                  </w14:solidFill>
                </w14:textFill>
              </w:rPr>
              <w:t>财务管理20分</w:t>
            </w:r>
          </w:p>
        </w:tc>
        <w:tc>
          <w:tcPr>
            <w:tcW w:w="16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val="0"/>
                <w:bCs/>
                <w:i w:val="0"/>
                <w:color w:val="000000" w:themeColor="text1"/>
                <w:kern w:val="0"/>
                <w:sz w:val="23"/>
                <w:szCs w:val="23"/>
                <w:u w:val="none"/>
                <w:lang w:val="en-US" w:eastAsia="zh-CN" w:bidi="ar"/>
                <w14:textFill>
                  <w14:solidFill>
                    <w14:schemeClr w14:val="tx1"/>
                  </w14:solidFill>
                </w14:textFill>
              </w:rPr>
              <w:t>管理规范</w:t>
            </w:r>
          </w:p>
        </w:tc>
        <w:tc>
          <w:tcPr>
            <w:tcW w:w="6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val="0"/>
                <w:bCs/>
                <w:i w:val="0"/>
                <w:color w:val="000000" w:themeColor="text1"/>
                <w:kern w:val="0"/>
                <w:sz w:val="23"/>
                <w:szCs w:val="23"/>
                <w:u w:val="none"/>
                <w:lang w:val="en-US" w:eastAsia="zh-CN" w:bidi="ar"/>
                <w14:textFill>
                  <w14:solidFill>
                    <w14:schemeClr w14:val="tx1"/>
                  </w14:solidFill>
                </w14:textFill>
              </w:rPr>
              <w:t>机构有合理的</w:t>
            </w:r>
            <w:r>
              <w:rPr>
                <w:rFonts w:hint="default" w:ascii="宋体" w:hAnsi="宋体" w:eastAsia="宋体" w:cs="宋体"/>
                <w:b w:val="0"/>
                <w:bCs/>
                <w:i w:val="0"/>
                <w:color w:val="000000" w:themeColor="text1"/>
                <w:kern w:val="0"/>
                <w:sz w:val="23"/>
                <w:szCs w:val="23"/>
                <w:u w:val="none"/>
                <w:lang w:val="en-US" w:eastAsia="zh-CN" w:bidi="ar"/>
                <w14:textFill>
                  <w14:solidFill>
                    <w14:schemeClr w14:val="tx1"/>
                  </w14:solidFill>
                </w14:textFill>
              </w:rPr>
              <w:t>财务管理制度，</w:t>
            </w:r>
            <w:r>
              <w:rPr>
                <w:rFonts w:hint="eastAsia" w:ascii="宋体" w:hAnsi="宋体" w:eastAsia="宋体" w:cs="宋体"/>
                <w:b w:val="0"/>
                <w:bCs/>
                <w:i w:val="0"/>
                <w:color w:val="000000" w:themeColor="text1"/>
                <w:kern w:val="0"/>
                <w:sz w:val="23"/>
                <w:szCs w:val="23"/>
                <w:u w:val="none"/>
                <w:lang w:val="en-US" w:eastAsia="zh-CN" w:bidi="ar"/>
                <w14:textFill>
                  <w14:solidFill>
                    <w14:schemeClr w14:val="tx1"/>
                  </w14:solidFill>
                </w14:textFill>
              </w:rPr>
              <w:t>有专业的财会人员。管理规范合理得2分，一般得1分，不合理不得分。</w:t>
            </w:r>
          </w:p>
        </w:tc>
        <w:tc>
          <w:tcPr>
            <w:tcW w:w="1065"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2</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26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val="0"/>
                <w:bCs/>
                <w:i w:val="0"/>
                <w:color w:val="000000" w:themeColor="text1"/>
                <w:spacing w:val="-20"/>
                <w:kern w:val="0"/>
                <w:sz w:val="23"/>
                <w:szCs w:val="23"/>
                <w:u w:val="none"/>
                <w:lang w:val="en-US" w:eastAsia="zh-CN" w:bidi="ar"/>
                <w14:textFill>
                  <w14:solidFill>
                    <w14:schemeClr w14:val="tx1"/>
                  </w14:solidFill>
                </w14:textFill>
              </w:rPr>
              <w:t>每少一项指标扣1分，直至扣完。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69" w:hRule="atLeast"/>
        </w:trPr>
        <w:tc>
          <w:tcPr>
            <w:tcW w:w="6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16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val="0"/>
                <w:bCs/>
                <w:i w:val="0"/>
                <w:color w:val="000000" w:themeColor="text1"/>
                <w:kern w:val="0"/>
                <w:sz w:val="23"/>
                <w:szCs w:val="23"/>
                <w:u w:val="none"/>
                <w:lang w:val="en-US" w:eastAsia="zh-CN" w:bidi="ar"/>
                <w14:textFill>
                  <w14:solidFill>
                    <w14:schemeClr w14:val="tx1"/>
                  </w14:solidFill>
                </w14:textFill>
              </w:rPr>
              <w:t>支出规范</w:t>
            </w:r>
          </w:p>
        </w:tc>
        <w:tc>
          <w:tcPr>
            <w:tcW w:w="6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b w:val="0"/>
                <w:bCs/>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val="0"/>
                <w:bCs/>
                <w:i w:val="0"/>
                <w:color w:val="000000" w:themeColor="text1"/>
                <w:kern w:val="0"/>
                <w:sz w:val="23"/>
                <w:szCs w:val="23"/>
                <w:u w:val="none"/>
                <w:lang w:val="en-US" w:eastAsia="zh-CN" w:bidi="ar"/>
                <w14:textFill>
                  <w14:solidFill>
                    <w14:schemeClr w14:val="tx1"/>
                  </w14:solidFill>
                </w14:textFill>
              </w:rPr>
              <w:t>项目资金支出符合我国相关法律法规规定及项目合同等法律性文件约定，使用流程规范，经办人、审核人、签批人等手续齐全，票据清晰，列支类目明确，符合财务核算。规范得8分，不规范根据实际情况酌情扣分。</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8</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26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val="0"/>
                <w:bCs/>
                <w:i w:val="0"/>
                <w:color w:val="000000" w:themeColor="text1"/>
                <w:spacing w:val="-20"/>
                <w:kern w:val="0"/>
                <w:sz w:val="23"/>
                <w:szCs w:val="23"/>
                <w:u w:val="none"/>
                <w:lang w:val="en-US" w:eastAsia="zh-CN" w:bidi="ar"/>
                <w14:textFill>
                  <w14:solidFill>
                    <w14:schemeClr w14:val="tx1"/>
                  </w14:solidFill>
                </w14:textFill>
              </w:rPr>
              <w:t>规范得8分，不规范根据实际情况酌情扣分。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7" w:hRule="atLeast"/>
        </w:trPr>
        <w:tc>
          <w:tcPr>
            <w:tcW w:w="6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16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themeColor="text1"/>
                <w:kern w:val="0"/>
                <w:sz w:val="23"/>
                <w:szCs w:val="23"/>
                <w:u w:val="none"/>
                <w:lang w:val="en-US" w:eastAsia="zh-CN" w:bidi="ar"/>
                <w14:textFill>
                  <w14:solidFill>
                    <w14:schemeClr w14:val="tx1"/>
                  </w14:solidFill>
                </w14:textFill>
              </w:rPr>
            </w:pPr>
          </w:p>
        </w:tc>
        <w:tc>
          <w:tcPr>
            <w:tcW w:w="6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val="0"/>
                <w:bCs/>
                <w:i w:val="0"/>
                <w:color w:val="000000" w:themeColor="text1"/>
                <w:kern w:val="0"/>
                <w:sz w:val="23"/>
                <w:szCs w:val="23"/>
                <w:u w:val="none"/>
                <w:lang w:val="en-US" w:eastAsia="zh-CN" w:bidi="ar"/>
                <w14:textFill>
                  <w14:solidFill>
                    <w14:schemeClr w14:val="tx1"/>
                  </w14:solidFill>
                </w14:textFill>
              </w:rPr>
              <w:t>项目资金预算、使用合理，专款专用，资金预算调整合法合规，调整比例≤5%，未存在偏差或问题。达标得8分，不达标根据实际情况酌情扣分。</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8</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26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val="0"/>
                <w:bCs/>
                <w:i w:val="0"/>
                <w:color w:val="000000" w:themeColor="text1"/>
                <w:spacing w:val="-20"/>
                <w:kern w:val="0"/>
                <w:sz w:val="23"/>
                <w:szCs w:val="23"/>
                <w:u w:val="none"/>
                <w:lang w:val="en-US" w:eastAsia="zh-CN" w:bidi="ar"/>
                <w14:textFill>
                  <w14:solidFill>
                    <w14:schemeClr w14:val="tx1"/>
                  </w14:solidFill>
                </w14:textFill>
              </w:rPr>
              <w:t>达标得8分，不达标根据实际情况酌情扣分。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5" w:hRule="atLeast"/>
        </w:trPr>
        <w:tc>
          <w:tcPr>
            <w:tcW w:w="6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16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themeColor="text1"/>
                <w:kern w:val="0"/>
                <w:sz w:val="23"/>
                <w:szCs w:val="23"/>
                <w:u w:val="none"/>
                <w:lang w:val="en-US" w:eastAsia="zh-CN" w:bidi="ar"/>
                <w14:textFill>
                  <w14:solidFill>
                    <w14:schemeClr w14:val="tx1"/>
                  </w14:solidFill>
                </w14:textFill>
              </w:rPr>
            </w:pPr>
          </w:p>
        </w:tc>
        <w:tc>
          <w:tcPr>
            <w:tcW w:w="6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b w:val="0"/>
                <w:bCs/>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val="0"/>
                <w:bCs/>
                <w:i w:val="0"/>
                <w:color w:val="000000" w:themeColor="text1"/>
                <w:kern w:val="0"/>
                <w:sz w:val="23"/>
                <w:szCs w:val="23"/>
                <w:u w:val="none"/>
                <w:lang w:val="en-US" w:eastAsia="zh-CN" w:bidi="ar"/>
                <w14:textFill>
                  <w14:solidFill>
                    <w14:schemeClr w14:val="tx1"/>
                  </w14:solidFill>
                </w14:textFill>
              </w:rPr>
              <w:t>项目结余资金比例≤5%。达标得2分，项目结余资金比例每提高5%扣0.5分，直至扣为0分。</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2</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26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val="0"/>
                <w:bCs/>
                <w:i w:val="0"/>
                <w:color w:val="000000" w:themeColor="text1"/>
                <w:spacing w:val="-20"/>
                <w:kern w:val="0"/>
                <w:sz w:val="23"/>
                <w:szCs w:val="23"/>
                <w:u w:val="none"/>
                <w:lang w:val="en-US" w:eastAsia="zh-CN" w:bidi="ar"/>
                <w14:textFill>
                  <w14:solidFill>
                    <w14:schemeClr w14:val="tx1"/>
                  </w14:solidFill>
                </w14:textFill>
              </w:rPr>
              <w:t>达标得2分，项目结余资金比例每提高5%扣0.5分，直至扣为0分。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5" w:hRule="atLeast"/>
        </w:trPr>
        <w:tc>
          <w:tcPr>
            <w:tcW w:w="694"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val="0"/>
                <w:bCs/>
                <w:i w:val="0"/>
                <w:color w:val="000000" w:themeColor="text1"/>
                <w:kern w:val="0"/>
                <w:sz w:val="23"/>
                <w:szCs w:val="23"/>
                <w:u w:val="none"/>
                <w:lang w:val="en-US" w:eastAsia="zh-CN" w:bidi="ar"/>
                <w14:textFill>
                  <w14:solidFill>
                    <w14:schemeClr w14:val="tx1"/>
                  </w14:solidFill>
                </w14:textFill>
              </w:rPr>
              <w:t>加分项</w:t>
            </w:r>
          </w:p>
        </w:tc>
        <w:tc>
          <w:tcPr>
            <w:tcW w:w="79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tabs>
                <w:tab w:val="left" w:pos="1769"/>
              </w:tabs>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宋体" w:hAnsi="宋体" w:eastAsia="宋体" w:cs="宋体"/>
                <w:b w:val="0"/>
                <w:bCs/>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val="0"/>
                <w:bCs/>
                <w:i w:val="0"/>
                <w:color w:val="000000" w:themeColor="text1"/>
                <w:spacing w:val="-14"/>
                <w:kern w:val="0"/>
                <w:sz w:val="23"/>
                <w:szCs w:val="23"/>
                <w:u w:val="none"/>
                <w:lang w:val="en-US" w:eastAsia="zh-CN" w:bidi="ar"/>
                <w14:textFill>
                  <w14:solidFill>
                    <w14:schemeClr w14:val="tx1"/>
                  </w14:solidFill>
                </w14:textFill>
              </w:rPr>
              <w:t>在市级及以上主流刊物上发表与服务项目相关的研究性文章、经验文章、案例文章的。</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2</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26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val="0"/>
                <w:bCs/>
                <w:i w:val="0"/>
                <w:color w:val="000000" w:themeColor="text1"/>
                <w:spacing w:val="-20"/>
                <w:kern w:val="0"/>
                <w:sz w:val="23"/>
                <w:szCs w:val="23"/>
                <w:u w:val="none"/>
                <w:lang w:val="en-US" w:eastAsia="zh-CN" w:bidi="ar"/>
                <w14:textFill>
                  <w14:solidFill>
                    <w14:schemeClr w14:val="tx1"/>
                  </w14:solidFill>
                </w14:textFill>
              </w:rPr>
              <w:t>每一篇加2分，最高不超过2分。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5" w:hRule="atLeast"/>
        </w:trPr>
        <w:tc>
          <w:tcPr>
            <w:tcW w:w="694"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themeColor="text1"/>
                <w:kern w:val="0"/>
                <w:sz w:val="23"/>
                <w:szCs w:val="23"/>
                <w:u w:val="none"/>
                <w:lang w:val="en-US" w:eastAsia="zh-CN" w:bidi="ar"/>
                <w14:textFill>
                  <w14:solidFill>
                    <w14:schemeClr w14:val="tx1"/>
                  </w14:solidFill>
                </w14:textFill>
              </w:rPr>
            </w:pPr>
          </w:p>
        </w:tc>
        <w:tc>
          <w:tcPr>
            <w:tcW w:w="79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tabs>
                <w:tab w:val="left" w:pos="1769"/>
              </w:tabs>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宋体" w:cs="宋体"/>
                <w:b w:val="0"/>
                <w:bCs/>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val="0"/>
                <w:bCs/>
                <w:i w:val="0"/>
                <w:color w:val="000000" w:themeColor="text1"/>
                <w:spacing w:val="-14"/>
                <w:kern w:val="0"/>
                <w:sz w:val="23"/>
                <w:szCs w:val="23"/>
                <w:u w:val="none"/>
                <w:lang w:val="en-US" w:eastAsia="zh-CN" w:bidi="ar"/>
                <w14:textFill>
                  <w14:solidFill>
                    <w14:schemeClr w14:val="tx1"/>
                  </w14:solidFill>
                </w14:textFill>
              </w:rPr>
              <w:t>与服务项目相关的研究性文章、经验文章、案例文章等获得县级及以上政府及其部门表彰或奖励的。</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2</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26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val="0"/>
                <w:bCs/>
                <w:i w:val="0"/>
                <w:color w:val="000000" w:themeColor="text1"/>
                <w:spacing w:val="-20"/>
                <w:kern w:val="0"/>
                <w:sz w:val="23"/>
                <w:szCs w:val="23"/>
                <w:u w:val="none"/>
                <w:lang w:val="en-US" w:eastAsia="zh-CN" w:bidi="ar"/>
                <w14:textFill>
                  <w14:solidFill>
                    <w14:schemeClr w14:val="tx1"/>
                  </w14:solidFill>
                </w14:textFill>
              </w:rPr>
              <w:t>每一篇加2分，最高不超过2分。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694"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themeColor="text1"/>
                <w:kern w:val="0"/>
                <w:sz w:val="23"/>
                <w:szCs w:val="23"/>
                <w:u w:val="none"/>
                <w:lang w:val="en-US" w:eastAsia="zh-CN" w:bidi="ar"/>
                <w14:textFill>
                  <w14:solidFill>
                    <w14:schemeClr w14:val="tx1"/>
                  </w14:solidFill>
                </w14:textFill>
              </w:rPr>
            </w:pPr>
          </w:p>
        </w:tc>
        <w:tc>
          <w:tcPr>
            <w:tcW w:w="79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tabs>
                <w:tab w:val="left" w:pos="1769"/>
              </w:tabs>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宋体" w:cs="宋体"/>
                <w:b w:val="0"/>
                <w:bCs/>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val="0"/>
                <w:bCs/>
                <w:i w:val="0"/>
                <w:color w:val="000000" w:themeColor="text1"/>
                <w:spacing w:val="-14"/>
                <w:kern w:val="0"/>
                <w:sz w:val="23"/>
                <w:szCs w:val="23"/>
                <w:u w:val="none"/>
                <w:lang w:val="en-US" w:eastAsia="zh-CN" w:bidi="ar"/>
                <w14:textFill>
                  <w14:solidFill>
                    <w14:schemeClr w14:val="tx1"/>
                  </w14:solidFill>
                </w14:textFill>
              </w:rPr>
              <w:t>机构或者项目执行人员获得县级及以上政府及其部门表彰或奖励的。</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1</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26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val="0"/>
                <w:bCs/>
                <w:i w:val="0"/>
                <w:color w:val="000000" w:themeColor="text1"/>
                <w:spacing w:val="-20"/>
                <w:kern w:val="0"/>
                <w:sz w:val="23"/>
                <w:szCs w:val="23"/>
                <w:u w:val="none"/>
                <w:lang w:val="en-US" w:eastAsia="zh-CN" w:bidi="ar"/>
                <w14:textFill>
                  <w14:solidFill>
                    <w14:schemeClr w14:val="tx1"/>
                  </w14:solidFill>
                </w14:textFill>
              </w:rPr>
              <w:t>每一项加1分，最高不超过1分。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0" w:hRule="atLeast"/>
        </w:trPr>
        <w:tc>
          <w:tcPr>
            <w:tcW w:w="9737" w:type="dxa"/>
            <w:gridSpan w:val="4"/>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val="0"/>
                <w:bCs/>
                <w:i w:val="0"/>
                <w:color w:val="000000" w:themeColor="text1"/>
                <w:spacing w:val="-14"/>
                <w:kern w:val="0"/>
                <w:sz w:val="23"/>
                <w:szCs w:val="23"/>
                <w:u w:val="none"/>
                <w:lang w:val="en-US" w:eastAsia="zh-CN" w:bidi="ar"/>
                <w14:textFill>
                  <w14:solidFill>
                    <w14:schemeClr w14:val="tx1"/>
                  </w14:solidFill>
                </w14:textFill>
              </w:rPr>
              <w:t>合          计</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26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r>
    </w:tbl>
    <w:p>
      <w:pPr>
        <w:tabs>
          <w:tab w:val="left" w:pos="1489"/>
        </w:tabs>
        <w:jc w:val="left"/>
        <w:rPr>
          <w:rFonts w:hint="eastAsia"/>
          <w:lang w:val="en-US" w:eastAsia="zh-CN"/>
        </w:rPr>
      </w:pPr>
    </w:p>
    <w:p>
      <w:pPr>
        <w:tabs>
          <w:tab w:val="left" w:pos="1489"/>
        </w:tabs>
        <w:jc w:val="left"/>
        <w:rPr>
          <w:rFonts w:hint="eastAsia"/>
          <w:lang w:val="en-US" w:eastAsia="zh-CN"/>
        </w:rPr>
      </w:pPr>
      <w:r>
        <w:rPr>
          <w:rFonts w:hint="eastAsia"/>
          <w:lang w:val="en-US" w:eastAsia="zh-CN"/>
        </w:rPr>
        <w:t>备注：中期评估按照“项目过半”的原则对应表内相应指标数据。</w:t>
      </w:r>
    </w:p>
    <w:p>
      <w:pPr>
        <w:pStyle w:val="4"/>
        <w:ind w:left="0" w:leftChars="0" w:firstLine="0" w:firstLineChars="0"/>
        <w:rPr>
          <w:rFonts w:hint="eastAsia"/>
          <w:lang w:val="en-US" w:eastAsia="zh-CN"/>
        </w:rPr>
      </w:pPr>
    </w:p>
    <w:p>
      <w:pPr>
        <w:pStyle w:val="4"/>
        <w:rPr>
          <w:rFonts w:hint="eastAsia" w:asciiTheme="minorHAnsi" w:hAnsiTheme="minorHAnsi" w:eastAsiaTheme="minorEastAsia" w:cstheme="minorBidi"/>
          <w:color w:val="000000" w:themeColor="text1"/>
          <w:kern w:val="2"/>
          <w:sz w:val="21"/>
          <w:szCs w:val="24"/>
          <w:lang w:val="en-US" w:eastAsia="zh-CN" w:bidi="ar-SA"/>
          <w14:textFill>
            <w14:solidFill>
              <w14:schemeClr w14:val="tx1"/>
            </w14:solidFill>
          </w14:textFill>
        </w:rPr>
      </w:pPr>
      <w:r>
        <w:rPr>
          <w:rFonts w:hint="eastAsia" w:eastAsiaTheme="minorEastAsia" w:cstheme="minorBidi"/>
          <w:color w:val="000000" w:themeColor="text1"/>
          <w:kern w:val="2"/>
          <w:sz w:val="21"/>
          <w:szCs w:val="24"/>
          <w:lang w:val="en-US" w:eastAsia="zh-CN" w:bidi="ar-SA"/>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1"/>
          <w:szCs w:val="24"/>
          <w:lang w:val="en-US" w:eastAsia="zh-CN" w:bidi="ar-SA"/>
          <w14:textFill>
            <w14:solidFill>
              <w14:schemeClr w14:val="tx1"/>
            </w14:solidFill>
          </w14:textFill>
        </w:rPr>
        <w:t>评估</w:t>
      </w:r>
      <w:r>
        <w:rPr>
          <w:rFonts w:hint="eastAsia" w:eastAsiaTheme="minorEastAsia" w:cstheme="minorBidi"/>
          <w:color w:val="000000" w:themeColor="text1"/>
          <w:kern w:val="2"/>
          <w:sz w:val="21"/>
          <w:szCs w:val="24"/>
          <w:lang w:val="en-US" w:eastAsia="zh-CN" w:bidi="ar-SA"/>
          <w14:textFill>
            <w14:solidFill>
              <w14:schemeClr w14:val="tx1"/>
            </w14:solidFill>
          </w14:textFill>
        </w:rPr>
        <w:t>人员/</w:t>
      </w:r>
      <w:r>
        <w:rPr>
          <w:rFonts w:hint="eastAsia" w:asciiTheme="minorHAnsi" w:hAnsiTheme="minorHAnsi" w:eastAsiaTheme="minorEastAsia" w:cstheme="minorBidi"/>
          <w:color w:val="000000" w:themeColor="text1"/>
          <w:kern w:val="2"/>
          <w:sz w:val="21"/>
          <w:szCs w:val="24"/>
          <w:lang w:val="en-US" w:eastAsia="zh-CN" w:bidi="ar-SA"/>
          <w14:textFill>
            <w14:solidFill>
              <w14:schemeClr w14:val="tx1"/>
            </w14:solidFill>
          </w14:textFill>
        </w:rPr>
        <w:t>机构负责人签名（加盖公章）</w:t>
      </w:r>
      <w:r>
        <w:rPr>
          <w:rFonts w:hint="eastAsia" w:eastAsiaTheme="minorEastAsia" w:cstheme="minorBidi"/>
          <w:color w:val="000000" w:themeColor="text1"/>
          <w:kern w:val="2"/>
          <w:sz w:val="21"/>
          <w:szCs w:val="24"/>
          <w:lang w:val="en-US" w:eastAsia="zh-CN" w:bidi="ar-SA"/>
          <w14:textFill>
            <w14:solidFill>
              <w14:schemeClr w14:val="tx1"/>
            </w14:solidFill>
          </w14:textFill>
        </w:rPr>
        <w:t xml:space="preserve">：                            </w:t>
      </w:r>
    </w:p>
    <w:p>
      <w:pPr>
        <w:pStyle w:val="4"/>
        <w:rPr>
          <w:rFonts w:hint="eastAsia"/>
          <w:lang w:val="en-US" w:eastAsia="zh-CN"/>
        </w:rPr>
      </w:pPr>
      <w:r>
        <w:rPr>
          <w:rFonts w:hint="eastAsia" w:eastAsiaTheme="minorEastAsia" w:cstheme="minorBidi"/>
          <w:color w:val="000000" w:themeColor="text1"/>
          <w:kern w:val="2"/>
          <w:sz w:val="21"/>
          <w:szCs w:val="24"/>
          <w:lang w:val="en-US" w:eastAsia="zh-CN" w:bidi="ar-SA"/>
          <w14:textFill>
            <w14:solidFill>
              <w14:schemeClr w14:val="tx1"/>
            </w14:solidFill>
          </w14:textFill>
        </w:rPr>
        <w:t xml:space="preserve">                                                                                             日    期：</w:t>
      </w:r>
    </w:p>
    <w:sectPr>
      <w:pgSz w:w="16838" w:h="11906" w:orient="landscape"/>
      <w:pgMar w:top="1803" w:right="1440" w:bottom="1803" w:left="1440" w:header="851" w:footer="992" w:gutter="0"/>
      <w:paperSrc/>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decorative"/>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auto"/>
    <w:pitch w:val="default"/>
    <w:sig w:usb0="A00002BF" w:usb1="184F6CFA" w:usb2="00000012"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5C0CDE"/>
    <w:rsid w:val="00047D12"/>
    <w:rsid w:val="004C7896"/>
    <w:rsid w:val="014259BC"/>
    <w:rsid w:val="12AA7B84"/>
    <w:rsid w:val="12DA6880"/>
    <w:rsid w:val="13595CA8"/>
    <w:rsid w:val="170E6162"/>
    <w:rsid w:val="1ADA46C9"/>
    <w:rsid w:val="1C5C0CDE"/>
    <w:rsid w:val="1D584F32"/>
    <w:rsid w:val="24764B0A"/>
    <w:rsid w:val="24EA7FBA"/>
    <w:rsid w:val="2A1127E2"/>
    <w:rsid w:val="2B030816"/>
    <w:rsid w:val="32002577"/>
    <w:rsid w:val="333E2206"/>
    <w:rsid w:val="370434B1"/>
    <w:rsid w:val="3AA80A88"/>
    <w:rsid w:val="3F7B03A5"/>
    <w:rsid w:val="404562BB"/>
    <w:rsid w:val="46B86E93"/>
    <w:rsid w:val="4B713BCB"/>
    <w:rsid w:val="5DFB17B7"/>
    <w:rsid w:val="607600EF"/>
    <w:rsid w:val="61CB6E00"/>
    <w:rsid w:val="65670E6D"/>
    <w:rsid w:val="664A237C"/>
    <w:rsid w:val="7131313B"/>
    <w:rsid w:val="76015924"/>
    <w:rsid w:val="76CD3871"/>
    <w:rsid w:val="7BDA3D36"/>
    <w:rsid w:val="7C4F7C82"/>
    <w:rsid w:val="7EEF4A79"/>
    <w:rsid w:val="7F7017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ind w:firstLine="420" w:firstLineChars="200"/>
      <w:jc w:val="both"/>
    </w:pPr>
    <w:rPr>
      <w:rFonts w:ascii="仿宋_GB2312" w:hAnsi="Times New Roman" w:eastAsia="仿宋_GB2312" w:cs="Times New Roman"/>
      <w:sz w:val="32"/>
      <w:szCs w:val="32"/>
      <w:lang w:val="en-US" w:eastAsia="zh-CN" w:bidi="ar-SA"/>
    </w:rPr>
  </w:style>
  <w:style w:type="paragraph" w:styleId="3">
    <w:name w:val="Body Text Indent 2"/>
    <w:basedOn w:val="1"/>
    <w:next w:val="4"/>
    <w:qFormat/>
    <w:uiPriority w:val="0"/>
    <w:pPr>
      <w:spacing w:line="440" w:lineRule="exact"/>
      <w:ind w:firstLine="600"/>
    </w:pPr>
    <w:rPr>
      <w:rFonts w:ascii="仿宋_GB2312" w:eastAsia="仿宋_GB2312"/>
      <w:sz w:val="32"/>
      <w:szCs w:val="32"/>
    </w:rPr>
  </w:style>
  <w:style w:type="paragraph" w:styleId="4">
    <w:name w:val="Body Text First Indent 2"/>
    <w:basedOn w:val="1"/>
    <w:qFormat/>
    <w:uiPriority w:val="0"/>
    <w:pPr>
      <w:ind w:firstLine="420" w:firstLineChars="200"/>
    </w:pPr>
    <w:rPr>
      <w:rFonts w:eastAsia="仿宋"/>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2021-07-27T08:13:00Z</dcterms:created>
  <dc:creator>DELL</dc:creator>
  <cp:lastModifiedBy>NTKO</cp:lastModifiedBy>
  <cp:lastPrinted>2021-08-18T01:07:00Z</cp:lastPrinted>
  <dcterms:modified xsi:type="dcterms:W3CDTF">2021-11-01T07:17:40Z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960465A8F224430EB1ED5042C9144547</vt:lpwstr>
  </property>
</Properties>
</file>