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hd w:val="clear" w:color="auto" w:fill="FFFFFF"/>
        <w:spacing w:before="0" w:beforeAutospacing="0" w:after="0" w:afterAutospacing="0" w:line="540" w:lineRule="exact"/>
        <w:ind w:firstLine="400" w:firstLineChars="100"/>
        <w:jc w:val="center"/>
        <w:rPr>
          <w:rFonts w:ascii="Times New Roman" w:hAnsi="Times New Roman" w:eastAsia="方正小标宋简体" w:cs="Times New Roman"/>
          <w:bCs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pacing w:val="-20"/>
          <w:sz w:val="44"/>
          <w:szCs w:val="44"/>
        </w:rPr>
        <w:t>关于对《</w:t>
      </w:r>
      <w:r>
        <w:rPr>
          <w:rFonts w:hint="eastAsia" w:ascii="方正小标宋简体" w:hAnsi="黑体" w:eastAsia="方正小标宋简体" w:cs="Times New Roman"/>
          <w:w w:val="90"/>
          <w:sz w:val="44"/>
          <w:szCs w:val="44"/>
        </w:rPr>
        <w:t>关于进一步加强技能人才队伍建设的若干措施</w:t>
      </w:r>
      <w:r>
        <w:rPr>
          <w:rFonts w:ascii="Times New Roman" w:hAnsi="Times New Roman" w:eastAsia="方正小标宋简体" w:cs="Times New Roman"/>
          <w:bCs/>
          <w:spacing w:val="-20"/>
          <w:sz w:val="44"/>
          <w:szCs w:val="44"/>
        </w:rPr>
        <w:t>》的起草说明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一、制定本文件的必要性和可行性</w:t>
      </w:r>
    </w:p>
    <w:p>
      <w:pPr>
        <w:spacing w:line="540" w:lineRule="exact"/>
        <w:ind w:left="1"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为全面贯彻落实《关于实施新时代“百工之乡八婺金匠”培育工程的意见》的</w:t>
      </w:r>
      <w:r>
        <w:rPr>
          <w:rFonts w:ascii="仿宋" w:hAnsi="仿宋" w:eastAsia="仿宋" w:cs="Times New Roman"/>
          <w:sz w:val="32"/>
          <w:szCs w:val="32"/>
        </w:rPr>
        <w:t>文件</w:t>
      </w:r>
      <w:r>
        <w:rPr>
          <w:rFonts w:hint="eastAsia" w:ascii="仿宋" w:hAnsi="仿宋" w:eastAsia="仿宋" w:cs="Times New Roman"/>
          <w:sz w:val="32"/>
          <w:szCs w:val="32"/>
        </w:rPr>
        <w:t>精神</w:t>
      </w:r>
      <w:r>
        <w:rPr>
          <w:rFonts w:ascii="仿宋" w:hAnsi="仿宋" w:eastAsia="仿宋" w:cs="Times New Roman"/>
          <w:sz w:val="32"/>
          <w:szCs w:val="32"/>
        </w:rPr>
        <w:t>，深入实施</w:t>
      </w:r>
      <w:r>
        <w:rPr>
          <w:rFonts w:hint="eastAsia" w:ascii="仿宋" w:hAnsi="仿宋" w:eastAsia="仿宋" w:cs="Times New Roman"/>
          <w:sz w:val="32"/>
          <w:szCs w:val="32"/>
        </w:rPr>
        <w:t>“创新</w:t>
      </w:r>
      <w:r>
        <w:rPr>
          <w:rFonts w:ascii="仿宋" w:hAnsi="仿宋" w:eastAsia="仿宋" w:cs="Times New Roman"/>
          <w:sz w:val="32"/>
          <w:szCs w:val="32"/>
        </w:rPr>
        <w:t>强区</w:t>
      </w:r>
      <w:r>
        <w:rPr>
          <w:rFonts w:hint="eastAsia" w:ascii="仿宋" w:hAnsi="仿宋" w:eastAsia="仿宋" w:cs="Times New Roman"/>
          <w:sz w:val="32"/>
          <w:szCs w:val="32"/>
        </w:rPr>
        <w:t>”战略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加快培养造就一支数量充足、梯次合理、技艺精湛的技能人才队伍,</w:t>
      </w:r>
      <w:r>
        <w:rPr>
          <w:rFonts w:ascii="Times New Roman" w:hAnsi="Times New Roman" w:eastAsia="仿宋" w:cs="Times New Roman"/>
          <w:sz w:val="32"/>
          <w:szCs w:val="32"/>
        </w:rPr>
        <w:t>结合我区实际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特制定本实施方案。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并已征求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总工会、团区委、区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财政局等部门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广泛意见，通过政府网站公开征求意见，共收到意见建议0条。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二、制定本文件的法律和政策依据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依据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市委办《关于实施新时代“百工之乡 八婺金匠”培育工程的意见》（金委办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发〔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2021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46号）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《关于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加快推进“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创新强区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战略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的若干意见（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试行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》（金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区委〔2020〕11号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）、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《关于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实施“智选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金华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”大学生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人才聚集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工程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的若干意见》（金人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领〔2022〕4号）等相关政策。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三、本文件拟解决的主要问题以及拟采取的主要措施</w:t>
      </w:r>
    </w:p>
    <w:p>
      <w:pPr>
        <w:spacing w:line="540" w:lineRule="exact"/>
        <w:ind w:firstLine="641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（一）拟解决的主要问题。</w:t>
      </w:r>
      <w:r>
        <w:rPr>
          <w:rFonts w:ascii="Times New Roman" w:hAnsi="Times New Roman" w:eastAsia="仿宋_GB2312"/>
          <w:sz w:val="32"/>
          <w:szCs w:val="32"/>
        </w:rPr>
        <w:t>全面</w:t>
      </w:r>
      <w:r>
        <w:rPr>
          <w:rFonts w:hint="eastAsia" w:ascii="Times New Roman" w:hAnsi="Times New Roman" w:eastAsia="仿宋_GB2312"/>
          <w:sz w:val="32"/>
          <w:szCs w:val="32"/>
        </w:rPr>
        <w:t>贯彻</w:t>
      </w:r>
      <w:r>
        <w:rPr>
          <w:rFonts w:ascii="Times New Roman" w:hAnsi="Times New Roman" w:eastAsia="仿宋_GB2312"/>
          <w:sz w:val="32"/>
          <w:szCs w:val="32"/>
        </w:rPr>
        <w:t>落实</w:t>
      </w:r>
      <w:r>
        <w:rPr>
          <w:rFonts w:hint="eastAsia" w:ascii="Times New Roman" w:hAnsi="Times New Roman" w:eastAsia="仿宋_GB2312"/>
          <w:sz w:val="32"/>
          <w:szCs w:val="32"/>
        </w:rPr>
        <w:t>创新强区战略，顺应产业</w:t>
      </w:r>
      <w:r>
        <w:rPr>
          <w:rFonts w:ascii="Times New Roman" w:hAnsi="Times New Roman" w:eastAsia="仿宋_GB2312"/>
          <w:sz w:val="32"/>
          <w:szCs w:val="32"/>
        </w:rPr>
        <w:t>转型</w:t>
      </w:r>
      <w:r>
        <w:rPr>
          <w:rFonts w:hint="eastAsia" w:ascii="Times New Roman" w:hAnsi="Times New Roman" w:eastAsia="仿宋_GB2312"/>
          <w:sz w:val="32"/>
          <w:szCs w:val="32"/>
        </w:rPr>
        <w:t>升级和高质量发展要求，围绕我区重点产业建设，</w:t>
      </w:r>
      <w:r>
        <w:rPr>
          <w:rFonts w:ascii="Times New Roman" w:hAnsi="Times New Roman" w:eastAsia="仿宋_GB2312"/>
          <w:sz w:val="32"/>
          <w:szCs w:val="32"/>
        </w:rPr>
        <w:t>以培养领军型、创新型、应用型、成长型技能人才为主线，加快构建“产教训”融合、“政企社”协同、“育选用”贯通的技能人才培育体系，培育一支覆盖广泛、梯次衔接、技艺高超的新时代</w:t>
      </w:r>
      <w:r>
        <w:rPr>
          <w:rFonts w:hint="eastAsia" w:ascii="Times New Roman" w:hAnsi="Times New Roman" w:eastAsia="仿宋_GB2312"/>
          <w:sz w:val="32"/>
          <w:szCs w:val="32"/>
        </w:rPr>
        <w:t>技能人才</w:t>
      </w:r>
      <w:r>
        <w:rPr>
          <w:rFonts w:ascii="Times New Roman" w:hAnsi="Times New Roman" w:eastAsia="仿宋_GB2312"/>
          <w:sz w:val="32"/>
          <w:szCs w:val="32"/>
        </w:rPr>
        <w:t>队伍</w:t>
      </w:r>
      <w:r>
        <w:rPr>
          <w:rFonts w:ascii="Times New Roman" w:hAnsi="Times New Roman" w:eastAsia="仿宋_GB2312"/>
          <w:sz w:val="32"/>
          <w:szCs w:val="32"/>
          <w:lang w:eastAsia="zh-Hans"/>
        </w:rPr>
        <w:t>。</w:t>
      </w:r>
    </w:p>
    <w:p>
      <w:pPr>
        <w:pStyle w:val="7"/>
        <w:ind w:firstLine="643"/>
        <w:rPr>
          <w:rFonts w:eastAsia="仿宋_GB2312"/>
          <w:b/>
        </w:rPr>
      </w:pPr>
      <w:r>
        <w:rPr>
          <w:rFonts w:eastAsia="仿宋_GB2312"/>
          <w:b/>
        </w:rPr>
        <w:t>（二）拟采取的主要措施。</w:t>
      </w:r>
    </w:p>
    <w:p>
      <w:pPr>
        <w:pStyle w:val="7"/>
        <w:ind w:firstLine="640"/>
        <w:rPr>
          <w:rFonts w:eastAsia="仿宋"/>
        </w:rPr>
      </w:pPr>
      <w:r>
        <w:rPr>
          <w:rFonts w:eastAsia="仿宋"/>
        </w:rPr>
        <w:t>实施意见参照《</w:t>
      </w:r>
      <w:r>
        <w:rPr>
          <w:rFonts w:hint="eastAsia" w:eastAsia="仿宋_GB2312"/>
          <w:color w:val="000000" w:themeColor="text1"/>
        </w:rPr>
        <w:t>关于实施新时代“百工之乡 八婺金匠”培育工程的意见</w:t>
      </w:r>
      <w:r>
        <w:rPr>
          <w:rFonts w:eastAsia="仿宋"/>
        </w:rPr>
        <w:t>》的内容要点，分</w:t>
      </w:r>
      <w:r>
        <w:rPr>
          <w:rFonts w:hint="eastAsia" w:eastAsia="仿宋"/>
        </w:rPr>
        <w:t>加大企业技能人才培育支持力度、技能人才引进支持力度、技能人才激励力度等三个</w:t>
      </w:r>
      <w:r>
        <w:rPr>
          <w:rFonts w:eastAsia="仿宋"/>
        </w:rPr>
        <w:t>方面</w:t>
      </w:r>
      <w:r>
        <w:rPr>
          <w:rFonts w:hint="eastAsia" w:eastAsia="仿宋"/>
        </w:rPr>
        <w:t>，</w:t>
      </w:r>
      <w:r>
        <w:rPr>
          <w:rFonts w:eastAsia="仿宋"/>
        </w:rPr>
        <w:t>具体措施</w:t>
      </w:r>
      <w:r>
        <w:rPr>
          <w:rFonts w:hint="eastAsia" w:eastAsia="仿宋"/>
        </w:rPr>
        <w:t>9</w:t>
      </w:r>
      <w:r>
        <w:rPr>
          <w:rFonts w:eastAsia="仿宋"/>
        </w:rPr>
        <w:t>条内容。</w:t>
      </w:r>
    </w:p>
    <w:p>
      <w:pPr>
        <w:pStyle w:val="7"/>
        <w:ind w:firstLine="640"/>
        <w:rPr>
          <w:rFonts w:hint="eastAsia" w:eastAsia="仿宋"/>
        </w:rPr>
      </w:pPr>
      <w:r>
        <w:rPr>
          <w:rFonts w:eastAsia="仿宋"/>
          <w:bCs/>
        </w:rPr>
        <w:t>（1）</w:t>
      </w:r>
      <w:r>
        <w:rPr>
          <w:rFonts w:hint="eastAsia" w:ascii="楷体" w:hAnsi="楷体" w:eastAsia="楷体"/>
        </w:rPr>
        <w:t>加大企业技能人才培育支持力度。</w:t>
      </w:r>
      <w:r>
        <w:rPr>
          <w:rFonts w:hint="eastAsia" w:ascii="仿宋" w:hAnsi="仿宋" w:eastAsia="仿宋"/>
        </w:rPr>
        <w:t>充分</w:t>
      </w:r>
      <w:r>
        <w:rPr>
          <w:rFonts w:eastAsia="仿宋"/>
        </w:rPr>
        <w:t>发挥企业的主体作用，鼓励企业在技能人才培育方面作出贡献。</w:t>
      </w:r>
      <w:r>
        <w:rPr>
          <w:rFonts w:eastAsia="仿宋"/>
          <w:b/>
        </w:rPr>
        <w:t>一是</w:t>
      </w:r>
      <w:r>
        <w:rPr>
          <w:rFonts w:eastAsia="仿宋"/>
        </w:rPr>
        <w:t>支持企业开展技能等级认定，除市级规定的补贴之外，根据认定人数额外给予一次性5万元的资金支持。</w:t>
      </w:r>
      <w:r>
        <w:rPr>
          <w:rFonts w:eastAsia="仿宋"/>
          <w:b/>
        </w:rPr>
        <w:t>二是</w:t>
      </w:r>
      <w:r>
        <w:rPr>
          <w:rFonts w:eastAsia="仿宋"/>
        </w:rPr>
        <w:t>支持企业培育高技能领军人才。除市级规定的培育项目的资金支持外，根据员工个人所得荣誉，给予企业最高30万元的培养经费。</w:t>
      </w:r>
      <w:r>
        <w:rPr>
          <w:rFonts w:eastAsia="仿宋"/>
          <w:b/>
        </w:rPr>
        <w:t>三是</w:t>
      </w:r>
      <w:r>
        <w:rPr>
          <w:rFonts w:hint="eastAsia" w:eastAsia="仿宋"/>
        </w:rPr>
        <w:t>支持企业建设高技能人才发展平台。鼓励</w:t>
      </w:r>
      <w:r>
        <w:rPr>
          <w:rFonts w:eastAsia="仿宋"/>
        </w:rPr>
        <w:t>企业建设</w:t>
      </w:r>
      <w:r>
        <w:rPr>
          <w:rFonts w:hint="eastAsia" w:eastAsia="仿宋"/>
        </w:rPr>
        <w:t>技能</w:t>
      </w:r>
      <w:r>
        <w:rPr>
          <w:rFonts w:eastAsia="仿宋"/>
        </w:rPr>
        <w:t>大师工作室</w:t>
      </w:r>
      <w:r>
        <w:rPr>
          <w:rFonts w:hint="eastAsia" w:eastAsia="仿宋"/>
        </w:rPr>
        <w:t>、高技能</w:t>
      </w:r>
      <w:r>
        <w:rPr>
          <w:rFonts w:eastAsia="仿宋"/>
        </w:rPr>
        <w:t>人才创新（</w:t>
      </w:r>
      <w:r>
        <w:rPr>
          <w:rFonts w:hint="eastAsia" w:eastAsia="仿宋"/>
        </w:rPr>
        <w:t>劳模</w:t>
      </w:r>
      <w:r>
        <w:rPr>
          <w:rFonts w:eastAsia="仿宋"/>
        </w:rPr>
        <w:t>）</w:t>
      </w:r>
      <w:r>
        <w:rPr>
          <w:rFonts w:hint="eastAsia" w:eastAsia="仿宋"/>
        </w:rPr>
        <w:t>工作室</w:t>
      </w:r>
      <w:r>
        <w:rPr>
          <w:rFonts w:eastAsia="仿宋"/>
        </w:rPr>
        <w:t>，</w:t>
      </w:r>
      <w:r>
        <w:rPr>
          <w:rFonts w:hint="eastAsia" w:eastAsia="仿宋"/>
        </w:rPr>
        <w:t>根据</w:t>
      </w:r>
      <w:r>
        <w:rPr>
          <w:rFonts w:eastAsia="仿宋"/>
        </w:rPr>
        <w:t>省市的要求给予经费支持。</w:t>
      </w:r>
    </w:p>
    <w:p>
      <w:pPr>
        <w:pStyle w:val="7"/>
        <w:ind w:firstLine="640"/>
        <w:rPr>
          <w:rFonts w:hint="eastAsia" w:eastAsia="仿宋"/>
        </w:rPr>
      </w:pPr>
      <w:r>
        <w:rPr>
          <w:rFonts w:eastAsia="仿宋"/>
          <w:bCs/>
        </w:rPr>
        <w:t>（2）</w:t>
      </w:r>
      <w:r>
        <w:rPr>
          <w:rFonts w:hint="eastAsia" w:eastAsia="楷体"/>
        </w:rPr>
        <w:t>加大技能人才引进支持力度。</w:t>
      </w:r>
      <w:r>
        <w:rPr>
          <w:rFonts w:eastAsia="仿宋"/>
        </w:rPr>
        <w:t>充分发挥企业、人力资源机构、院校在技能人才方面</w:t>
      </w:r>
      <w:r>
        <w:rPr>
          <w:rFonts w:hint="eastAsia" w:eastAsia="仿宋"/>
        </w:rPr>
        <w:t>市场化配置</w:t>
      </w:r>
      <w:r>
        <w:rPr>
          <w:rFonts w:eastAsia="仿宋"/>
        </w:rPr>
        <w:t>作用，</w:t>
      </w:r>
      <w:r>
        <w:rPr>
          <w:rFonts w:hint="eastAsia" w:eastAsia="仿宋"/>
        </w:rPr>
        <w:t>促进</w:t>
      </w:r>
      <w:r>
        <w:rPr>
          <w:rFonts w:eastAsia="仿宋"/>
        </w:rPr>
        <w:t>高技能人才</w:t>
      </w:r>
      <w:r>
        <w:rPr>
          <w:rFonts w:hint="eastAsia" w:eastAsia="仿宋"/>
        </w:rPr>
        <w:t>向</w:t>
      </w:r>
      <w:r>
        <w:rPr>
          <w:rFonts w:eastAsia="仿宋"/>
        </w:rPr>
        <w:t>区内</w:t>
      </w:r>
      <w:r>
        <w:rPr>
          <w:rFonts w:hint="eastAsia" w:eastAsia="仿宋"/>
        </w:rPr>
        <w:t>有序</w:t>
      </w:r>
      <w:r>
        <w:rPr>
          <w:rFonts w:eastAsia="仿宋"/>
        </w:rPr>
        <w:t>流</w:t>
      </w:r>
      <w:r>
        <w:rPr>
          <w:rFonts w:hint="eastAsia" w:eastAsia="仿宋"/>
        </w:rPr>
        <w:t>动</w:t>
      </w:r>
      <w:r>
        <w:rPr>
          <w:rFonts w:eastAsia="仿宋"/>
        </w:rPr>
        <w:t>。</w:t>
      </w:r>
      <w:r>
        <w:rPr>
          <w:rFonts w:hint="eastAsia" w:eastAsia="仿宋"/>
          <w:b/>
        </w:rPr>
        <w:t>一是</w:t>
      </w:r>
      <w:r>
        <w:rPr>
          <w:rFonts w:hint="eastAsia" w:eastAsia="仿宋"/>
        </w:rPr>
        <w:t>支持企业自主引进高技能人才。企业</w:t>
      </w:r>
      <w:r>
        <w:rPr>
          <w:rFonts w:eastAsia="仿宋"/>
        </w:rPr>
        <w:t>每招用一名高技能人才，</w:t>
      </w:r>
      <w:r>
        <w:rPr>
          <w:rFonts w:hint="eastAsia" w:eastAsia="仿宋"/>
        </w:rPr>
        <w:t>给予1000-10000元</w:t>
      </w:r>
      <w:r>
        <w:rPr>
          <w:rFonts w:eastAsia="仿宋"/>
        </w:rPr>
        <w:t>不等</w:t>
      </w:r>
      <w:r>
        <w:rPr>
          <w:rFonts w:hint="eastAsia" w:eastAsia="仿宋"/>
        </w:rPr>
        <w:t>的</w:t>
      </w:r>
      <w:r>
        <w:rPr>
          <w:rFonts w:eastAsia="仿宋"/>
        </w:rPr>
        <w:t>招</w:t>
      </w:r>
      <w:r>
        <w:rPr>
          <w:rFonts w:hint="eastAsia" w:eastAsia="仿宋"/>
        </w:rPr>
        <w:t>才</w:t>
      </w:r>
      <w:r>
        <w:rPr>
          <w:rFonts w:eastAsia="仿宋"/>
        </w:rPr>
        <w:t>奖励</w:t>
      </w:r>
      <w:r>
        <w:rPr>
          <w:rFonts w:hint="eastAsia" w:eastAsia="仿宋"/>
        </w:rPr>
        <w:t>。其中</w:t>
      </w:r>
      <w:r>
        <w:rPr>
          <w:rFonts w:eastAsia="仿宋"/>
        </w:rPr>
        <w:t>高技能</w:t>
      </w:r>
      <w:r>
        <w:rPr>
          <w:rFonts w:hint="eastAsia" w:eastAsia="仿宋"/>
        </w:rPr>
        <w:t>领军</w:t>
      </w:r>
      <w:r>
        <w:rPr>
          <w:rFonts w:eastAsia="仿宋"/>
        </w:rPr>
        <w:t>人才的再根据</w:t>
      </w:r>
      <w:r>
        <w:rPr>
          <w:rFonts w:hint="eastAsia" w:eastAsia="仿宋"/>
        </w:rPr>
        <w:t>市级</w:t>
      </w:r>
      <w:r>
        <w:rPr>
          <w:rFonts w:eastAsia="仿宋"/>
        </w:rPr>
        <w:t>的文件给予补贴。</w:t>
      </w:r>
      <w:r>
        <w:rPr>
          <w:rFonts w:hint="eastAsia" w:eastAsia="仿宋"/>
          <w:b/>
        </w:rPr>
        <w:t>二是</w:t>
      </w:r>
      <w:r>
        <w:rPr>
          <w:rFonts w:hint="eastAsia" w:eastAsia="仿宋"/>
        </w:rPr>
        <w:t>充分发挥人力资源机构引才作用。机构</w:t>
      </w:r>
      <w:r>
        <w:rPr>
          <w:rFonts w:eastAsia="仿宋"/>
        </w:rPr>
        <w:t>每帮助企业招用一名高技能人才的，给予</w:t>
      </w:r>
      <w:r>
        <w:rPr>
          <w:rFonts w:hint="eastAsia" w:eastAsia="仿宋"/>
        </w:rPr>
        <w:t>1000-1000元</w:t>
      </w:r>
      <w:r>
        <w:rPr>
          <w:rFonts w:eastAsia="仿宋"/>
        </w:rPr>
        <w:t>不等的招才奖励，再根据</w:t>
      </w:r>
      <w:r>
        <w:rPr>
          <w:rFonts w:hint="eastAsia" w:eastAsia="仿宋"/>
        </w:rPr>
        <w:t>每年招才</w:t>
      </w:r>
      <w:r>
        <w:rPr>
          <w:rFonts w:eastAsia="仿宋"/>
        </w:rPr>
        <w:t>的人数，</w:t>
      </w:r>
      <w:r>
        <w:rPr>
          <w:rFonts w:hint="eastAsia" w:eastAsia="仿宋"/>
        </w:rPr>
        <w:t>给予3-10万元</w:t>
      </w:r>
      <w:r>
        <w:rPr>
          <w:rFonts w:eastAsia="仿宋"/>
        </w:rPr>
        <w:t>的奖励。</w:t>
      </w:r>
      <w:r>
        <w:rPr>
          <w:rFonts w:hint="eastAsia" w:eastAsia="仿宋"/>
          <w:b/>
        </w:rPr>
        <w:t>三是</w:t>
      </w:r>
      <w:r>
        <w:rPr>
          <w:rFonts w:hint="eastAsia" w:eastAsia="仿宋"/>
        </w:rPr>
        <w:t>鼓励企业开展校企合作。对</w:t>
      </w:r>
      <w:r>
        <w:rPr>
          <w:rFonts w:eastAsia="仿宋"/>
        </w:rPr>
        <w:t>开展“</w:t>
      </w:r>
      <w:r>
        <w:rPr>
          <w:rFonts w:hint="eastAsia" w:eastAsia="仿宋"/>
        </w:rPr>
        <w:t>新型</w:t>
      </w:r>
      <w:r>
        <w:rPr>
          <w:rFonts w:eastAsia="仿宋"/>
        </w:rPr>
        <w:t>学徒制”</w:t>
      </w:r>
      <w:r>
        <w:rPr>
          <w:rFonts w:hint="eastAsia" w:eastAsia="仿宋"/>
        </w:rPr>
        <w:t>、</w:t>
      </w:r>
      <w:r>
        <w:rPr>
          <w:rFonts w:eastAsia="仿宋"/>
        </w:rPr>
        <w:t>“</w:t>
      </w:r>
      <w:r>
        <w:rPr>
          <w:rFonts w:hint="eastAsia" w:eastAsia="仿宋"/>
        </w:rPr>
        <w:t>订单班</w:t>
      </w:r>
      <w:r>
        <w:rPr>
          <w:rFonts w:eastAsia="仿宋"/>
        </w:rPr>
        <w:t>”</w:t>
      </w:r>
      <w:r>
        <w:rPr>
          <w:rFonts w:hint="eastAsia" w:eastAsia="仿宋"/>
        </w:rPr>
        <w:t>的</w:t>
      </w:r>
      <w:r>
        <w:rPr>
          <w:rFonts w:eastAsia="仿宋"/>
        </w:rPr>
        <w:t>企业给予一定补助</w:t>
      </w:r>
      <w:r>
        <w:rPr>
          <w:rFonts w:hint="eastAsia" w:eastAsia="仿宋"/>
        </w:rPr>
        <w:t>。技工</w:t>
      </w:r>
      <w:r>
        <w:rPr>
          <w:rFonts w:eastAsia="仿宋"/>
        </w:rPr>
        <w:t>院校为</w:t>
      </w:r>
      <w:r>
        <w:rPr>
          <w:rFonts w:hint="eastAsia" w:eastAsia="仿宋"/>
        </w:rPr>
        <w:t>我区</w:t>
      </w:r>
      <w:r>
        <w:rPr>
          <w:rFonts w:eastAsia="仿宋"/>
        </w:rPr>
        <w:t>输送</w:t>
      </w:r>
      <w:r>
        <w:rPr>
          <w:rFonts w:hint="eastAsia" w:eastAsia="仿宋"/>
        </w:rPr>
        <w:t>高技能</w:t>
      </w:r>
      <w:r>
        <w:rPr>
          <w:rFonts w:eastAsia="仿宋"/>
        </w:rPr>
        <w:t>人才的，给予一定奖励。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" w:cs="Times New Roman"/>
          <w:bCs/>
          <w:color w:val="000000"/>
          <w:kern w:val="0"/>
          <w:sz w:val="32"/>
          <w:szCs w:val="32"/>
        </w:rPr>
        <w:t>（3）</w:t>
      </w:r>
      <w:r>
        <w:rPr>
          <w:rFonts w:hint="eastAsia" w:ascii="Times New Roman" w:hAnsi="Times New Roman" w:eastAsia="楷体" w:cs="Times New Roman"/>
          <w:bCs/>
          <w:color w:val="000000"/>
          <w:kern w:val="0"/>
          <w:sz w:val="32"/>
          <w:szCs w:val="32"/>
        </w:rPr>
        <w:t>加大技能人才激励力度。</w:t>
      </w:r>
      <w:r>
        <w:rPr>
          <w:rFonts w:hint="eastAsia" w:ascii="仿宋" w:hAnsi="仿宋" w:eastAsia="仿宋" w:cs="Times New Roman"/>
          <w:bCs/>
          <w:color w:val="000000"/>
          <w:kern w:val="0"/>
          <w:sz w:val="32"/>
          <w:szCs w:val="32"/>
        </w:rPr>
        <w:t>充分</w:t>
      </w:r>
      <w:r>
        <w:rPr>
          <w:rFonts w:ascii="仿宋" w:hAnsi="仿宋" w:eastAsia="仿宋" w:cs="Times New Roman"/>
          <w:bCs/>
          <w:color w:val="000000"/>
          <w:kern w:val="0"/>
          <w:sz w:val="32"/>
          <w:szCs w:val="32"/>
        </w:rPr>
        <w:t>发挥</w:t>
      </w:r>
      <w:r>
        <w:rPr>
          <w:rFonts w:hint="eastAsia" w:ascii="仿宋" w:hAnsi="仿宋" w:eastAsia="仿宋" w:cs="Times New Roman"/>
          <w:bCs/>
          <w:color w:val="000000"/>
          <w:kern w:val="0"/>
          <w:sz w:val="32"/>
          <w:szCs w:val="32"/>
        </w:rPr>
        <w:t>从业</w:t>
      </w:r>
      <w:r>
        <w:rPr>
          <w:rFonts w:ascii="仿宋" w:hAnsi="仿宋" w:eastAsia="仿宋" w:cs="Times New Roman"/>
          <w:bCs/>
          <w:color w:val="000000"/>
          <w:kern w:val="0"/>
          <w:sz w:val="32"/>
          <w:szCs w:val="32"/>
        </w:rPr>
        <w:t>人员的主观能动性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，激励其提升技能水平。</w:t>
      </w:r>
      <w:r>
        <w:rPr>
          <w:rFonts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  <w:t>一是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加强技能人才安居保障。按照创新强区2.0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《关于实施新时代“百工之乡 八婺金匠”培育工程的意见》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的政策，给予各层次高技能人才购房补贴和租房补贴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，将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金华市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内</w:t>
      </w:r>
      <w:r>
        <w:rPr>
          <w:rFonts w:hint="eastAsia" w:ascii="Times New Roman" w:hAnsi="Times New Roman" w:eastAsia="仿宋"/>
          <w:sz w:val="32"/>
        </w:rPr>
        <w:t>技工</w:t>
      </w:r>
      <w:r>
        <w:rPr>
          <w:rFonts w:ascii="Times New Roman" w:hAnsi="Times New Roman" w:eastAsia="仿宋"/>
          <w:sz w:val="32"/>
        </w:rPr>
        <w:t>院校高级工班的毕业生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扩大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为“</w:t>
      </w:r>
      <w:r>
        <w:rPr>
          <w:rFonts w:hint="eastAsia" w:ascii="Times New Roman" w:hAnsi="Times New Roman" w:eastAsia="仿宋"/>
          <w:sz w:val="32"/>
        </w:rPr>
        <w:t>技工</w:t>
      </w:r>
      <w:r>
        <w:rPr>
          <w:rFonts w:ascii="Times New Roman" w:hAnsi="Times New Roman" w:eastAsia="仿宋"/>
          <w:sz w:val="32"/>
        </w:rPr>
        <w:t>院校高级工班的毕业生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  <w:t>二是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发放高技能人才津贴。给予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高技能人才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产业最高7.2万元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的人才津贴</w:t>
      </w:r>
      <w:r>
        <w:rPr>
          <w:rFonts w:hint="eastAsia" w:ascii="Times New Roman" w:hAnsi="Times New Roman" w:eastAsia="仿宋" w:cs="Times New Roman"/>
          <w:bCs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仿宋" w:cs="Times New Roman"/>
          <w:bCs/>
          <w:color w:val="000000"/>
          <w:kern w:val="0"/>
          <w:sz w:val="32"/>
          <w:szCs w:val="32"/>
        </w:rPr>
        <w:t>对于新取得技能等级证书的人员，</w:t>
      </w:r>
      <w:r>
        <w:rPr>
          <w:rFonts w:hint="eastAsia" w:ascii="Times New Roman" w:hAnsi="Times New Roman" w:eastAsia="仿宋"/>
          <w:sz w:val="32"/>
        </w:rPr>
        <w:t>给</w:t>
      </w:r>
      <w:r>
        <w:rPr>
          <w:rFonts w:ascii="Times New Roman" w:hAnsi="Times New Roman" w:eastAsia="仿宋" w:cs="Times New Roman"/>
          <w:sz w:val="32"/>
          <w:szCs w:val="32"/>
        </w:rPr>
        <w:t>予每人最高3000元的培训补贴，属于紧缺职业（工种）的，补贴标准上浮30%。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三是</w:t>
      </w:r>
      <w:r>
        <w:rPr>
          <w:rFonts w:hint="eastAsia" w:ascii="Times New Roman" w:hAnsi="Times New Roman" w:eastAsia="仿宋" w:cs="Times New Roman"/>
          <w:sz w:val="32"/>
          <w:szCs w:val="32"/>
        </w:rPr>
        <w:t>强化高技能领军人才激励。除省</w:t>
      </w:r>
      <w:r>
        <w:rPr>
          <w:rFonts w:ascii="Times New Roman" w:hAnsi="Times New Roman" w:eastAsia="仿宋" w:cs="Times New Roman"/>
          <w:sz w:val="32"/>
          <w:szCs w:val="32"/>
        </w:rPr>
        <w:t>市</w:t>
      </w:r>
      <w:r>
        <w:rPr>
          <w:rFonts w:hint="eastAsia" w:ascii="Times New Roman" w:hAnsi="Times New Roman" w:eastAsia="仿宋" w:cs="Times New Roman"/>
          <w:sz w:val="32"/>
          <w:szCs w:val="32"/>
        </w:rPr>
        <w:t>区规定</w:t>
      </w:r>
      <w:r>
        <w:rPr>
          <w:rFonts w:ascii="Times New Roman" w:hAnsi="Times New Roman" w:eastAsia="仿宋" w:cs="Times New Roman"/>
          <w:sz w:val="32"/>
          <w:szCs w:val="32"/>
        </w:rPr>
        <w:t>的各类补贴外，新增了</w:t>
      </w:r>
      <w:r>
        <w:rPr>
          <w:rFonts w:hint="eastAsia" w:ascii="Times New Roman" w:hAnsi="Times New Roman" w:eastAsia="仿宋"/>
          <w:sz w:val="32"/>
        </w:rPr>
        <w:t>“全国技术能手”、“钱江技能大奖”、</w:t>
      </w:r>
      <w:r>
        <w:rPr>
          <w:rFonts w:ascii="Times New Roman" w:hAnsi="Times New Roman" w:eastAsia="仿宋"/>
          <w:sz w:val="32"/>
        </w:rPr>
        <w:t>入选省市级培养项目的人员的奖励。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四、起草过程</w:t>
      </w:r>
    </w:p>
    <w:p>
      <w:pPr>
        <w:spacing w:line="540" w:lineRule="exact"/>
        <w:ind w:firstLine="641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1.调研论证情况。</w:t>
      </w:r>
      <w:r>
        <w:rPr>
          <w:rFonts w:ascii="Times New Roman" w:hAnsi="Times New Roman" w:eastAsia="仿宋_GB2312" w:cs="Times New Roman"/>
          <w:sz w:val="32"/>
          <w:szCs w:val="32"/>
        </w:rPr>
        <w:t>文件2022年8月15日由金东区人力资源和社会保障局进行必要性、可行性等内容的调研论证。2022年8月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sz w:val="32"/>
          <w:szCs w:val="32"/>
        </w:rPr>
        <w:t>日相关部门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研讨会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，收到意见0条，采纳0条。  </w:t>
      </w:r>
    </w:p>
    <w:p>
      <w:pPr>
        <w:spacing w:line="540" w:lineRule="exact"/>
        <w:ind w:firstLine="641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2.征求意见情况</w:t>
      </w:r>
      <w:r>
        <w:rPr>
          <w:rFonts w:ascii="Times New Roman" w:hAnsi="Times New Roman" w:eastAsia="仿宋_GB2312" w:cs="Times New Roman"/>
          <w:sz w:val="32"/>
          <w:szCs w:val="32"/>
        </w:rPr>
        <w:t>。202</w:t>
      </w:r>
      <w:r>
        <w:rPr>
          <w:rFonts w:ascii="Times New Roman" w:hAnsi="Times New Roman" w:eastAsia="仿宋_GB2312" w:cs="Times New Roman"/>
          <w:sz w:val="32"/>
          <w:szCs w:val="32"/>
          <w:woUserID w:val="1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woUserID w:val="1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月1</w:t>
      </w:r>
      <w:r>
        <w:rPr>
          <w:rFonts w:ascii="Times New Roman" w:hAnsi="Times New Roman" w:eastAsia="仿宋_GB2312" w:cs="Times New Roman"/>
          <w:sz w:val="32"/>
          <w:szCs w:val="32"/>
          <w:woUserID w:val="1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日在区政府门户网站（和书面征求意见）公开征求意见，收到意见0条，采纳0条。</w:t>
      </w:r>
    </w:p>
    <w:p>
      <w:pPr>
        <w:spacing w:line="540" w:lineRule="exact"/>
        <w:ind w:firstLine="641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3.本部门对文件的法制审查情况。</w:t>
      </w:r>
      <w:r>
        <w:rPr>
          <w:rFonts w:ascii="Times New Roman" w:hAnsi="Times New Roman" w:eastAsia="仿宋_GB2312" w:cs="Times New Roman"/>
          <w:sz w:val="32"/>
          <w:szCs w:val="32"/>
        </w:rPr>
        <w:t>文件于2022年8月25日已经由本机关法制部门审核。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4.法律顾问的法律审查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</w:t>
      </w:r>
      <w:r>
        <w:rPr>
          <w:rFonts w:ascii="Times New Roman" w:hAnsi="Times New Roman" w:eastAsia="仿宋_GB2312" w:cs="Times New Roman"/>
          <w:sz w:val="32"/>
          <w:szCs w:val="32"/>
        </w:rPr>
        <w:t>意见。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5.文件的施行日期是</w:t>
      </w:r>
      <w:r>
        <w:rPr>
          <w:rFonts w:hint="eastAsia" w:ascii="Times New Roman" w:hAnsi="Times New Roman" w:eastAsia="仿宋" w:cs="Times New Roman"/>
          <w:sz w:val="32"/>
          <w:szCs w:val="32"/>
        </w:rPr>
        <w:t>自文件下发</w:t>
      </w:r>
      <w:r>
        <w:rPr>
          <w:rFonts w:ascii="Times New Roman" w:hAnsi="Times New Roman" w:eastAsia="仿宋" w:cs="Times New Roman"/>
          <w:sz w:val="32"/>
          <w:szCs w:val="32"/>
        </w:rPr>
        <w:t>之日</w:t>
      </w:r>
      <w:r>
        <w:rPr>
          <w:rFonts w:hint="eastAsia" w:ascii="Times New Roman" w:hAnsi="Times New Roman" w:eastAsia="仿宋" w:cs="Times New Roman"/>
          <w:sz w:val="32"/>
          <w:szCs w:val="32"/>
        </w:rPr>
        <w:t>起执行</w:t>
      </w:r>
      <w:r>
        <w:rPr>
          <w:rFonts w:ascii="Times New Roman" w:hAnsi="Times New Roman" w:eastAsia="仿宋_GB2312" w:cs="Times New Roman"/>
          <w:sz w:val="32"/>
          <w:szCs w:val="32"/>
        </w:rPr>
        <w:t>，载明有效期为3年。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</w:t>
      </w:r>
    </w:p>
    <w:p>
      <w:pPr>
        <w:spacing w:line="54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起草部门：金东区人力资源和社会保障局</w:t>
      </w:r>
    </w:p>
    <w:p>
      <w:pPr>
        <w:spacing w:line="54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</w:t>
      </w:r>
      <w:r>
        <w:rPr>
          <w:rFonts w:ascii="Times New Roman" w:hAnsi="Times New Roman" w:eastAsia="仿宋_GB2312" w:cs="Times New Roman"/>
          <w:sz w:val="32"/>
          <w:szCs w:val="32"/>
          <w:woUserID w:val="1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woUserID w:val="1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woUserID w:val="1"/>
        </w:rPr>
        <w:t>2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woUserID w:val="1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BE9"/>
    <w:rsid w:val="0001287F"/>
    <w:rsid w:val="000A5A93"/>
    <w:rsid w:val="000D1A4C"/>
    <w:rsid w:val="001E326D"/>
    <w:rsid w:val="001F782C"/>
    <w:rsid w:val="00224EAC"/>
    <w:rsid w:val="002A05A3"/>
    <w:rsid w:val="002A5E03"/>
    <w:rsid w:val="003153FB"/>
    <w:rsid w:val="00354756"/>
    <w:rsid w:val="00370136"/>
    <w:rsid w:val="00395960"/>
    <w:rsid w:val="00412A83"/>
    <w:rsid w:val="00431133"/>
    <w:rsid w:val="00465BCB"/>
    <w:rsid w:val="0048405A"/>
    <w:rsid w:val="00490F62"/>
    <w:rsid w:val="004B2777"/>
    <w:rsid w:val="004B63FF"/>
    <w:rsid w:val="005C6C58"/>
    <w:rsid w:val="00632397"/>
    <w:rsid w:val="00692CF0"/>
    <w:rsid w:val="007766E1"/>
    <w:rsid w:val="007C4C0D"/>
    <w:rsid w:val="0084329B"/>
    <w:rsid w:val="00870F66"/>
    <w:rsid w:val="008D3FD8"/>
    <w:rsid w:val="008F2E8B"/>
    <w:rsid w:val="009523AF"/>
    <w:rsid w:val="00954546"/>
    <w:rsid w:val="009978E9"/>
    <w:rsid w:val="009A7D92"/>
    <w:rsid w:val="009B4FF1"/>
    <w:rsid w:val="009F76BB"/>
    <w:rsid w:val="00A37E9E"/>
    <w:rsid w:val="00A82677"/>
    <w:rsid w:val="00A97886"/>
    <w:rsid w:val="00AC7A40"/>
    <w:rsid w:val="00AD2EC0"/>
    <w:rsid w:val="00B32908"/>
    <w:rsid w:val="00B5708B"/>
    <w:rsid w:val="00BC21B5"/>
    <w:rsid w:val="00BF1306"/>
    <w:rsid w:val="00C70EEB"/>
    <w:rsid w:val="00D51792"/>
    <w:rsid w:val="00D87CAC"/>
    <w:rsid w:val="00D87CF9"/>
    <w:rsid w:val="00DA0787"/>
    <w:rsid w:val="00DA55D6"/>
    <w:rsid w:val="00E11115"/>
    <w:rsid w:val="00E64DB6"/>
    <w:rsid w:val="00E974B4"/>
    <w:rsid w:val="00E97CCF"/>
    <w:rsid w:val="00EF1C98"/>
    <w:rsid w:val="00F218C4"/>
    <w:rsid w:val="00F358D2"/>
    <w:rsid w:val="00F44BE9"/>
    <w:rsid w:val="00FB06DC"/>
    <w:rsid w:val="00FD7F77"/>
    <w:rsid w:val="00FE174B"/>
    <w:rsid w:val="BBBC8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semiHidden/>
    <w:unhideWhenUsed/>
    <w:uiPriority w:val="99"/>
    <w:pPr>
      <w:spacing w:after="120"/>
      <w:ind w:left="420" w:leftChars="2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link w:val="15"/>
    <w:qFormat/>
    <w:uiPriority w:val="0"/>
    <w:pPr>
      <w:spacing w:line="540" w:lineRule="exact"/>
      <w:ind w:firstLine="200" w:firstLineChars="200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32"/>
      <w:szCs w:val="32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paragraph" w:customStyle="1" w:styleId="1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正文文本缩进 Char"/>
    <w:basedOn w:val="9"/>
    <w:link w:val="2"/>
    <w:semiHidden/>
    <w:uiPriority w:val="99"/>
  </w:style>
  <w:style w:type="character" w:customStyle="1" w:styleId="15">
    <w:name w:val="正文首行缩进 2 Char"/>
    <w:basedOn w:val="14"/>
    <w:link w:val="7"/>
    <w:uiPriority w:val="0"/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character" w:customStyle="1" w:styleId="16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257</Words>
  <Characters>1469</Characters>
  <Lines>12</Lines>
  <Paragraphs>3</Paragraphs>
  <TotalTime>829</TotalTime>
  <ScaleCrop>false</ScaleCrop>
  <LinksUpToDate>false</LinksUpToDate>
  <CharactersWithSpaces>1723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2018-08-28T17:13:00Z</dcterms:created>
  <dc:creator>金丽超</dc:creator>
  <cp:lastModifiedBy>Windows User</cp:lastModifiedBy>
  <cp:lastPrinted>2021-09-23T15:21:00Z</cp:lastPrinted>
  <dcterms:modified xsi:type="dcterms:W3CDTF">2022-09-01T15:49:26Z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